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4100" w14:textId="77777777" w:rsidR="00F43930" w:rsidRPr="00766E45" w:rsidRDefault="00F43930" w:rsidP="00F43930">
      <w:pPr>
        <w:rPr>
          <w:rFonts w:ascii="Garamond" w:hAnsi="Garamond"/>
        </w:rPr>
      </w:pPr>
      <w:bookmarkStart w:id="0" w:name="_top"/>
      <w:bookmarkEnd w:id="0"/>
    </w:p>
    <w:p w14:paraId="56675532" w14:textId="77777777" w:rsidR="00F43930" w:rsidRPr="00766E45" w:rsidRDefault="00F43930" w:rsidP="00F43930">
      <w:pPr>
        <w:pStyle w:val="Heading1"/>
        <w:rPr>
          <w:rFonts w:ascii="Garamond" w:hAnsi="Garamond"/>
          <w:sz w:val="24"/>
          <w:szCs w:val="24"/>
        </w:rPr>
      </w:pPr>
    </w:p>
    <w:p w14:paraId="553C41D8" w14:textId="77777777" w:rsidR="00F43930" w:rsidRPr="00766E45" w:rsidRDefault="00F43930" w:rsidP="00F43930">
      <w:pPr>
        <w:pStyle w:val="Heading1"/>
        <w:rPr>
          <w:rFonts w:ascii="Garamond" w:hAnsi="Garamond"/>
          <w:sz w:val="24"/>
          <w:szCs w:val="24"/>
        </w:rPr>
      </w:pPr>
    </w:p>
    <w:p w14:paraId="03B6DDC7" w14:textId="77777777" w:rsidR="00F43930" w:rsidRPr="00766E45" w:rsidRDefault="00F43930" w:rsidP="00F43930">
      <w:pPr>
        <w:pStyle w:val="Heading1"/>
        <w:rPr>
          <w:rFonts w:ascii="Garamond" w:hAnsi="Garamond"/>
          <w:sz w:val="24"/>
          <w:szCs w:val="24"/>
        </w:rPr>
      </w:pPr>
    </w:p>
    <w:p w14:paraId="1966DAC3" w14:textId="77777777" w:rsidR="00F43930" w:rsidRPr="00766E45" w:rsidRDefault="00F43930" w:rsidP="00F43930">
      <w:pPr>
        <w:pStyle w:val="Heading1"/>
        <w:rPr>
          <w:rFonts w:ascii="Garamond" w:hAnsi="Garamond"/>
          <w:sz w:val="24"/>
          <w:szCs w:val="24"/>
        </w:rPr>
      </w:pPr>
    </w:p>
    <w:p w14:paraId="19E3188C" w14:textId="77777777" w:rsidR="00F43930" w:rsidRPr="00766E45" w:rsidRDefault="00F43930" w:rsidP="00F43930">
      <w:pPr>
        <w:pStyle w:val="Heading1"/>
        <w:rPr>
          <w:rFonts w:ascii="Garamond" w:hAnsi="Garamond"/>
          <w:sz w:val="24"/>
          <w:szCs w:val="24"/>
        </w:rPr>
      </w:pPr>
    </w:p>
    <w:p w14:paraId="3831850E" w14:textId="77777777" w:rsidR="00F43930" w:rsidRPr="00766E45" w:rsidRDefault="00F43930" w:rsidP="00F43930">
      <w:pPr>
        <w:pStyle w:val="Heading1"/>
        <w:rPr>
          <w:rFonts w:ascii="Garamond" w:hAnsi="Garamond"/>
          <w:sz w:val="24"/>
          <w:szCs w:val="24"/>
        </w:rPr>
      </w:pPr>
    </w:p>
    <w:p w14:paraId="5ECA4DE4" w14:textId="77777777" w:rsidR="00F43930" w:rsidRPr="00766E45" w:rsidRDefault="00F43930" w:rsidP="00F43930">
      <w:pPr>
        <w:pStyle w:val="Heading1"/>
        <w:rPr>
          <w:rFonts w:ascii="Garamond" w:hAnsi="Garamond"/>
          <w:sz w:val="24"/>
          <w:szCs w:val="24"/>
        </w:rPr>
      </w:pPr>
    </w:p>
    <w:p w14:paraId="121AFB93" w14:textId="77777777" w:rsidR="00F43930" w:rsidRPr="00766E45" w:rsidRDefault="00F43930" w:rsidP="00F43930">
      <w:pPr>
        <w:spacing w:line="360" w:lineRule="auto"/>
        <w:rPr>
          <w:rFonts w:ascii="Garamond" w:hAnsi="Garamond"/>
          <w:color w:val="2E74B5" w:themeColor="accent5" w:themeShade="BF"/>
        </w:rPr>
      </w:pPr>
    </w:p>
    <w:p w14:paraId="3031DE6A" w14:textId="77777777" w:rsidR="00F43930" w:rsidRPr="00766E45" w:rsidRDefault="00F43930" w:rsidP="00F43930">
      <w:pPr>
        <w:spacing w:line="360" w:lineRule="auto"/>
        <w:rPr>
          <w:rFonts w:ascii="Garamond" w:hAnsi="Garamond"/>
          <w:color w:val="2E74B5" w:themeColor="accent5" w:themeShade="BF"/>
        </w:rPr>
      </w:pPr>
    </w:p>
    <w:p w14:paraId="042E6233" w14:textId="77777777" w:rsidR="00F43930" w:rsidRPr="00766E45" w:rsidRDefault="00F43930" w:rsidP="00F43930">
      <w:pPr>
        <w:spacing w:line="360" w:lineRule="auto"/>
        <w:rPr>
          <w:rFonts w:ascii="Garamond" w:hAnsi="Garamond"/>
          <w:color w:val="2E74B5" w:themeColor="accent5" w:themeShade="BF"/>
        </w:rPr>
      </w:pPr>
    </w:p>
    <w:p w14:paraId="027A0244" w14:textId="77777777" w:rsidR="00F43930" w:rsidRPr="00766E45" w:rsidRDefault="00F43930" w:rsidP="00F43930">
      <w:pPr>
        <w:spacing w:line="360" w:lineRule="auto"/>
        <w:rPr>
          <w:rFonts w:ascii="Garamond" w:hAnsi="Garamond"/>
          <w:color w:val="2E74B5" w:themeColor="accent5" w:themeShade="BF"/>
        </w:rPr>
      </w:pPr>
    </w:p>
    <w:p w14:paraId="1DB5A5F9" w14:textId="77777777" w:rsidR="00F43930" w:rsidRPr="00913E18" w:rsidRDefault="00F43930" w:rsidP="00F43930">
      <w:pPr>
        <w:spacing w:line="360" w:lineRule="auto"/>
        <w:rPr>
          <w:rFonts w:ascii="Garamond" w:hAnsi="Garamond"/>
          <w:color w:val="2E74B5" w:themeColor="accent5" w:themeShade="BF"/>
          <w:sz w:val="32"/>
          <w:szCs w:val="32"/>
          <w:lang w:val="pt-BR"/>
        </w:rPr>
      </w:pPr>
      <w:r w:rsidRPr="00913E18">
        <w:rPr>
          <w:rFonts w:ascii="Garamond" w:hAnsi="Garamond"/>
          <w:color w:val="2E74B5" w:themeColor="accent5" w:themeShade="BF"/>
          <w:sz w:val="32"/>
          <w:szCs w:val="32"/>
          <w:lang w:val="pt-BR"/>
        </w:rPr>
        <w:t xml:space="preserve">T H E </w:t>
      </w:r>
    </w:p>
    <w:p w14:paraId="5CAD0EEF" w14:textId="77777777" w:rsidR="00F43930" w:rsidRPr="00913E18" w:rsidRDefault="00F43930" w:rsidP="00F43930">
      <w:pPr>
        <w:spacing w:line="360" w:lineRule="auto"/>
        <w:rPr>
          <w:rFonts w:ascii="Garamond" w:hAnsi="Garamond"/>
          <w:color w:val="2E74B5" w:themeColor="accent5" w:themeShade="BF"/>
          <w:sz w:val="32"/>
          <w:szCs w:val="32"/>
          <w:lang w:val="pt-BR"/>
        </w:rPr>
      </w:pPr>
      <w:r w:rsidRPr="00913E18">
        <w:rPr>
          <w:rFonts w:ascii="Garamond" w:hAnsi="Garamond"/>
          <w:color w:val="2E74B5" w:themeColor="accent5" w:themeShade="BF"/>
          <w:sz w:val="32"/>
          <w:szCs w:val="32"/>
          <w:lang w:val="pt-BR"/>
        </w:rPr>
        <w:t xml:space="preserve">K A M P A L A  </w:t>
      </w:r>
    </w:p>
    <w:p w14:paraId="7622D09F" w14:textId="77777777" w:rsidR="00F43930" w:rsidRPr="004C5B68" w:rsidRDefault="00F43930" w:rsidP="00F43930">
      <w:pPr>
        <w:spacing w:line="360" w:lineRule="auto"/>
        <w:rPr>
          <w:rFonts w:ascii="Garamond" w:hAnsi="Garamond"/>
          <w:color w:val="2E74B5" w:themeColor="accent5" w:themeShade="BF"/>
          <w:sz w:val="32"/>
          <w:szCs w:val="32"/>
          <w:lang w:val="pt-BR"/>
        </w:rPr>
      </w:pPr>
      <w:r w:rsidRPr="004C5B68">
        <w:rPr>
          <w:rFonts w:ascii="Garamond" w:hAnsi="Garamond"/>
          <w:color w:val="2E74B5" w:themeColor="accent5" w:themeShade="BF"/>
          <w:sz w:val="32"/>
          <w:szCs w:val="32"/>
          <w:lang w:val="pt-BR"/>
        </w:rPr>
        <w:t xml:space="preserve">P R I N C I P L E S: </w:t>
      </w:r>
    </w:p>
    <w:p w14:paraId="30AA4FE2" w14:textId="217F5BC7" w:rsidR="00F43930" w:rsidRPr="00766E45" w:rsidRDefault="007576ED" w:rsidP="00F43930">
      <w:pPr>
        <w:spacing w:line="480" w:lineRule="auto"/>
        <w:rPr>
          <w:rFonts w:ascii="Garamond" w:hAnsi="Garamond"/>
          <w:color w:val="2E74B5" w:themeColor="accent5" w:themeShade="BF"/>
          <w:sz w:val="28"/>
          <w:szCs w:val="28"/>
        </w:rPr>
      </w:pPr>
      <w:r w:rsidRPr="00766E45">
        <w:rPr>
          <w:rFonts w:ascii="Garamond" w:hAnsi="Garamond"/>
          <w:color w:val="2E74B5" w:themeColor="accent5" w:themeShade="BF"/>
          <w:sz w:val="28"/>
          <w:szCs w:val="28"/>
        </w:rPr>
        <w:t>Online</w:t>
      </w:r>
      <w:r w:rsidR="00F43930" w:rsidRPr="00766E45">
        <w:rPr>
          <w:rFonts w:ascii="Garamond" w:hAnsi="Garamond"/>
          <w:color w:val="2E74B5" w:themeColor="accent5" w:themeShade="BF"/>
          <w:sz w:val="28"/>
          <w:szCs w:val="28"/>
        </w:rPr>
        <w:t xml:space="preserve"> </w:t>
      </w:r>
      <w:r w:rsidR="00107E92" w:rsidRPr="00495B7B">
        <w:rPr>
          <w:rFonts w:ascii="Garamond" w:hAnsi="Garamond"/>
          <w:color w:val="2E74B5" w:themeColor="accent5" w:themeShade="BF"/>
          <w:sz w:val="28"/>
          <w:szCs w:val="28"/>
        </w:rPr>
        <w:t>T</w:t>
      </w:r>
      <w:r w:rsidRPr="000423C2">
        <w:rPr>
          <w:rFonts w:ascii="Garamond" w:hAnsi="Garamond"/>
          <w:color w:val="2E74B5" w:themeColor="accent5" w:themeShade="BF"/>
          <w:sz w:val="28"/>
          <w:szCs w:val="28"/>
        </w:rPr>
        <w:t>oolkit</w:t>
      </w:r>
      <w:r w:rsidR="00F43930" w:rsidRPr="00766E45">
        <w:rPr>
          <w:rFonts w:ascii="Garamond" w:hAnsi="Garamond"/>
          <w:color w:val="2E74B5" w:themeColor="accent5" w:themeShade="BF"/>
          <w:sz w:val="28"/>
          <w:szCs w:val="28"/>
        </w:rPr>
        <w:t xml:space="preserve"> for Development Partners </w:t>
      </w:r>
    </w:p>
    <w:p w14:paraId="10C76F24" w14:textId="43851045" w:rsidR="00F43930" w:rsidRPr="00766E45" w:rsidRDefault="00F43930" w:rsidP="00F43930">
      <w:pPr>
        <w:spacing w:line="480" w:lineRule="auto"/>
        <w:rPr>
          <w:rFonts w:ascii="Garamond" w:hAnsi="Garamond"/>
          <w:color w:val="2E74B5" w:themeColor="accent5" w:themeShade="BF"/>
        </w:rPr>
      </w:pPr>
      <w:r w:rsidRPr="00766E45">
        <w:rPr>
          <w:rFonts w:ascii="Garamond" w:hAnsi="Garamond"/>
          <w:color w:val="2E74B5" w:themeColor="accent5" w:themeShade="BF"/>
        </w:rPr>
        <w:br w:type="page"/>
      </w:r>
    </w:p>
    <w:p w14:paraId="6D35F470" w14:textId="7D508941" w:rsidR="00F6279A" w:rsidRPr="0052555E" w:rsidRDefault="00F6279A" w:rsidP="009C2C48">
      <w:pPr>
        <w:pStyle w:val="Heading1"/>
        <w:jc w:val="center"/>
        <w:rPr>
          <w:rFonts w:ascii="Garamond" w:hAnsi="Garamond"/>
          <w:b/>
          <w:sz w:val="28"/>
          <w:szCs w:val="28"/>
        </w:rPr>
      </w:pPr>
      <w:bookmarkStart w:id="1" w:name="_Table_of_Contents"/>
      <w:bookmarkStart w:id="2" w:name="_Toc85449862"/>
      <w:bookmarkStart w:id="3" w:name="_Toc92469834"/>
      <w:bookmarkStart w:id="4" w:name="_Toc92710065"/>
      <w:bookmarkStart w:id="5" w:name="_Toc92732800"/>
      <w:bookmarkStart w:id="6" w:name="_Toc92809810"/>
      <w:bookmarkStart w:id="7" w:name="_Toc92820802"/>
      <w:bookmarkEnd w:id="1"/>
      <w:r w:rsidRPr="0052555E">
        <w:rPr>
          <w:rFonts w:ascii="Garamond" w:hAnsi="Garamond"/>
          <w:b/>
          <w:sz w:val="28"/>
          <w:szCs w:val="28"/>
        </w:rPr>
        <w:lastRenderedPageBreak/>
        <w:t>Table of Contents</w:t>
      </w:r>
      <w:bookmarkEnd w:id="2"/>
      <w:bookmarkEnd w:id="3"/>
      <w:bookmarkEnd w:id="4"/>
      <w:bookmarkEnd w:id="5"/>
      <w:bookmarkEnd w:id="6"/>
      <w:bookmarkEnd w:id="7"/>
    </w:p>
    <w:sdt>
      <w:sdtPr>
        <w:rPr>
          <w:rFonts w:ascii="Garamond" w:eastAsiaTheme="minorHAnsi" w:hAnsi="Garamond" w:cstheme="minorBidi"/>
          <w:b/>
          <w:bCs/>
        </w:rPr>
        <w:id w:val="-1455010649"/>
        <w:docPartObj>
          <w:docPartGallery w:val="Table of Contents"/>
          <w:docPartUnique/>
        </w:docPartObj>
      </w:sdtPr>
      <w:sdtEndPr>
        <w:rPr>
          <w:rFonts w:eastAsia="Times New Roman" w:cs="Times New Roman"/>
          <w:bCs w:val="0"/>
          <w:noProof/>
        </w:rPr>
      </w:sdtEndPr>
      <w:sdtContent>
        <w:p w14:paraId="051D0A32" w14:textId="03ED2258" w:rsidR="00F43930" w:rsidRPr="0052555E" w:rsidRDefault="00F43930" w:rsidP="00E511C0">
          <w:pPr>
            <w:jc w:val="center"/>
            <w:rPr>
              <w:rFonts w:ascii="Garamond" w:hAnsi="Garamond"/>
              <w:sz w:val="28"/>
              <w:szCs w:val="28"/>
            </w:rPr>
          </w:pPr>
        </w:p>
        <w:p w14:paraId="71750105" w14:textId="5EA659BC" w:rsidR="001B005C" w:rsidRPr="008407F7" w:rsidRDefault="00F43930">
          <w:pPr>
            <w:pStyle w:val="TOC1"/>
            <w:rPr>
              <w:rFonts w:asciiTheme="minorHAnsi" w:eastAsiaTheme="minorEastAsia" w:hAnsiTheme="minorHAnsi"/>
              <w:b/>
              <w:bCs w:val="0"/>
              <w:iCs w:val="0"/>
              <w:sz w:val="22"/>
              <w:szCs w:val="22"/>
              <w:lang w:val="en-GB" w:eastAsia="en-GB"/>
            </w:rPr>
          </w:pPr>
          <w:r w:rsidRPr="008407F7">
            <w:rPr>
              <w:b/>
              <w:i/>
              <w:caps/>
              <w:lang w:val="en-GB"/>
            </w:rPr>
            <w:fldChar w:fldCharType="begin"/>
          </w:r>
          <w:r w:rsidRPr="008407F7">
            <w:rPr>
              <w:b/>
              <w:i/>
              <w:lang w:val="en-GB"/>
            </w:rPr>
            <w:instrText xml:space="preserve"> TOC \o "1-3" \h \z \u </w:instrText>
          </w:r>
          <w:r w:rsidRPr="008407F7">
            <w:rPr>
              <w:b/>
              <w:i/>
              <w:caps/>
              <w:lang w:val="en-GB"/>
            </w:rPr>
            <w:fldChar w:fldCharType="separate"/>
          </w:r>
          <w:hyperlink w:anchor="_Toc92820802" w:history="1">
            <w:r w:rsidR="001B005C" w:rsidRPr="008407F7">
              <w:rPr>
                <w:rStyle w:val="Hyperlink"/>
                <w:b/>
              </w:rPr>
              <w:t>Table of Contents</w:t>
            </w:r>
            <w:r w:rsidR="001B005C" w:rsidRPr="008407F7">
              <w:rPr>
                <w:b/>
                <w:webHidden/>
              </w:rPr>
              <w:tab/>
            </w:r>
            <w:r w:rsidR="001B005C" w:rsidRPr="008407F7">
              <w:rPr>
                <w:b/>
                <w:webHidden/>
              </w:rPr>
              <w:fldChar w:fldCharType="begin"/>
            </w:r>
            <w:r w:rsidR="001B005C" w:rsidRPr="008407F7">
              <w:rPr>
                <w:b/>
                <w:webHidden/>
              </w:rPr>
              <w:instrText xml:space="preserve"> PAGEREF _Toc92820802 \h </w:instrText>
            </w:r>
            <w:r w:rsidR="001B005C" w:rsidRPr="008407F7">
              <w:rPr>
                <w:b/>
                <w:webHidden/>
              </w:rPr>
            </w:r>
            <w:r w:rsidR="001B005C" w:rsidRPr="008407F7">
              <w:rPr>
                <w:b/>
                <w:webHidden/>
              </w:rPr>
              <w:fldChar w:fldCharType="separate"/>
            </w:r>
            <w:r w:rsidR="000F78FA">
              <w:rPr>
                <w:b/>
                <w:webHidden/>
              </w:rPr>
              <w:t>2</w:t>
            </w:r>
            <w:r w:rsidR="001B005C" w:rsidRPr="008407F7">
              <w:rPr>
                <w:b/>
                <w:webHidden/>
              </w:rPr>
              <w:fldChar w:fldCharType="end"/>
            </w:r>
          </w:hyperlink>
        </w:p>
        <w:p w14:paraId="30B51334" w14:textId="17FD1614" w:rsidR="001B005C" w:rsidRPr="008407F7" w:rsidRDefault="00BF5B31">
          <w:pPr>
            <w:pStyle w:val="TOC1"/>
            <w:rPr>
              <w:rFonts w:asciiTheme="minorHAnsi" w:eastAsiaTheme="minorEastAsia" w:hAnsiTheme="minorHAnsi"/>
              <w:b/>
              <w:bCs w:val="0"/>
              <w:iCs w:val="0"/>
              <w:sz w:val="22"/>
              <w:szCs w:val="22"/>
              <w:lang w:val="en-GB" w:eastAsia="en-GB"/>
            </w:rPr>
          </w:pPr>
          <w:hyperlink w:anchor="_Toc92820803" w:history="1">
            <w:r w:rsidR="001B005C" w:rsidRPr="008407F7">
              <w:rPr>
                <w:rStyle w:val="Hyperlink"/>
                <w:b/>
              </w:rPr>
              <w:t>INTRODUCTION</w:t>
            </w:r>
            <w:r w:rsidR="001B005C" w:rsidRPr="008407F7">
              <w:rPr>
                <w:b/>
                <w:webHidden/>
              </w:rPr>
              <w:tab/>
            </w:r>
            <w:r w:rsidR="001B005C" w:rsidRPr="008407F7">
              <w:rPr>
                <w:b/>
                <w:webHidden/>
              </w:rPr>
              <w:fldChar w:fldCharType="begin"/>
            </w:r>
            <w:r w:rsidR="001B005C" w:rsidRPr="008407F7">
              <w:rPr>
                <w:b/>
                <w:webHidden/>
              </w:rPr>
              <w:instrText xml:space="preserve"> PAGEREF _Toc92820803 \h </w:instrText>
            </w:r>
            <w:r w:rsidR="001B005C" w:rsidRPr="008407F7">
              <w:rPr>
                <w:b/>
                <w:webHidden/>
              </w:rPr>
            </w:r>
            <w:r w:rsidR="001B005C" w:rsidRPr="008407F7">
              <w:rPr>
                <w:b/>
                <w:webHidden/>
              </w:rPr>
              <w:fldChar w:fldCharType="separate"/>
            </w:r>
            <w:r w:rsidR="000F78FA">
              <w:rPr>
                <w:b/>
                <w:webHidden/>
              </w:rPr>
              <w:t>3</w:t>
            </w:r>
            <w:r w:rsidR="001B005C" w:rsidRPr="008407F7">
              <w:rPr>
                <w:b/>
                <w:webHidden/>
              </w:rPr>
              <w:fldChar w:fldCharType="end"/>
            </w:r>
          </w:hyperlink>
        </w:p>
        <w:p w14:paraId="2DAE8B6E" w14:textId="5EB2E9E2" w:rsidR="001B005C" w:rsidRPr="008407F7" w:rsidRDefault="00BF5B31">
          <w:pPr>
            <w:pStyle w:val="TOC1"/>
            <w:rPr>
              <w:rFonts w:asciiTheme="minorHAnsi" w:eastAsiaTheme="minorEastAsia" w:hAnsiTheme="minorHAnsi"/>
              <w:b/>
              <w:bCs w:val="0"/>
              <w:iCs w:val="0"/>
              <w:sz w:val="22"/>
              <w:szCs w:val="22"/>
              <w:lang w:val="en-GB" w:eastAsia="en-GB"/>
            </w:rPr>
          </w:pPr>
          <w:hyperlink w:anchor="_Toc92820804" w:history="1">
            <w:r w:rsidR="001B005C" w:rsidRPr="008407F7">
              <w:rPr>
                <w:rStyle w:val="Hyperlink"/>
                <w:b/>
              </w:rPr>
              <w:t>KAMPALA PRINCIPLE 1: INCLUSIVE COUNTRY OWNERSHIP.</w:t>
            </w:r>
            <w:r w:rsidR="001B005C" w:rsidRPr="008407F7">
              <w:rPr>
                <w:b/>
                <w:webHidden/>
              </w:rPr>
              <w:tab/>
            </w:r>
            <w:r w:rsidR="001B005C" w:rsidRPr="008407F7">
              <w:rPr>
                <w:b/>
                <w:webHidden/>
              </w:rPr>
              <w:fldChar w:fldCharType="begin"/>
            </w:r>
            <w:r w:rsidR="001B005C" w:rsidRPr="008407F7">
              <w:rPr>
                <w:b/>
                <w:webHidden/>
              </w:rPr>
              <w:instrText xml:space="preserve"> PAGEREF _Toc92820804 \h </w:instrText>
            </w:r>
            <w:r w:rsidR="001B005C" w:rsidRPr="008407F7">
              <w:rPr>
                <w:b/>
                <w:webHidden/>
              </w:rPr>
            </w:r>
            <w:r w:rsidR="001B005C" w:rsidRPr="008407F7">
              <w:rPr>
                <w:b/>
                <w:webHidden/>
              </w:rPr>
              <w:fldChar w:fldCharType="separate"/>
            </w:r>
            <w:r w:rsidR="000F78FA">
              <w:rPr>
                <w:b/>
                <w:webHidden/>
              </w:rPr>
              <w:t>5</w:t>
            </w:r>
            <w:r w:rsidR="001B005C" w:rsidRPr="008407F7">
              <w:rPr>
                <w:b/>
                <w:webHidden/>
              </w:rPr>
              <w:fldChar w:fldCharType="end"/>
            </w:r>
          </w:hyperlink>
        </w:p>
        <w:p w14:paraId="1C27D720" w14:textId="31F3D9AC" w:rsidR="001B005C" w:rsidRPr="008407F7" w:rsidRDefault="00BF5B31">
          <w:pPr>
            <w:pStyle w:val="TOC1"/>
            <w:rPr>
              <w:rFonts w:asciiTheme="minorHAnsi" w:eastAsiaTheme="minorEastAsia" w:hAnsiTheme="minorHAnsi"/>
              <w:b/>
              <w:bCs w:val="0"/>
              <w:iCs w:val="0"/>
              <w:sz w:val="22"/>
              <w:szCs w:val="22"/>
              <w:lang w:val="en-GB" w:eastAsia="en-GB"/>
            </w:rPr>
          </w:pPr>
          <w:hyperlink w:anchor="_Toc92820805" w:history="1">
            <w:r w:rsidR="001B005C" w:rsidRPr="008407F7">
              <w:rPr>
                <w:rStyle w:val="Hyperlink"/>
                <w:b/>
              </w:rPr>
              <w:t>Strengthening coordination, alignment and capacity building at the country level</w:t>
            </w:r>
            <w:r w:rsidR="001B005C" w:rsidRPr="008407F7">
              <w:rPr>
                <w:b/>
                <w:webHidden/>
              </w:rPr>
              <w:tab/>
            </w:r>
            <w:r w:rsidR="001B005C" w:rsidRPr="008407F7">
              <w:rPr>
                <w:b/>
                <w:webHidden/>
              </w:rPr>
              <w:fldChar w:fldCharType="begin"/>
            </w:r>
            <w:r w:rsidR="001B005C" w:rsidRPr="008407F7">
              <w:rPr>
                <w:b/>
                <w:webHidden/>
              </w:rPr>
              <w:instrText xml:space="preserve"> PAGEREF _Toc92820805 \h </w:instrText>
            </w:r>
            <w:r w:rsidR="001B005C" w:rsidRPr="008407F7">
              <w:rPr>
                <w:b/>
                <w:webHidden/>
              </w:rPr>
            </w:r>
            <w:r w:rsidR="001B005C" w:rsidRPr="008407F7">
              <w:rPr>
                <w:b/>
                <w:webHidden/>
              </w:rPr>
              <w:fldChar w:fldCharType="separate"/>
            </w:r>
            <w:r w:rsidR="000F78FA">
              <w:rPr>
                <w:b/>
                <w:webHidden/>
              </w:rPr>
              <w:t>5</w:t>
            </w:r>
            <w:r w:rsidR="001B005C" w:rsidRPr="008407F7">
              <w:rPr>
                <w:b/>
                <w:webHidden/>
              </w:rPr>
              <w:fldChar w:fldCharType="end"/>
            </w:r>
          </w:hyperlink>
        </w:p>
        <w:p w14:paraId="3F74AA23" w14:textId="58D116BD" w:rsidR="001B005C" w:rsidRPr="008407F7" w:rsidRDefault="00BF5B31">
          <w:pPr>
            <w:pStyle w:val="TOC2"/>
            <w:tabs>
              <w:tab w:val="right" w:leader="dot" w:pos="9016"/>
            </w:tabs>
            <w:rPr>
              <w:rFonts w:eastAsiaTheme="minorEastAsia"/>
              <w:bCs w:val="0"/>
              <w:noProof/>
              <w:lang w:eastAsia="en-GB"/>
            </w:rPr>
          </w:pPr>
          <w:hyperlink w:anchor="_Toc92820806" w:history="1">
            <w:r w:rsidR="001B005C" w:rsidRPr="008407F7">
              <w:rPr>
                <w:rStyle w:val="Hyperlink"/>
                <w:rFonts w:ascii="Garamond" w:hAnsi="Garamond"/>
                <w:noProof/>
              </w:rPr>
              <w:t>Sub-Principle 1.A: Define National PSE Goals Through an Inclusive Process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_Toc92820806 \h </w:instrText>
            </w:r>
            <w:r w:rsidR="001B005C" w:rsidRPr="008407F7">
              <w:rPr>
                <w:noProof/>
                <w:webHidden/>
              </w:rPr>
            </w:r>
            <w:r w:rsidR="001B005C" w:rsidRPr="008407F7">
              <w:rPr>
                <w:noProof/>
                <w:webHidden/>
              </w:rPr>
              <w:fldChar w:fldCharType="separate"/>
            </w:r>
            <w:r w:rsidR="000F78FA">
              <w:rPr>
                <w:noProof/>
                <w:webHidden/>
              </w:rPr>
              <w:t>5</w:t>
            </w:r>
            <w:r w:rsidR="001B005C" w:rsidRPr="008407F7">
              <w:rPr>
                <w:noProof/>
                <w:webHidden/>
              </w:rPr>
              <w:fldChar w:fldCharType="end"/>
            </w:r>
          </w:hyperlink>
        </w:p>
        <w:p w14:paraId="79AFCD70" w14:textId="1C131EFF" w:rsidR="001B005C" w:rsidRPr="008407F7" w:rsidRDefault="00BF5B31">
          <w:pPr>
            <w:pStyle w:val="TOC2"/>
            <w:tabs>
              <w:tab w:val="right" w:leader="dot" w:pos="9016"/>
            </w:tabs>
            <w:rPr>
              <w:rFonts w:eastAsiaTheme="minorEastAsia"/>
              <w:bCs w:val="0"/>
              <w:noProof/>
              <w:lang w:eastAsia="en-GB"/>
            </w:rPr>
          </w:pPr>
          <w:hyperlink w:anchor="_Toc92820807" w:history="1">
            <w:r w:rsidR="001B005C" w:rsidRPr="008407F7">
              <w:rPr>
                <w:rStyle w:val="Hyperlink"/>
                <w:rFonts w:ascii="Garamond" w:hAnsi="Garamond"/>
                <w:noProof/>
              </w:rPr>
              <w:t>Sub-Principle 1.B: Align and co-ordinate PSE through development co-operation with national priorities and strategies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_Toc92820807 \h </w:instrText>
            </w:r>
            <w:r w:rsidR="001B005C" w:rsidRPr="008407F7">
              <w:rPr>
                <w:noProof/>
                <w:webHidden/>
              </w:rPr>
            </w:r>
            <w:r w:rsidR="001B005C" w:rsidRPr="008407F7">
              <w:rPr>
                <w:noProof/>
                <w:webHidden/>
              </w:rPr>
              <w:fldChar w:fldCharType="separate"/>
            </w:r>
            <w:r w:rsidR="000F78FA">
              <w:rPr>
                <w:noProof/>
                <w:webHidden/>
              </w:rPr>
              <w:t>7</w:t>
            </w:r>
            <w:r w:rsidR="001B005C" w:rsidRPr="008407F7">
              <w:rPr>
                <w:noProof/>
                <w:webHidden/>
              </w:rPr>
              <w:fldChar w:fldCharType="end"/>
            </w:r>
          </w:hyperlink>
        </w:p>
        <w:p w14:paraId="686941E3" w14:textId="19E14741" w:rsidR="001B005C" w:rsidRPr="008407F7" w:rsidRDefault="00BF5B31">
          <w:pPr>
            <w:pStyle w:val="TOC2"/>
            <w:tabs>
              <w:tab w:val="right" w:leader="dot" w:pos="9016"/>
            </w:tabs>
            <w:rPr>
              <w:rFonts w:eastAsiaTheme="minorEastAsia"/>
              <w:bCs w:val="0"/>
              <w:noProof/>
              <w:lang w:eastAsia="en-GB"/>
            </w:rPr>
          </w:pPr>
          <w:hyperlink w:anchor="_Toc92820808" w:history="1">
            <w:r w:rsidR="001B005C" w:rsidRPr="008407F7">
              <w:rPr>
                <w:rStyle w:val="Hyperlink"/>
                <w:rFonts w:ascii="Garamond" w:hAnsi="Garamond"/>
                <w:noProof/>
              </w:rPr>
              <w:t>Sub-Principle 1.C: Invest in capacities for PSE through development cooperation</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_Toc92820808 \h </w:instrText>
            </w:r>
            <w:r w:rsidR="001B005C" w:rsidRPr="008407F7">
              <w:rPr>
                <w:noProof/>
                <w:webHidden/>
              </w:rPr>
            </w:r>
            <w:r w:rsidR="001B005C" w:rsidRPr="008407F7">
              <w:rPr>
                <w:noProof/>
                <w:webHidden/>
              </w:rPr>
              <w:fldChar w:fldCharType="separate"/>
            </w:r>
            <w:r w:rsidR="000F78FA">
              <w:rPr>
                <w:noProof/>
                <w:webHidden/>
              </w:rPr>
              <w:t>9</w:t>
            </w:r>
            <w:r w:rsidR="001B005C" w:rsidRPr="008407F7">
              <w:rPr>
                <w:noProof/>
                <w:webHidden/>
              </w:rPr>
              <w:fldChar w:fldCharType="end"/>
            </w:r>
          </w:hyperlink>
        </w:p>
        <w:p w14:paraId="29119994" w14:textId="671A640E" w:rsidR="001B005C" w:rsidRPr="008407F7" w:rsidRDefault="00BF5B31">
          <w:pPr>
            <w:pStyle w:val="TOC1"/>
            <w:rPr>
              <w:rFonts w:asciiTheme="minorHAnsi" w:eastAsiaTheme="minorEastAsia" w:hAnsiTheme="minorHAnsi"/>
              <w:b/>
              <w:bCs w:val="0"/>
              <w:iCs w:val="0"/>
              <w:sz w:val="22"/>
              <w:szCs w:val="22"/>
              <w:lang w:val="en-GB" w:eastAsia="en-GB"/>
            </w:rPr>
          </w:pPr>
          <w:hyperlink w:anchor="_Toc92820809" w:history="1">
            <w:r w:rsidR="001B005C" w:rsidRPr="008407F7">
              <w:rPr>
                <w:rStyle w:val="Hyperlink"/>
                <w:b/>
              </w:rPr>
              <w:t>KAMPALA PRINCIPLE 2: RESULTS AND TARGETED IMPACT</w:t>
            </w:r>
            <w:r w:rsidR="001B005C" w:rsidRPr="008407F7">
              <w:rPr>
                <w:b/>
                <w:webHidden/>
              </w:rPr>
              <w:tab/>
            </w:r>
            <w:r w:rsidR="001B005C" w:rsidRPr="008407F7">
              <w:rPr>
                <w:b/>
                <w:webHidden/>
              </w:rPr>
              <w:fldChar w:fldCharType="begin"/>
            </w:r>
            <w:r w:rsidR="001B005C" w:rsidRPr="008407F7">
              <w:rPr>
                <w:b/>
                <w:webHidden/>
              </w:rPr>
              <w:instrText xml:space="preserve"> PAGEREF _Toc92820809 \h </w:instrText>
            </w:r>
            <w:r w:rsidR="001B005C" w:rsidRPr="008407F7">
              <w:rPr>
                <w:b/>
                <w:webHidden/>
              </w:rPr>
            </w:r>
            <w:r w:rsidR="001B005C" w:rsidRPr="008407F7">
              <w:rPr>
                <w:b/>
                <w:webHidden/>
              </w:rPr>
              <w:fldChar w:fldCharType="separate"/>
            </w:r>
            <w:r w:rsidR="000F78FA">
              <w:rPr>
                <w:b/>
                <w:webHidden/>
              </w:rPr>
              <w:t>12</w:t>
            </w:r>
            <w:r w:rsidR="001B005C" w:rsidRPr="008407F7">
              <w:rPr>
                <w:b/>
                <w:webHidden/>
              </w:rPr>
              <w:fldChar w:fldCharType="end"/>
            </w:r>
          </w:hyperlink>
        </w:p>
        <w:p w14:paraId="233D7CC3" w14:textId="35C8A4BB" w:rsidR="001B005C" w:rsidRPr="008407F7" w:rsidRDefault="00BF5B31">
          <w:pPr>
            <w:pStyle w:val="TOC1"/>
            <w:rPr>
              <w:rFonts w:asciiTheme="minorHAnsi" w:eastAsiaTheme="minorEastAsia" w:hAnsiTheme="minorHAnsi"/>
              <w:b/>
              <w:bCs w:val="0"/>
              <w:iCs w:val="0"/>
              <w:sz w:val="22"/>
              <w:szCs w:val="22"/>
              <w:lang w:val="en-GB" w:eastAsia="en-GB"/>
            </w:rPr>
          </w:pPr>
          <w:hyperlink w:anchor="_Toc92820810" w:history="1">
            <w:r w:rsidR="001B005C" w:rsidRPr="008407F7">
              <w:rPr>
                <w:rStyle w:val="Hyperlink"/>
                <w:b/>
              </w:rPr>
              <w:t>Realising sustainable development outcomes through mutual benefits</w:t>
            </w:r>
            <w:r w:rsidR="001B005C" w:rsidRPr="008407F7">
              <w:rPr>
                <w:b/>
                <w:webHidden/>
              </w:rPr>
              <w:tab/>
            </w:r>
            <w:r w:rsidR="001B005C" w:rsidRPr="008407F7">
              <w:rPr>
                <w:b/>
                <w:webHidden/>
              </w:rPr>
              <w:fldChar w:fldCharType="begin"/>
            </w:r>
            <w:r w:rsidR="001B005C" w:rsidRPr="008407F7">
              <w:rPr>
                <w:b/>
                <w:webHidden/>
              </w:rPr>
              <w:instrText xml:space="preserve"> PAGEREF _Toc92820810 \h </w:instrText>
            </w:r>
            <w:r w:rsidR="001B005C" w:rsidRPr="008407F7">
              <w:rPr>
                <w:b/>
                <w:webHidden/>
              </w:rPr>
            </w:r>
            <w:r w:rsidR="001B005C" w:rsidRPr="008407F7">
              <w:rPr>
                <w:b/>
                <w:webHidden/>
              </w:rPr>
              <w:fldChar w:fldCharType="separate"/>
            </w:r>
            <w:r w:rsidR="000F78FA">
              <w:rPr>
                <w:b/>
                <w:webHidden/>
              </w:rPr>
              <w:t>12</w:t>
            </w:r>
            <w:r w:rsidR="001B005C" w:rsidRPr="008407F7">
              <w:rPr>
                <w:b/>
                <w:webHidden/>
              </w:rPr>
              <w:fldChar w:fldCharType="end"/>
            </w:r>
          </w:hyperlink>
        </w:p>
        <w:p w14:paraId="08E80EF3" w14:textId="42F0B6A2" w:rsidR="001B005C" w:rsidRPr="008407F7" w:rsidRDefault="00BF5B31">
          <w:pPr>
            <w:pStyle w:val="TOC2"/>
            <w:tabs>
              <w:tab w:val="right" w:leader="dot" w:pos="9016"/>
            </w:tabs>
            <w:rPr>
              <w:rFonts w:eastAsiaTheme="minorEastAsia"/>
              <w:bCs w:val="0"/>
              <w:noProof/>
              <w:lang w:eastAsia="en-GB"/>
            </w:rPr>
          </w:pPr>
          <w:hyperlink w:anchor="_Toc92820811" w:history="1">
            <w:r w:rsidR="001B005C" w:rsidRPr="008407F7">
              <w:rPr>
                <w:rStyle w:val="Hyperlink"/>
                <w:rFonts w:ascii="Garamond" w:hAnsi="Garamond"/>
                <w:noProof/>
              </w:rPr>
              <w:t>Sub-Principle 2.A: Focus on maximising sustainable development results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_Toc92820811 \h </w:instrText>
            </w:r>
            <w:r w:rsidR="001B005C" w:rsidRPr="008407F7">
              <w:rPr>
                <w:noProof/>
                <w:webHidden/>
              </w:rPr>
            </w:r>
            <w:r w:rsidR="001B005C" w:rsidRPr="008407F7">
              <w:rPr>
                <w:noProof/>
                <w:webHidden/>
              </w:rPr>
              <w:fldChar w:fldCharType="separate"/>
            </w:r>
            <w:r w:rsidR="000F78FA">
              <w:rPr>
                <w:noProof/>
                <w:webHidden/>
              </w:rPr>
              <w:t>12</w:t>
            </w:r>
            <w:r w:rsidR="001B005C" w:rsidRPr="008407F7">
              <w:rPr>
                <w:noProof/>
                <w:webHidden/>
              </w:rPr>
              <w:fldChar w:fldCharType="end"/>
            </w:r>
          </w:hyperlink>
        </w:p>
        <w:p w14:paraId="4992260A" w14:textId="0BFFC41C" w:rsidR="001B005C" w:rsidRPr="008407F7" w:rsidRDefault="00BF5B31">
          <w:pPr>
            <w:pStyle w:val="TOC2"/>
            <w:tabs>
              <w:tab w:val="right" w:leader="dot" w:pos="9016"/>
            </w:tabs>
            <w:rPr>
              <w:rFonts w:eastAsiaTheme="minorEastAsia"/>
              <w:bCs w:val="0"/>
              <w:noProof/>
              <w:lang w:eastAsia="en-GB"/>
            </w:rPr>
          </w:pPr>
          <w:hyperlink w:anchor="_Toc92820812" w:history="1">
            <w:r w:rsidR="001B005C" w:rsidRPr="008407F7">
              <w:rPr>
                <w:rStyle w:val="Hyperlink"/>
                <w:rFonts w:ascii="Garamond" w:hAnsi="Garamond"/>
                <w:noProof/>
              </w:rPr>
              <w:t>Sub-Principle 2.B: Ensure sustainable development results by aligning core business and development interests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_Toc92820812 \h </w:instrText>
            </w:r>
            <w:r w:rsidR="001B005C" w:rsidRPr="008407F7">
              <w:rPr>
                <w:noProof/>
                <w:webHidden/>
              </w:rPr>
            </w:r>
            <w:r w:rsidR="001B005C" w:rsidRPr="008407F7">
              <w:rPr>
                <w:noProof/>
                <w:webHidden/>
              </w:rPr>
              <w:fldChar w:fldCharType="separate"/>
            </w:r>
            <w:r w:rsidR="000F78FA">
              <w:rPr>
                <w:noProof/>
                <w:webHidden/>
              </w:rPr>
              <w:t>14</w:t>
            </w:r>
            <w:r w:rsidR="001B005C" w:rsidRPr="008407F7">
              <w:rPr>
                <w:noProof/>
                <w:webHidden/>
              </w:rPr>
              <w:fldChar w:fldCharType="end"/>
            </w:r>
          </w:hyperlink>
        </w:p>
        <w:p w14:paraId="06CA3C75" w14:textId="70B1659C" w:rsidR="001B005C" w:rsidRPr="008407F7" w:rsidRDefault="00BF5B31">
          <w:pPr>
            <w:pStyle w:val="TOC2"/>
            <w:tabs>
              <w:tab w:val="right" w:leader="dot" w:pos="9016"/>
            </w:tabs>
            <w:rPr>
              <w:rFonts w:eastAsiaTheme="minorEastAsia"/>
              <w:bCs w:val="0"/>
              <w:noProof/>
              <w:lang w:eastAsia="en-GB"/>
            </w:rPr>
          </w:pPr>
          <w:hyperlink w:anchor="_Toc92820813" w:history="1">
            <w:r w:rsidR="001B005C" w:rsidRPr="008407F7">
              <w:rPr>
                <w:rStyle w:val="Hyperlink"/>
                <w:rFonts w:ascii="Garamond" w:hAnsi="Garamond"/>
                <w:noProof/>
              </w:rPr>
              <w:t>Sub-Principle 2.C: Engage in partnerships according to international standards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_Toc92820813 \h </w:instrText>
            </w:r>
            <w:r w:rsidR="001B005C" w:rsidRPr="008407F7">
              <w:rPr>
                <w:noProof/>
                <w:webHidden/>
              </w:rPr>
            </w:r>
            <w:r w:rsidR="001B005C" w:rsidRPr="008407F7">
              <w:rPr>
                <w:noProof/>
                <w:webHidden/>
              </w:rPr>
              <w:fldChar w:fldCharType="separate"/>
            </w:r>
            <w:r w:rsidR="000F78FA">
              <w:rPr>
                <w:noProof/>
                <w:webHidden/>
              </w:rPr>
              <w:t>17</w:t>
            </w:r>
            <w:r w:rsidR="001B005C" w:rsidRPr="008407F7">
              <w:rPr>
                <w:noProof/>
                <w:webHidden/>
              </w:rPr>
              <w:fldChar w:fldCharType="end"/>
            </w:r>
          </w:hyperlink>
        </w:p>
        <w:p w14:paraId="177DFA6C" w14:textId="2751403C" w:rsidR="001B005C" w:rsidRPr="008407F7" w:rsidRDefault="00BF5B31">
          <w:pPr>
            <w:pStyle w:val="TOC1"/>
            <w:rPr>
              <w:rFonts w:asciiTheme="minorHAnsi" w:eastAsiaTheme="minorEastAsia" w:hAnsiTheme="minorHAnsi"/>
              <w:b/>
              <w:bCs w:val="0"/>
              <w:iCs w:val="0"/>
              <w:sz w:val="22"/>
              <w:szCs w:val="22"/>
              <w:lang w:val="en-GB" w:eastAsia="en-GB"/>
            </w:rPr>
          </w:pPr>
          <w:hyperlink w:anchor="_Toc92820814" w:history="1">
            <w:r w:rsidR="001B005C" w:rsidRPr="008407F7">
              <w:rPr>
                <w:rStyle w:val="Hyperlink"/>
                <w:b/>
              </w:rPr>
              <w:t>KAMPALA PRINCIPLE 3: INCLUSIVE PARTNERSHIP</w:t>
            </w:r>
            <w:r w:rsidR="001B005C" w:rsidRPr="008407F7">
              <w:rPr>
                <w:b/>
                <w:webHidden/>
              </w:rPr>
              <w:tab/>
            </w:r>
            <w:r w:rsidR="001B005C" w:rsidRPr="008407F7">
              <w:rPr>
                <w:b/>
                <w:webHidden/>
              </w:rPr>
              <w:fldChar w:fldCharType="begin"/>
            </w:r>
            <w:r w:rsidR="001B005C" w:rsidRPr="008407F7">
              <w:rPr>
                <w:b/>
                <w:webHidden/>
              </w:rPr>
              <w:instrText xml:space="preserve"> PAGEREF _Toc92820814 \h </w:instrText>
            </w:r>
            <w:r w:rsidR="001B005C" w:rsidRPr="008407F7">
              <w:rPr>
                <w:b/>
                <w:webHidden/>
              </w:rPr>
            </w:r>
            <w:r w:rsidR="001B005C" w:rsidRPr="008407F7">
              <w:rPr>
                <w:b/>
                <w:webHidden/>
              </w:rPr>
              <w:fldChar w:fldCharType="separate"/>
            </w:r>
            <w:r w:rsidR="000F78FA">
              <w:rPr>
                <w:b/>
                <w:webHidden/>
              </w:rPr>
              <w:t>19</w:t>
            </w:r>
            <w:r w:rsidR="001B005C" w:rsidRPr="008407F7">
              <w:rPr>
                <w:b/>
                <w:webHidden/>
              </w:rPr>
              <w:fldChar w:fldCharType="end"/>
            </w:r>
          </w:hyperlink>
        </w:p>
        <w:p w14:paraId="56FCB143" w14:textId="460A7370" w:rsidR="001B005C" w:rsidRPr="008407F7" w:rsidRDefault="00BF5B31">
          <w:pPr>
            <w:pStyle w:val="TOC1"/>
            <w:rPr>
              <w:rFonts w:asciiTheme="minorHAnsi" w:eastAsiaTheme="minorEastAsia" w:hAnsiTheme="minorHAnsi"/>
              <w:b/>
              <w:bCs w:val="0"/>
              <w:iCs w:val="0"/>
              <w:sz w:val="22"/>
              <w:szCs w:val="22"/>
              <w:lang w:val="en-GB" w:eastAsia="en-GB"/>
            </w:rPr>
          </w:pPr>
          <w:hyperlink w:anchor="_Toc92820815" w:history="1">
            <w:r w:rsidR="001B005C" w:rsidRPr="008407F7">
              <w:rPr>
                <w:rStyle w:val="Hyperlink"/>
                <w:b/>
              </w:rPr>
              <w:t xml:space="preserve">Fostering trust through inclusive dialogue and consultation </w:t>
            </w:r>
            <w:r w:rsidR="001B005C" w:rsidRPr="008407F7">
              <w:rPr>
                <w:b/>
                <w:webHidden/>
              </w:rPr>
              <w:tab/>
            </w:r>
            <w:r w:rsidR="001B005C" w:rsidRPr="008407F7">
              <w:rPr>
                <w:b/>
                <w:webHidden/>
              </w:rPr>
              <w:fldChar w:fldCharType="begin"/>
            </w:r>
            <w:r w:rsidR="001B005C" w:rsidRPr="008407F7">
              <w:rPr>
                <w:b/>
                <w:webHidden/>
              </w:rPr>
              <w:instrText xml:space="preserve"> PAGEREF _Toc92820815 \h </w:instrText>
            </w:r>
            <w:r w:rsidR="001B005C" w:rsidRPr="008407F7">
              <w:rPr>
                <w:b/>
                <w:webHidden/>
              </w:rPr>
            </w:r>
            <w:r w:rsidR="001B005C" w:rsidRPr="008407F7">
              <w:rPr>
                <w:b/>
                <w:webHidden/>
              </w:rPr>
              <w:fldChar w:fldCharType="separate"/>
            </w:r>
            <w:r w:rsidR="000F78FA">
              <w:rPr>
                <w:b/>
                <w:webHidden/>
              </w:rPr>
              <w:t>19</w:t>
            </w:r>
            <w:r w:rsidR="001B005C" w:rsidRPr="008407F7">
              <w:rPr>
                <w:b/>
                <w:webHidden/>
              </w:rPr>
              <w:fldChar w:fldCharType="end"/>
            </w:r>
          </w:hyperlink>
        </w:p>
        <w:p w14:paraId="372941BD" w14:textId="5BDB7F6C" w:rsidR="001B005C" w:rsidRPr="008407F7" w:rsidRDefault="00BF5B31">
          <w:pPr>
            <w:pStyle w:val="TOC2"/>
            <w:tabs>
              <w:tab w:val="right" w:leader="dot" w:pos="9016"/>
            </w:tabs>
            <w:rPr>
              <w:rFonts w:eastAsiaTheme="minorEastAsia"/>
              <w:bCs w:val="0"/>
              <w:noProof/>
              <w:lang w:eastAsia="en-GB"/>
            </w:rPr>
          </w:pPr>
          <w:hyperlink w:anchor="_Toc92820816" w:history="1">
            <w:r w:rsidR="001B005C" w:rsidRPr="008407F7">
              <w:rPr>
                <w:rStyle w:val="Hyperlink"/>
                <w:rFonts w:ascii="Garamond" w:hAnsi="Garamond"/>
                <w:noProof/>
              </w:rPr>
              <w:t>Sub-Principle 3.A: Support and participate in inclusive dialogue and consultation</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_Toc92820816 \h </w:instrText>
            </w:r>
            <w:r w:rsidR="001B005C" w:rsidRPr="008407F7">
              <w:rPr>
                <w:noProof/>
                <w:webHidden/>
              </w:rPr>
            </w:r>
            <w:r w:rsidR="001B005C" w:rsidRPr="008407F7">
              <w:rPr>
                <w:noProof/>
                <w:webHidden/>
              </w:rPr>
              <w:fldChar w:fldCharType="separate"/>
            </w:r>
            <w:r w:rsidR="000F78FA">
              <w:rPr>
                <w:noProof/>
                <w:webHidden/>
              </w:rPr>
              <w:t>19</w:t>
            </w:r>
            <w:r w:rsidR="001B005C" w:rsidRPr="008407F7">
              <w:rPr>
                <w:noProof/>
                <w:webHidden/>
              </w:rPr>
              <w:fldChar w:fldCharType="end"/>
            </w:r>
          </w:hyperlink>
        </w:p>
        <w:p w14:paraId="44CBC6CD" w14:textId="33338DBF" w:rsidR="001B005C" w:rsidRPr="008407F7" w:rsidRDefault="00BF5B31">
          <w:pPr>
            <w:pStyle w:val="TOC2"/>
            <w:tabs>
              <w:tab w:val="right" w:leader="dot" w:pos="9016"/>
            </w:tabs>
            <w:rPr>
              <w:rFonts w:eastAsiaTheme="minorEastAsia"/>
              <w:bCs w:val="0"/>
              <w:noProof/>
              <w:lang w:eastAsia="en-GB"/>
            </w:rPr>
          </w:pPr>
          <w:hyperlink w:anchor="_Toc92820817" w:history="1">
            <w:r w:rsidR="001B005C" w:rsidRPr="008407F7">
              <w:rPr>
                <w:rStyle w:val="Hyperlink"/>
                <w:rFonts w:ascii="Garamond" w:hAnsi="Garamond"/>
                <w:noProof/>
              </w:rPr>
              <w:t>Sub-Principle 3.B: Promote inclusive, bottom-up and innovative partnerships and raise awareness of engagement opportunities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_Toc92820817 \h </w:instrText>
            </w:r>
            <w:r w:rsidR="001B005C" w:rsidRPr="008407F7">
              <w:rPr>
                <w:noProof/>
                <w:webHidden/>
              </w:rPr>
            </w:r>
            <w:r w:rsidR="001B005C" w:rsidRPr="008407F7">
              <w:rPr>
                <w:noProof/>
                <w:webHidden/>
              </w:rPr>
              <w:fldChar w:fldCharType="separate"/>
            </w:r>
            <w:r w:rsidR="000F78FA">
              <w:rPr>
                <w:noProof/>
                <w:webHidden/>
              </w:rPr>
              <w:t>21</w:t>
            </w:r>
            <w:r w:rsidR="001B005C" w:rsidRPr="008407F7">
              <w:rPr>
                <w:noProof/>
                <w:webHidden/>
              </w:rPr>
              <w:fldChar w:fldCharType="end"/>
            </w:r>
          </w:hyperlink>
        </w:p>
        <w:p w14:paraId="589689D4" w14:textId="130616E8" w:rsidR="001B005C" w:rsidRPr="008407F7" w:rsidRDefault="00BF5B31">
          <w:pPr>
            <w:pStyle w:val="TOC2"/>
            <w:tabs>
              <w:tab w:val="right" w:leader="dot" w:pos="9016"/>
            </w:tabs>
            <w:rPr>
              <w:rFonts w:eastAsiaTheme="minorEastAsia"/>
              <w:bCs w:val="0"/>
              <w:noProof/>
              <w:lang w:eastAsia="en-GB"/>
            </w:rPr>
          </w:pPr>
          <w:hyperlink w:anchor="_Toc92820818" w:history="1">
            <w:r w:rsidR="001B005C" w:rsidRPr="008407F7">
              <w:rPr>
                <w:rStyle w:val="Hyperlink"/>
                <w:rFonts w:ascii="Garamond" w:hAnsi="Garamond"/>
                <w:noProof/>
              </w:rPr>
              <w:t>Sub-Principle 3.C: Make partnerships more accessible</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_Toc92820818 \h </w:instrText>
            </w:r>
            <w:r w:rsidR="001B005C" w:rsidRPr="008407F7">
              <w:rPr>
                <w:noProof/>
                <w:webHidden/>
              </w:rPr>
            </w:r>
            <w:r w:rsidR="001B005C" w:rsidRPr="008407F7">
              <w:rPr>
                <w:noProof/>
                <w:webHidden/>
              </w:rPr>
              <w:fldChar w:fldCharType="separate"/>
            </w:r>
            <w:r w:rsidR="000F78FA">
              <w:rPr>
                <w:noProof/>
                <w:webHidden/>
              </w:rPr>
              <w:t>23</w:t>
            </w:r>
            <w:r w:rsidR="001B005C" w:rsidRPr="008407F7">
              <w:rPr>
                <w:noProof/>
                <w:webHidden/>
              </w:rPr>
              <w:fldChar w:fldCharType="end"/>
            </w:r>
          </w:hyperlink>
        </w:p>
        <w:p w14:paraId="22325E50" w14:textId="5F22E4A1" w:rsidR="001B005C" w:rsidRPr="008407F7" w:rsidRDefault="00BF5B31">
          <w:pPr>
            <w:pStyle w:val="TOC1"/>
            <w:rPr>
              <w:rFonts w:asciiTheme="minorHAnsi" w:eastAsiaTheme="minorEastAsia" w:hAnsiTheme="minorHAnsi"/>
              <w:b/>
              <w:bCs w:val="0"/>
              <w:iCs w:val="0"/>
              <w:sz w:val="22"/>
              <w:szCs w:val="22"/>
              <w:lang w:val="en-GB" w:eastAsia="en-GB"/>
            </w:rPr>
          </w:pPr>
          <w:hyperlink w:anchor="_Toc92820819" w:history="1">
            <w:r w:rsidR="001B005C" w:rsidRPr="008407F7">
              <w:rPr>
                <w:rStyle w:val="Hyperlink"/>
                <w:b/>
              </w:rPr>
              <w:t>KAMPALA PRINCIPLE 4: TRANSPARENCY AND ACCOUNTABILITY</w:t>
            </w:r>
            <w:r w:rsidR="001B005C" w:rsidRPr="008407F7">
              <w:rPr>
                <w:b/>
                <w:webHidden/>
              </w:rPr>
              <w:tab/>
            </w:r>
            <w:r w:rsidR="001B005C" w:rsidRPr="008407F7">
              <w:rPr>
                <w:b/>
                <w:webHidden/>
              </w:rPr>
              <w:fldChar w:fldCharType="begin"/>
            </w:r>
            <w:r w:rsidR="001B005C" w:rsidRPr="008407F7">
              <w:rPr>
                <w:b/>
                <w:webHidden/>
              </w:rPr>
              <w:instrText xml:space="preserve"> PAGEREF _Toc92820819 \h </w:instrText>
            </w:r>
            <w:r w:rsidR="001B005C" w:rsidRPr="008407F7">
              <w:rPr>
                <w:b/>
                <w:webHidden/>
              </w:rPr>
            </w:r>
            <w:r w:rsidR="001B005C" w:rsidRPr="008407F7">
              <w:rPr>
                <w:b/>
                <w:webHidden/>
              </w:rPr>
              <w:fldChar w:fldCharType="separate"/>
            </w:r>
            <w:r w:rsidR="000F78FA">
              <w:rPr>
                <w:b/>
                <w:webHidden/>
              </w:rPr>
              <w:t>25</w:t>
            </w:r>
            <w:r w:rsidR="001B005C" w:rsidRPr="008407F7">
              <w:rPr>
                <w:b/>
                <w:webHidden/>
              </w:rPr>
              <w:fldChar w:fldCharType="end"/>
            </w:r>
          </w:hyperlink>
        </w:p>
        <w:p w14:paraId="0158E3CE" w14:textId="089918F2" w:rsidR="001B005C" w:rsidRPr="008407F7" w:rsidRDefault="00BF5B31">
          <w:pPr>
            <w:pStyle w:val="TOC1"/>
            <w:rPr>
              <w:rFonts w:asciiTheme="minorHAnsi" w:eastAsiaTheme="minorEastAsia" w:hAnsiTheme="minorHAnsi"/>
              <w:b/>
              <w:bCs w:val="0"/>
              <w:iCs w:val="0"/>
              <w:sz w:val="22"/>
              <w:szCs w:val="22"/>
              <w:lang w:val="en-GB" w:eastAsia="en-GB"/>
            </w:rPr>
          </w:pPr>
          <w:hyperlink w:anchor="_Toc92820820" w:history="1">
            <w:r w:rsidR="001B005C" w:rsidRPr="008407F7">
              <w:rPr>
                <w:rStyle w:val="Hyperlink"/>
                <w:b/>
              </w:rPr>
              <w:t>Measuring and disseminating sustainable development results for learning and scaling up of successes</w:t>
            </w:r>
            <w:r w:rsidR="001B005C" w:rsidRPr="008407F7">
              <w:rPr>
                <w:b/>
                <w:webHidden/>
              </w:rPr>
              <w:tab/>
            </w:r>
            <w:r w:rsidR="001B005C" w:rsidRPr="008407F7">
              <w:rPr>
                <w:b/>
                <w:webHidden/>
              </w:rPr>
              <w:fldChar w:fldCharType="begin"/>
            </w:r>
            <w:r w:rsidR="001B005C" w:rsidRPr="008407F7">
              <w:rPr>
                <w:b/>
                <w:webHidden/>
              </w:rPr>
              <w:instrText xml:space="preserve"> PAGEREF _Toc92820820 \h </w:instrText>
            </w:r>
            <w:r w:rsidR="001B005C" w:rsidRPr="008407F7">
              <w:rPr>
                <w:b/>
                <w:webHidden/>
              </w:rPr>
            </w:r>
            <w:r w:rsidR="001B005C" w:rsidRPr="008407F7">
              <w:rPr>
                <w:b/>
                <w:webHidden/>
              </w:rPr>
              <w:fldChar w:fldCharType="separate"/>
            </w:r>
            <w:r w:rsidR="000F78FA">
              <w:rPr>
                <w:b/>
                <w:webHidden/>
              </w:rPr>
              <w:t>25</w:t>
            </w:r>
            <w:r w:rsidR="001B005C" w:rsidRPr="008407F7">
              <w:rPr>
                <w:b/>
                <w:webHidden/>
              </w:rPr>
              <w:fldChar w:fldCharType="end"/>
            </w:r>
          </w:hyperlink>
        </w:p>
        <w:p w14:paraId="4A2806EA" w14:textId="6FC61DA3" w:rsidR="001B005C" w:rsidRPr="008407F7" w:rsidRDefault="00BF5B31">
          <w:pPr>
            <w:pStyle w:val="TOC2"/>
            <w:tabs>
              <w:tab w:val="right" w:leader="dot" w:pos="9016"/>
            </w:tabs>
            <w:rPr>
              <w:rFonts w:eastAsiaTheme="minorEastAsia"/>
              <w:bCs w:val="0"/>
              <w:noProof/>
              <w:lang w:eastAsia="en-GB"/>
            </w:rPr>
          </w:pPr>
          <w:hyperlink w:anchor="_Toc92820821" w:history="1">
            <w:r w:rsidR="001B005C" w:rsidRPr="008407F7">
              <w:rPr>
                <w:rStyle w:val="Hyperlink"/>
                <w:rFonts w:ascii="Garamond" w:hAnsi="Garamond"/>
                <w:noProof/>
              </w:rPr>
              <w:t>Sub-Principle 4.A: Measure results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_Toc92820821 \h </w:instrText>
            </w:r>
            <w:r w:rsidR="001B005C" w:rsidRPr="008407F7">
              <w:rPr>
                <w:noProof/>
                <w:webHidden/>
              </w:rPr>
            </w:r>
            <w:r w:rsidR="001B005C" w:rsidRPr="008407F7">
              <w:rPr>
                <w:noProof/>
                <w:webHidden/>
              </w:rPr>
              <w:fldChar w:fldCharType="separate"/>
            </w:r>
            <w:r w:rsidR="000F78FA">
              <w:rPr>
                <w:noProof/>
                <w:webHidden/>
              </w:rPr>
              <w:t>25</w:t>
            </w:r>
            <w:r w:rsidR="001B005C" w:rsidRPr="008407F7">
              <w:rPr>
                <w:noProof/>
                <w:webHidden/>
              </w:rPr>
              <w:fldChar w:fldCharType="end"/>
            </w:r>
          </w:hyperlink>
        </w:p>
        <w:p w14:paraId="7C9E17DF" w14:textId="2A38EDE7" w:rsidR="001B005C" w:rsidRPr="008407F7" w:rsidRDefault="00BF5B31">
          <w:pPr>
            <w:pStyle w:val="TOC2"/>
            <w:tabs>
              <w:tab w:val="right" w:leader="dot" w:pos="9016"/>
            </w:tabs>
            <w:rPr>
              <w:rFonts w:eastAsiaTheme="minorEastAsia"/>
              <w:bCs w:val="0"/>
              <w:noProof/>
              <w:lang w:eastAsia="en-GB"/>
            </w:rPr>
          </w:pPr>
          <w:hyperlink w:anchor="_Toc92820822" w:history="1">
            <w:r w:rsidR="001B005C" w:rsidRPr="008407F7">
              <w:rPr>
                <w:rStyle w:val="Hyperlink"/>
                <w:rFonts w:ascii="Garamond" w:hAnsi="Garamond"/>
                <w:noProof/>
              </w:rPr>
              <w:t>Sub-Principle 4.B: Disseminate results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_Toc92820822 \h </w:instrText>
            </w:r>
            <w:r w:rsidR="001B005C" w:rsidRPr="008407F7">
              <w:rPr>
                <w:noProof/>
                <w:webHidden/>
              </w:rPr>
            </w:r>
            <w:r w:rsidR="001B005C" w:rsidRPr="008407F7">
              <w:rPr>
                <w:noProof/>
                <w:webHidden/>
              </w:rPr>
              <w:fldChar w:fldCharType="separate"/>
            </w:r>
            <w:r w:rsidR="000F78FA">
              <w:rPr>
                <w:noProof/>
                <w:webHidden/>
              </w:rPr>
              <w:t>27</w:t>
            </w:r>
            <w:r w:rsidR="001B005C" w:rsidRPr="008407F7">
              <w:rPr>
                <w:noProof/>
                <w:webHidden/>
              </w:rPr>
              <w:fldChar w:fldCharType="end"/>
            </w:r>
          </w:hyperlink>
        </w:p>
        <w:p w14:paraId="5806BBA6" w14:textId="0472FA0B" w:rsidR="001B005C" w:rsidRPr="008407F7" w:rsidRDefault="00BF5B31">
          <w:pPr>
            <w:pStyle w:val="TOC2"/>
            <w:tabs>
              <w:tab w:val="right" w:leader="dot" w:pos="9016"/>
            </w:tabs>
            <w:rPr>
              <w:rFonts w:eastAsiaTheme="minorEastAsia"/>
              <w:bCs w:val="0"/>
              <w:noProof/>
              <w:lang w:eastAsia="en-GB"/>
            </w:rPr>
          </w:pPr>
          <w:hyperlink w:anchor="_Toc92820823" w:history="1">
            <w:r w:rsidR="001B005C" w:rsidRPr="008407F7">
              <w:rPr>
                <w:rStyle w:val="Hyperlink"/>
                <w:rFonts w:ascii="Garamond" w:hAnsi="Garamond"/>
                <w:noProof/>
              </w:rPr>
              <w:t>Sub-Principle 4.C: Ensure Accountability</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_Toc92820823 \h </w:instrText>
            </w:r>
            <w:r w:rsidR="001B005C" w:rsidRPr="008407F7">
              <w:rPr>
                <w:noProof/>
                <w:webHidden/>
              </w:rPr>
            </w:r>
            <w:r w:rsidR="001B005C" w:rsidRPr="008407F7">
              <w:rPr>
                <w:noProof/>
                <w:webHidden/>
              </w:rPr>
              <w:fldChar w:fldCharType="separate"/>
            </w:r>
            <w:r w:rsidR="000F78FA">
              <w:rPr>
                <w:noProof/>
                <w:webHidden/>
              </w:rPr>
              <w:t>28</w:t>
            </w:r>
            <w:r w:rsidR="001B005C" w:rsidRPr="008407F7">
              <w:rPr>
                <w:noProof/>
                <w:webHidden/>
              </w:rPr>
              <w:fldChar w:fldCharType="end"/>
            </w:r>
          </w:hyperlink>
        </w:p>
        <w:p w14:paraId="1559B00A" w14:textId="7A0CD3FA" w:rsidR="001B005C" w:rsidRPr="008407F7" w:rsidRDefault="00BF5B31">
          <w:pPr>
            <w:pStyle w:val="TOC1"/>
            <w:rPr>
              <w:rFonts w:asciiTheme="minorHAnsi" w:eastAsiaTheme="minorEastAsia" w:hAnsiTheme="minorHAnsi"/>
              <w:b/>
              <w:bCs w:val="0"/>
              <w:iCs w:val="0"/>
              <w:sz w:val="22"/>
              <w:szCs w:val="22"/>
              <w:lang w:val="en-GB" w:eastAsia="en-GB"/>
            </w:rPr>
          </w:pPr>
          <w:hyperlink w:anchor="_Toc92820824" w:history="1">
            <w:r w:rsidR="001B005C" w:rsidRPr="008407F7">
              <w:rPr>
                <w:rStyle w:val="Hyperlink"/>
                <w:b/>
              </w:rPr>
              <w:t>KAMPALA PRINCIPLE 5: LEAVE NO ONE BEHIND</w:t>
            </w:r>
            <w:r w:rsidR="001B005C" w:rsidRPr="008407F7">
              <w:rPr>
                <w:b/>
                <w:webHidden/>
              </w:rPr>
              <w:tab/>
            </w:r>
            <w:r w:rsidR="001B005C" w:rsidRPr="008407F7">
              <w:rPr>
                <w:b/>
                <w:webHidden/>
              </w:rPr>
              <w:fldChar w:fldCharType="begin"/>
            </w:r>
            <w:r w:rsidR="001B005C" w:rsidRPr="008407F7">
              <w:rPr>
                <w:b/>
                <w:webHidden/>
              </w:rPr>
              <w:instrText xml:space="preserve"> PAGEREF _Toc92820824 \h </w:instrText>
            </w:r>
            <w:r w:rsidR="001B005C" w:rsidRPr="008407F7">
              <w:rPr>
                <w:b/>
                <w:webHidden/>
              </w:rPr>
            </w:r>
            <w:r w:rsidR="001B005C" w:rsidRPr="008407F7">
              <w:rPr>
                <w:b/>
                <w:webHidden/>
              </w:rPr>
              <w:fldChar w:fldCharType="separate"/>
            </w:r>
            <w:r w:rsidR="000F78FA">
              <w:rPr>
                <w:b/>
                <w:webHidden/>
              </w:rPr>
              <w:t>31</w:t>
            </w:r>
            <w:r w:rsidR="001B005C" w:rsidRPr="008407F7">
              <w:rPr>
                <w:b/>
                <w:webHidden/>
              </w:rPr>
              <w:fldChar w:fldCharType="end"/>
            </w:r>
          </w:hyperlink>
        </w:p>
        <w:p w14:paraId="2CC33637" w14:textId="3030DD2C" w:rsidR="001B005C" w:rsidRPr="008407F7" w:rsidRDefault="00BF5B31">
          <w:pPr>
            <w:pStyle w:val="TOC1"/>
            <w:rPr>
              <w:rFonts w:asciiTheme="minorHAnsi" w:eastAsiaTheme="minorEastAsia" w:hAnsiTheme="minorHAnsi"/>
              <w:b/>
              <w:bCs w:val="0"/>
              <w:iCs w:val="0"/>
              <w:sz w:val="22"/>
              <w:szCs w:val="22"/>
              <w:lang w:val="en-GB" w:eastAsia="en-GB"/>
            </w:rPr>
          </w:pPr>
          <w:hyperlink w:anchor="_Toc92820825" w:history="1">
            <w:r w:rsidR="001B005C" w:rsidRPr="008407F7">
              <w:rPr>
                <w:rStyle w:val="Hyperlink"/>
                <w:b/>
              </w:rPr>
              <w:t>Recognising, sharing and mitigating risks for all partners</w:t>
            </w:r>
            <w:r w:rsidR="001B005C" w:rsidRPr="008407F7">
              <w:rPr>
                <w:b/>
                <w:webHidden/>
              </w:rPr>
              <w:tab/>
            </w:r>
            <w:r w:rsidR="001B005C" w:rsidRPr="008407F7">
              <w:rPr>
                <w:b/>
                <w:webHidden/>
              </w:rPr>
              <w:fldChar w:fldCharType="begin"/>
            </w:r>
            <w:r w:rsidR="001B005C" w:rsidRPr="008407F7">
              <w:rPr>
                <w:b/>
                <w:webHidden/>
              </w:rPr>
              <w:instrText xml:space="preserve"> PAGEREF _Toc92820825 \h </w:instrText>
            </w:r>
            <w:r w:rsidR="001B005C" w:rsidRPr="008407F7">
              <w:rPr>
                <w:b/>
                <w:webHidden/>
              </w:rPr>
            </w:r>
            <w:r w:rsidR="001B005C" w:rsidRPr="008407F7">
              <w:rPr>
                <w:b/>
                <w:webHidden/>
              </w:rPr>
              <w:fldChar w:fldCharType="separate"/>
            </w:r>
            <w:r w:rsidR="000F78FA">
              <w:rPr>
                <w:b/>
                <w:webHidden/>
              </w:rPr>
              <w:t>31</w:t>
            </w:r>
            <w:r w:rsidR="001B005C" w:rsidRPr="008407F7">
              <w:rPr>
                <w:b/>
                <w:webHidden/>
              </w:rPr>
              <w:fldChar w:fldCharType="end"/>
            </w:r>
          </w:hyperlink>
        </w:p>
        <w:p w14:paraId="5803B9DD" w14:textId="1C2AD4A2" w:rsidR="001B005C" w:rsidRPr="008407F7" w:rsidRDefault="00BF5B31">
          <w:pPr>
            <w:pStyle w:val="TOC2"/>
            <w:tabs>
              <w:tab w:val="right" w:leader="dot" w:pos="9016"/>
            </w:tabs>
            <w:rPr>
              <w:rFonts w:eastAsiaTheme="minorEastAsia"/>
              <w:bCs w:val="0"/>
              <w:noProof/>
              <w:lang w:eastAsia="en-GB"/>
            </w:rPr>
          </w:pPr>
          <w:hyperlink w:anchor="_Toc92820826" w:history="1">
            <w:r w:rsidR="001B005C" w:rsidRPr="008407F7">
              <w:rPr>
                <w:rStyle w:val="Hyperlink"/>
                <w:rFonts w:ascii="Garamond" w:hAnsi="Garamond"/>
                <w:noProof/>
              </w:rPr>
              <w:t>Sub-Principle 5.A: Ensure that a private sector solution is the most appropriate way to reach those furthest behind</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_Toc92820826 \h </w:instrText>
            </w:r>
            <w:r w:rsidR="001B005C" w:rsidRPr="008407F7">
              <w:rPr>
                <w:noProof/>
                <w:webHidden/>
              </w:rPr>
            </w:r>
            <w:r w:rsidR="001B005C" w:rsidRPr="008407F7">
              <w:rPr>
                <w:noProof/>
                <w:webHidden/>
              </w:rPr>
              <w:fldChar w:fldCharType="separate"/>
            </w:r>
            <w:r w:rsidR="000F78FA">
              <w:rPr>
                <w:noProof/>
                <w:webHidden/>
              </w:rPr>
              <w:t>31</w:t>
            </w:r>
            <w:r w:rsidR="001B005C" w:rsidRPr="008407F7">
              <w:rPr>
                <w:noProof/>
                <w:webHidden/>
              </w:rPr>
              <w:fldChar w:fldCharType="end"/>
            </w:r>
          </w:hyperlink>
        </w:p>
        <w:p w14:paraId="21FE43FB" w14:textId="613DDAD8" w:rsidR="001B005C" w:rsidRPr="008407F7" w:rsidRDefault="00BF5B31">
          <w:pPr>
            <w:pStyle w:val="TOC2"/>
            <w:tabs>
              <w:tab w:val="right" w:leader="dot" w:pos="9016"/>
            </w:tabs>
            <w:rPr>
              <w:rFonts w:eastAsiaTheme="minorEastAsia"/>
              <w:bCs w:val="0"/>
              <w:noProof/>
              <w:lang w:eastAsia="en-GB"/>
            </w:rPr>
          </w:pPr>
          <w:hyperlink w:anchor="_Toc92820827" w:history="1">
            <w:r w:rsidR="001B005C" w:rsidRPr="008407F7">
              <w:rPr>
                <w:rStyle w:val="Hyperlink"/>
                <w:rFonts w:ascii="Garamond" w:hAnsi="Garamond"/>
                <w:noProof/>
              </w:rPr>
              <w:t>Sub-Principle 5.B: Target specific locations, markets, value chains and investor types that are most likely to have a positive impact on those furthest behind</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_Toc92820827 \h </w:instrText>
            </w:r>
            <w:r w:rsidR="001B005C" w:rsidRPr="008407F7">
              <w:rPr>
                <w:noProof/>
                <w:webHidden/>
              </w:rPr>
            </w:r>
            <w:r w:rsidR="001B005C" w:rsidRPr="008407F7">
              <w:rPr>
                <w:noProof/>
                <w:webHidden/>
              </w:rPr>
              <w:fldChar w:fldCharType="separate"/>
            </w:r>
            <w:r w:rsidR="000F78FA">
              <w:rPr>
                <w:noProof/>
                <w:webHidden/>
              </w:rPr>
              <w:t>33</w:t>
            </w:r>
            <w:r w:rsidR="001B005C" w:rsidRPr="008407F7">
              <w:rPr>
                <w:noProof/>
                <w:webHidden/>
              </w:rPr>
              <w:fldChar w:fldCharType="end"/>
            </w:r>
          </w:hyperlink>
        </w:p>
        <w:p w14:paraId="3282AEDB" w14:textId="5C4F33BD" w:rsidR="001B005C" w:rsidRPr="008407F7" w:rsidRDefault="00BF5B31">
          <w:pPr>
            <w:pStyle w:val="TOC2"/>
            <w:tabs>
              <w:tab w:val="right" w:leader="dot" w:pos="9016"/>
            </w:tabs>
            <w:rPr>
              <w:rFonts w:eastAsiaTheme="minorEastAsia"/>
              <w:bCs w:val="0"/>
              <w:noProof/>
              <w:lang w:eastAsia="en-GB"/>
            </w:rPr>
          </w:pPr>
          <w:hyperlink w:anchor="_Toc92820828" w:history="1">
            <w:r w:rsidR="001B005C" w:rsidRPr="008407F7">
              <w:rPr>
                <w:rStyle w:val="Hyperlink"/>
                <w:rFonts w:ascii="Garamond" w:hAnsi="Garamond"/>
                <w:noProof/>
              </w:rPr>
              <w:t>Sub-Principle 5.C: Share risks proportionately to incentivise private sector contributions to leave no-one behind</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_Toc92820828 \h </w:instrText>
            </w:r>
            <w:r w:rsidR="001B005C" w:rsidRPr="008407F7">
              <w:rPr>
                <w:noProof/>
                <w:webHidden/>
              </w:rPr>
            </w:r>
            <w:r w:rsidR="001B005C" w:rsidRPr="008407F7">
              <w:rPr>
                <w:noProof/>
                <w:webHidden/>
              </w:rPr>
              <w:fldChar w:fldCharType="separate"/>
            </w:r>
            <w:r w:rsidR="000F78FA">
              <w:rPr>
                <w:noProof/>
                <w:webHidden/>
              </w:rPr>
              <w:t>35</w:t>
            </w:r>
            <w:r w:rsidR="001B005C" w:rsidRPr="008407F7">
              <w:rPr>
                <w:noProof/>
                <w:webHidden/>
              </w:rPr>
              <w:fldChar w:fldCharType="end"/>
            </w:r>
          </w:hyperlink>
        </w:p>
        <w:p w14:paraId="5A7AC3A6" w14:textId="1689DAA1" w:rsidR="001B005C" w:rsidRPr="008407F7" w:rsidRDefault="00BF5B31">
          <w:pPr>
            <w:pStyle w:val="TOC2"/>
            <w:tabs>
              <w:tab w:val="right" w:leader="dot" w:pos="9016"/>
            </w:tabs>
            <w:rPr>
              <w:rFonts w:eastAsiaTheme="minorEastAsia"/>
              <w:bCs w:val="0"/>
              <w:noProof/>
              <w:lang w:eastAsia="en-GB"/>
            </w:rPr>
          </w:pPr>
          <w:hyperlink w:anchor="_Toc92820829" w:history="1">
            <w:r w:rsidR="001B005C" w:rsidRPr="008407F7">
              <w:rPr>
                <w:rStyle w:val="Hyperlink"/>
                <w:rFonts w:ascii="Garamond" w:hAnsi="Garamond"/>
                <w:noProof/>
              </w:rPr>
              <w:t>Sub-Principle 5.D: Establish provisions to mitigate and manage risks</w:t>
            </w:r>
            <w:r w:rsidR="001B005C" w:rsidRPr="008407F7">
              <w:rPr>
                <w:noProof/>
                <w:webHidden/>
              </w:rPr>
              <w:tab/>
            </w:r>
            <w:r w:rsidR="001B005C" w:rsidRPr="008407F7">
              <w:rPr>
                <w:noProof/>
                <w:webHidden/>
              </w:rPr>
              <w:fldChar w:fldCharType="begin"/>
            </w:r>
            <w:r w:rsidR="001B005C" w:rsidRPr="008407F7">
              <w:rPr>
                <w:noProof/>
                <w:webHidden/>
              </w:rPr>
              <w:instrText xml:space="preserve"> PAGEREF _Toc92820829 \h </w:instrText>
            </w:r>
            <w:r w:rsidR="001B005C" w:rsidRPr="008407F7">
              <w:rPr>
                <w:noProof/>
                <w:webHidden/>
              </w:rPr>
            </w:r>
            <w:r w:rsidR="001B005C" w:rsidRPr="008407F7">
              <w:rPr>
                <w:noProof/>
                <w:webHidden/>
              </w:rPr>
              <w:fldChar w:fldCharType="separate"/>
            </w:r>
            <w:r w:rsidR="000F78FA">
              <w:rPr>
                <w:noProof/>
                <w:webHidden/>
              </w:rPr>
              <w:t>37</w:t>
            </w:r>
            <w:r w:rsidR="001B005C" w:rsidRPr="008407F7">
              <w:rPr>
                <w:noProof/>
                <w:webHidden/>
              </w:rPr>
              <w:fldChar w:fldCharType="end"/>
            </w:r>
          </w:hyperlink>
        </w:p>
        <w:p w14:paraId="32B0AB12" w14:textId="105720C6" w:rsidR="001B005C" w:rsidRPr="008407F7" w:rsidRDefault="00BF5B31">
          <w:pPr>
            <w:pStyle w:val="TOC1"/>
            <w:rPr>
              <w:rFonts w:asciiTheme="minorHAnsi" w:eastAsiaTheme="minorEastAsia" w:hAnsiTheme="minorHAnsi"/>
              <w:b/>
              <w:bCs w:val="0"/>
              <w:iCs w:val="0"/>
              <w:sz w:val="22"/>
              <w:szCs w:val="22"/>
              <w:lang w:val="en-GB" w:eastAsia="en-GB"/>
            </w:rPr>
          </w:pPr>
          <w:hyperlink w:anchor="_Toc92820830" w:history="1">
            <w:r w:rsidR="001B005C" w:rsidRPr="008407F7">
              <w:rPr>
                <w:rStyle w:val="Hyperlink"/>
                <w:b/>
              </w:rPr>
              <w:t>Glossary with Key Terms and Definitions</w:t>
            </w:r>
            <w:r w:rsidR="001B005C" w:rsidRPr="008407F7">
              <w:rPr>
                <w:b/>
                <w:webHidden/>
              </w:rPr>
              <w:tab/>
            </w:r>
            <w:r w:rsidR="001B005C" w:rsidRPr="008407F7">
              <w:rPr>
                <w:b/>
                <w:webHidden/>
              </w:rPr>
              <w:fldChar w:fldCharType="begin"/>
            </w:r>
            <w:r w:rsidR="001B005C" w:rsidRPr="008407F7">
              <w:rPr>
                <w:b/>
                <w:webHidden/>
              </w:rPr>
              <w:instrText xml:space="preserve"> PAGEREF _Toc92820830 \h </w:instrText>
            </w:r>
            <w:r w:rsidR="001B005C" w:rsidRPr="008407F7">
              <w:rPr>
                <w:b/>
                <w:webHidden/>
              </w:rPr>
            </w:r>
            <w:r w:rsidR="001B005C" w:rsidRPr="008407F7">
              <w:rPr>
                <w:b/>
                <w:webHidden/>
              </w:rPr>
              <w:fldChar w:fldCharType="separate"/>
            </w:r>
            <w:r w:rsidR="000F78FA">
              <w:rPr>
                <w:b/>
                <w:webHidden/>
              </w:rPr>
              <w:t>40</w:t>
            </w:r>
            <w:r w:rsidR="001B005C" w:rsidRPr="008407F7">
              <w:rPr>
                <w:b/>
                <w:webHidden/>
              </w:rPr>
              <w:fldChar w:fldCharType="end"/>
            </w:r>
          </w:hyperlink>
        </w:p>
        <w:p w14:paraId="461CD5D0" w14:textId="4AA16594" w:rsidR="00F43930" w:rsidRPr="0052555E" w:rsidRDefault="00F43930" w:rsidP="00F43930">
          <w:pPr>
            <w:rPr>
              <w:rFonts w:ascii="Garamond" w:hAnsi="Garamond"/>
              <w:b/>
            </w:rPr>
          </w:pPr>
          <w:r w:rsidRPr="008407F7">
            <w:rPr>
              <w:rFonts w:ascii="Garamond" w:hAnsi="Garamond"/>
              <w:b/>
              <w:noProof/>
            </w:rPr>
            <w:fldChar w:fldCharType="end"/>
          </w:r>
        </w:p>
      </w:sdtContent>
    </w:sdt>
    <w:p w14:paraId="67409A5A" w14:textId="7EDC9A9A" w:rsidR="001B0BC4" w:rsidRPr="003015EE" w:rsidRDefault="009B1595" w:rsidP="003015EE">
      <w:pPr>
        <w:pStyle w:val="Heading1"/>
        <w:rPr>
          <w:rFonts w:ascii="Garamond" w:hAnsi="Garamond"/>
          <w:sz w:val="28"/>
          <w:szCs w:val="28"/>
        </w:rPr>
      </w:pPr>
      <w:bookmarkStart w:id="8" w:name="_Toc92732801"/>
      <w:bookmarkStart w:id="9" w:name="_Toc92809811"/>
      <w:bookmarkStart w:id="10" w:name="_Toc92820803"/>
      <w:r w:rsidRPr="00424F54">
        <w:rPr>
          <w:rFonts w:ascii="Garamond" w:hAnsi="Garamond"/>
          <w:sz w:val="28"/>
          <w:szCs w:val="28"/>
        </w:rPr>
        <w:lastRenderedPageBreak/>
        <w:t>INTRODUCTION</w:t>
      </w:r>
      <w:bookmarkStart w:id="11" w:name="_Toc75272930"/>
      <w:bookmarkStart w:id="12" w:name="_Toc75768442"/>
      <w:bookmarkEnd w:id="8"/>
      <w:bookmarkEnd w:id="9"/>
      <w:bookmarkEnd w:id="10"/>
    </w:p>
    <w:p w14:paraId="32264A23" w14:textId="77777777" w:rsidR="004B25E7" w:rsidRPr="00766E45" w:rsidRDefault="004B25E7" w:rsidP="003F62C7">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Why a toolkit for Private Sector Engagement?</w:t>
      </w:r>
    </w:p>
    <w:p w14:paraId="5A90DBEC" w14:textId="29DE91D1" w:rsidR="00A73A47" w:rsidRPr="00766E45" w:rsidRDefault="00964EB9" w:rsidP="00862B88">
      <w:pPr>
        <w:spacing w:before="120" w:after="120"/>
        <w:jc w:val="both"/>
        <w:rPr>
          <w:rFonts w:ascii="Garamond" w:hAnsi="Garamond"/>
          <w:sz w:val="22"/>
          <w:szCs w:val="22"/>
        </w:rPr>
      </w:pPr>
      <w:r>
        <w:rPr>
          <w:rFonts w:ascii="Garamond" w:hAnsi="Garamond"/>
          <w:sz w:val="22"/>
          <w:szCs w:val="22"/>
        </w:rPr>
        <w:t>Development co-operation actors are increasingly working with the private sector in their projects and programmes</w:t>
      </w:r>
      <w:r w:rsidR="00D9512D">
        <w:rPr>
          <w:rFonts w:ascii="Garamond" w:hAnsi="Garamond"/>
          <w:sz w:val="22"/>
          <w:szCs w:val="22"/>
        </w:rPr>
        <w:t xml:space="preserve"> to address the challenges brought by the pandemic and climate change, and to</w:t>
      </w:r>
      <w:r w:rsidR="00D9512D" w:rsidRPr="00766E45">
        <w:rPr>
          <w:rFonts w:ascii="Garamond" w:hAnsi="Garamond"/>
          <w:sz w:val="22"/>
          <w:szCs w:val="22"/>
        </w:rPr>
        <w:t xml:space="preserve"> deliver </w:t>
      </w:r>
      <w:r w:rsidR="00D9512D">
        <w:rPr>
          <w:rFonts w:ascii="Garamond" w:hAnsi="Garamond"/>
          <w:sz w:val="22"/>
          <w:szCs w:val="22"/>
        </w:rPr>
        <w:t>on the 2030 Agenda</w:t>
      </w:r>
      <w:r w:rsidR="00D9512D" w:rsidRPr="00A320EB">
        <w:rPr>
          <w:rFonts w:ascii="Garamond" w:hAnsi="Garamond"/>
          <w:sz w:val="22"/>
          <w:szCs w:val="22"/>
        </w:rPr>
        <w:t xml:space="preserve"> at the country level</w:t>
      </w:r>
      <w:r w:rsidR="00D9512D">
        <w:rPr>
          <w:rFonts w:ascii="Garamond" w:hAnsi="Garamond"/>
          <w:sz w:val="22"/>
          <w:szCs w:val="22"/>
        </w:rPr>
        <w:t>.</w:t>
      </w:r>
      <w:r>
        <w:rPr>
          <w:rFonts w:ascii="Garamond" w:hAnsi="Garamond"/>
          <w:sz w:val="22"/>
          <w:szCs w:val="22"/>
        </w:rPr>
        <w:t xml:space="preserve"> </w:t>
      </w:r>
      <w:r w:rsidR="009A5CB5">
        <w:rPr>
          <w:rFonts w:ascii="Garamond" w:hAnsi="Garamond"/>
          <w:sz w:val="22"/>
          <w:szCs w:val="22"/>
        </w:rPr>
        <w:t xml:space="preserve">This trend has created a demand by these actors for </w:t>
      </w:r>
      <w:r w:rsidR="00A73A47" w:rsidRPr="00A320EB">
        <w:rPr>
          <w:rFonts w:ascii="Garamond" w:hAnsi="Garamond"/>
          <w:sz w:val="22"/>
          <w:szCs w:val="22"/>
        </w:rPr>
        <w:t xml:space="preserve">more practical guidance </w:t>
      </w:r>
      <w:r w:rsidR="00CF621D">
        <w:rPr>
          <w:rFonts w:ascii="Garamond" w:hAnsi="Garamond"/>
          <w:sz w:val="22"/>
          <w:szCs w:val="22"/>
        </w:rPr>
        <w:t>on how to</w:t>
      </w:r>
      <w:r w:rsidR="00A73A47" w:rsidRPr="00766E45">
        <w:rPr>
          <w:rFonts w:ascii="Garamond" w:hAnsi="Garamond"/>
          <w:sz w:val="22"/>
          <w:szCs w:val="22"/>
        </w:rPr>
        <w:t xml:space="preserve"> design, implement or review a private sector engagement (PSE</w:t>
      </w:r>
      <w:r w:rsidR="00BD451F" w:rsidRPr="00766E45">
        <w:rPr>
          <w:rStyle w:val="FootnoteReference"/>
          <w:rFonts w:ascii="Garamond" w:hAnsi="Garamond"/>
          <w:b/>
          <w:sz w:val="22"/>
          <w:szCs w:val="22"/>
        </w:rPr>
        <w:footnoteReference w:id="2"/>
      </w:r>
      <w:r w:rsidR="00A73A47" w:rsidRPr="00766E45">
        <w:rPr>
          <w:rFonts w:ascii="Garamond" w:hAnsi="Garamond"/>
          <w:sz w:val="22"/>
          <w:szCs w:val="22"/>
        </w:rPr>
        <w:t>) policy, pr</w:t>
      </w:r>
      <w:r w:rsidR="00A73A47" w:rsidRPr="00495B7B">
        <w:rPr>
          <w:rFonts w:ascii="Garamond" w:hAnsi="Garamond"/>
          <w:sz w:val="22"/>
          <w:szCs w:val="22"/>
        </w:rPr>
        <w:t>ogramme or project</w:t>
      </w:r>
      <w:r w:rsidR="00A73A47" w:rsidRPr="00EA5E2A">
        <w:rPr>
          <w:rFonts w:ascii="Garamond" w:hAnsi="Garamond"/>
          <w:sz w:val="22"/>
          <w:szCs w:val="22"/>
        </w:rPr>
        <w:t xml:space="preserve">. </w:t>
      </w:r>
      <w:r w:rsidR="00D9512D">
        <w:rPr>
          <w:rFonts w:ascii="Garamond" w:hAnsi="Garamond"/>
          <w:sz w:val="22"/>
          <w:szCs w:val="22"/>
        </w:rPr>
        <w:t>These actors</w:t>
      </w:r>
      <w:r w:rsidR="00CF621D" w:rsidRPr="00766E45">
        <w:rPr>
          <w:rFonts w:ascii="Garamond" w:hAnsi="Garamond"/>
          <w:sz w:val="22"/>
          <w:szCs w:val="22"/>
        </w:rPr>
        <w:t xml:space="preserve"> </w:t>
      </w:r>
      <w:r w:rsidR="00BD451F" w:rsidRPr="00766E45">
        <w:rPr>
          <w:rFonts w:ascii="Garamond" w:hAnsi="Garamond"/>
          <w:sz w:val="22"/>
          <w:szCs w:val="22"/>
        </w:rPr>
        <w:t xml:space="preserve">are also keen to promote mutual learning, knowledge exchange and innovation in PSE. </w:t>
      </w:r>
    </w:p>
    <w:p w14:paraId="13E2D05B" w14:textId="66344D80" w:rsidR="00CF621D" w:rsidRPr="00766E45" w:rsidRDefault="00862B88" w:rsidP="00CF621D">
      <w:pPr>
        <w:spacing w:before="120" w:after="120"/>
        <w:jc w:val="both"/>
        <w:rPr>
          <w:rFonts w:ascii="Garamond" w:hAnsi="Garamond"/>
          <w:sz w:val="22"/>
          <w:szCs w:val="22"/>
        </w:rPr>
      </w:pPr>
      <w:r w:rsidRPr="00766E45">
        <w:rPr>
          <w:rFonts w:ascii="Garamond" w:hAnsi="Garamond"/>
          <w:sz w:val="22"/>
          <w:szCs w:val="22"/>
        </w:rPr>
        <w:t xml:space="preserve">This toolkit provides guidance for stakeholders to practically apply the </w:t>
      </w:r>
      <w:hyperlink r:id="rId11">
        <w:r w:rsidRPr="000B7B6F">
          <w:rPr>
            <w:rStyle w:val="Hyperlink"/>
            <w:rFonts w:ascii="Garamond" w:hAnsi="Garamond"/>
            <w:sz w:val="22"/>
            <w:szCs w:val="22"/>
          </w:rPr>
          <w:t>Kampala Principles for Effective Private Sector Engagement</w:t>
        </w:r>
      </w:hyperlink>
      <w:r w:rsidRPr="00766E45">
        <w:rPr>
          <w:rFonts w:ascii="Garamond" w:hAnsi="Garamond"/>
          <w:sz w:val="22"/>
          <w:szCs w:val="22"/>
        </w:rPr>
        <w:t xml:space="preserve"> –</w:t>
      </w:r>
      <w:r w:rsidRPr="00495B7B">
        <w:rPr>
          <w:rFonts w:ascii="Garamond" w:hAnsi="Garamond"/>
          <w:sz w:val="22"/>
          <w:szCs w:val="22"/>
        </w:rPr>
        <w:t xml:space="preserve"> a set of 5 normative principles and 16 sub-principles</w:t>
      </w:r>
      <w:r w:rsidRPr="00766E45">
        <w:rPr>
          <w:rFonts w:ascii="Garamond" w:hAnsi="Garamond"/>
          <w:sz w:val="22"/>
          <w:szCs w:val="22"/>
        </w:rPr>
        <w:t xml:space="preserve"> – to guide private sector partnerships in development co-operation to deliver better</w:t>
      </w:r>
      <w:r w:rsidR="00CF621D">
        <w:rPr>
          <w:rFonts w:ascii="Garamond" w:hAnsi="Garamond"/>
          <w:sz w:val="22"/>
          <w:szCs w:val="22"/>
        </w:rPr>
        <w:t xml:space="preserve"> outcomes</w:t>
      </w:r>
      <w:r w:rsidRPr="00766E45">
        <w:rPr>
          <w:rFonts w:ascii="Garamond" w:hAnsi="Garamond"/>
          <w:sz w:val="22"/>
          <w:szCs w:val="22"/>
        </w:rPr>
        <w:t xml:space="preserve"> at country level</w:t>
      </w:r>
      <w:r w:rsidRPr="00424F54">
        <w:rPr>
          <w:rFonts w:ascii="Garamond" w:hAnsi="Garamond"/>
          <w:sz w:val="22"/>
          <w:szCs w:val="22"/>
        </w:rPr>
        <w:t xml:space="preserve">. </w:t>
      </w:r>
      <w:r w:rsidR="00CF621D" w:rsidRPr="00766E45">
        <w:rPr>
          <w:rFonts w:ascii="Garamond" w:hAnsi="Garamond"/>
          <w:sz w:val="22"/>
          <w:szCs w:val="22"/>
        </w:rPr>
        <w:t xml:space="preserve">The ultimate goal of this toolkit is to inspire stakeholders to invest in new ways of collaborating with the private sector as a genuine partner in development co-operation in the pursuit of the 2030 Agenda and the SDGs. In the spirit of SDG 17, it also aims to foster greater recognition of the partnership angle of development co-operation and of the concerns of different stakeholders active in this endeavour. </w:t>
      </w:r>
    </w:p>
    <w:p w14:paraId="69A73D02" w14:textId="39A268BD" w:rsidR="00862B88" w:rsidRPr="00766E45" w:rsidRDefault="00CF621D" w:rsidP="00862B88">
      <w:pPr>
        <w:spacing w:before="120" w:after="120"/>
        <w:jc w:val="both"/>
        <w:rPr>
          <w:rFonts w:ascii="Garamond" w:hAnsi="Garamond"/>
          <w:sz w:val="22"/>
          <w:szCs w:val="22"/>
        </w:rPr>
      </w:pPr>
      <w:r>
        <w:rPr>
          <w:rFonts w:ascii="Garamond" w:hAnsi="Garamond"/>
          <w:sz w:val="22"/>
          <w:szCs w:val="22"/>
        </w:rPr>
        <w:t>While the GPEDC working definition of PSE includes</w:t>
      </w:r>
      <w:r w:rsidR="00862B88" w:rsidRPr="00766E45">
        <w:rPr>
          <w:rFonts w:ascii="Garamond" w:hAnsi="Garamond"/>
          <w:sz w:val="22"/>
          <w:szCs w:val="22"/>
        </w:rPr>
        <w:t xml:space="preserve"> mobilis</w:t>
      </w:r>
      <w:r>
        <w:rPr>
          <w:rFonts w:ascii="Garamond" w:hAnsi="Garamond"/>
          <w:sz w:val="22"/>
          <w:szCs w:val="22"/>
        </w:rPr>
        <w:t>ation</w:t>
      </w:r>
      <w:r w:rsidR="00862B88" w:rsidRPr="00424F54">
        <w:rPr>
          <w:rFonts w:ascii="Garamond" w:hAnsi="Garamond"/>
          <w:sz w:val="22"/>
          <w:szCs w:val="22"/>
        </w:rPr>
        <w:t xml:space="preserve"> </w:t>
      </w:r>
      <w:r>
        <w:rPr>
          <w:rFonts w:ascii="Garamond" w:hAnsi="Garamond"/>
          <w:sz w:val="22"/>
          <w:szCs w:val="22"/>
        </w:rPr>
        <w:t xml:space="preserve">of additional </w:t>
      </w:r>
      <w:r w:rsidR="00862B88" w:rsidRPr="00424F54">
        <w:rPr>
          <w:rFonts w:ascii="Garamond" w:hAnsi="Garamond"/>
          <w:sz w:val="22"/>
          <w:szCs w:val="22"/>
        </w:rPr>
        <w:t>private finance</w:t>
      </w:r>
      <w:r>
        <w:rPr>
          <w:rFonts w:ascii="Garamond" w:hAnsi="Garamond"/>
          <w:sz w:val="22"/>
          <w:szCs w:val="22"/>
        </w:rPr>
        <w:t>, the guidance in this toolkit</w:t>
      </w:r>
      <w:r w:rsidRPr="00424F54">
        <w:rPr>
          <w:rFonts w:ascii="Garamond" w:hAnsi="Garamond"/>
          <w:sz w:val="22"/>
          <w:szCs w:val="22"/>
        </w:rPr>
        <w:t xml:space="preserve"> is </w:t>
      </w:r>
      <w:r>
        <w:rPr>
          <w:rFonts w:ascii="Garamond" w:hAnsi="Garamond"/>
          <w:sz w:val="22"/>
          <w:szCs w:val="22"/>
        </w:rPr>
        <w:t xml:space="preserve">mostly </w:t>
      </w:r>
      <w:r w:rsidRPr="00424F54">
        <w:rPr>
          <w:rFonts w:ascii="Garamond" w:hAnsi="Garamond"/>
          <w:sz w:val="22"/>
          <w:szCs w:val="22"/>
        </w:rPr>
        <w:t xml:space="preserve">focused on </w:t>
      </w:r>
      <w:r>
        <w:rPr>
          <w:rFonts w:ascii="Garamond" w:hAnsi="Garamond"/>
          <w:sz w:val="22"/>
          <w:szCs w:val="22"/>
        </w:rPr>
        <w:t>the</w:t>
      </w:r>
      <w:r w:rsidRPr="00424F54">
        <w:rPr>
          <w:rFonts w:ascii="Garamond" w:hAnsi="Garamond"/>
          <w:sz w:val="22"/>
          <w:szCs w:val="22"/>
        </w:rPr>
        <w:t xml:space="preserve"> implementation and </w:t>
      </w:r>
      <w:r w:rsidRPr="00766E45">
        <w:rPr>
          <w:rFonts w:ascii="Garamond" w:hAnsi="Garamond"/>
          <w:sz w:val="22"/>
          <w:szCs w:val="22"/>
        </w:rPr>
        <w:t>practical use of international public resources to support policy or projects with the private sector</w:t>
      </w:r>
      <w:r>
        <w:rPr>
          <w:rFonts w:ascii="Garamond" w:hAnsi="Garamond"/>
          <w:sz w:val="22"/>
          <w:szCs w:val="22"/>
        </w:rPr>
        <w:t xml:space="preserve">. </w:t>
      </w:r>
      <w:r w:rsidR="000544AF">
        <w:rPr>
          <w:rFonts w:ascii="Garamond" w:hAnsi="Garamond"/>
          <w:sz w:val="22"/>
          <w:szCs w:val="22"/>
        </w:rPr>
        <w:t xml:space="preserve">Nevertheless, </w:t>
      </w:r>
      <w:r>
        <w:rPr>
          <w:rFonts w:ascii="Garamond" w:hAnsi="Garamond"/>
          <w:sz w:val="22"/>
          <w:szCs w:val="22"/>
        </w:rPr>
        <w:t xml:space="preserve">the toolkit does provide indicative guidance that could be relevant for </w:t>
      </w:r>
      <w:r w:rsidR="00A26812">
        <w:rPr>
          <w:rFonts w:ascii="Garamond" w:hAnsi="Garamond"/>
          <w:sz w:val="22"/>
          <w:szCs w:val="22"/>
        </w:rPr>
        <w:t>mobilisation</w:t>
      </w:r>
      <w:r w:rsidR="00D9512D">
        <w:rPr>
          <w:rFonts w:ascii="Garamond" w:hAnsi="Garamond"/>
          <w:sz w:val="22"/>
          <w:szCs w:val="22"/>
        </w:rPr>
        <w:t xml:space="preserve"> of additional finance </w:t>
      </w:r>
      <w:r>
        <w:rPr>
          <w:rFonts w:ascii="Garamond" w:hAnsi="Garamond"/>
          <w:sz w:val="22"/>
          <w:szCs w:val="22"/>
        </w:rPr>
        <w:t xml:space="preserve">and points to relevant resources for those who are interested in consulting more information. </w:t>
      </w:r>
    </w:p>
    <w:p w14:paraId="292F8A13" w14:textId="5F324778" w:rsidR="0088654B" w:rsidRPr="00766E45" w:rsidRDefault="00A73A47" w:rsidP="003F62C7">
      <w:pPr>
        <w:spacing w:before="120" w:after="120"/>
        <w:jc w:val="both"/>
        <w:rPr>
          <w:rFonts w:ascii="Garamond" w:hAnsi="Garamond"/>
          <w:sz w:val="22"/>
          <w:szCs w:val="22"/>
        </w:rPr>
      </w:pPr>
      <w:r w:rsidRPr="00766E45">
        <w:rPr>
          <w:rFonts w:ascii="Garamond" w:hAnsi="Garamond"/>
          <w:sz w:val="22"/>
          <w:szCs w:val="22"/>
        </w:rPr>
        <w:t xml:space="preserve">The </w:t>
      </w:r>
      <w:r w:rsidR="00283F4B" w:rsidRPr="00766E45">
        <w:rPr>
          <w:rFonts w:ascii="Garamond" w:hAnsi="Garamond"/>
          <w:sz w:val="22"/>
          <w:szCs w:val="22"/>
        </w:rPr>
        <w:t>t</w:t>
      </w:r>
      <w:r w:rsidR="004B25E7" w:rsidRPr="00766E45">
        <w:rPr>
          <w:rFonts w:ascii="Garamond" w:hAnsi="Garamond"/>
          <w:sz w:val="22"/>
          <w:szCs w:val="22"/>
        </w:rPr>
        <w:t>oolkit unpack</w:t>
      </w:r>
      <w:r w:rsidR="00283F4B" w:rsidRPr="00766E45">
        <w:rPr>
          <w:rFonts w:ascii="Garamond" w:hAnsi="Garamond"/>
          <w:sz w:val="22"/>
          <w:szCs w:val="22"/>
        </w:rPr>
        <w:t>s</w:t>
      </w:r>
      <w:r w:rsidR="004B25E7" w:rsidRPr="00766E45">
        <w:rPr>
          <w:rFonts w:ascii="Garamond" w:hAnsi="Garamond"/>
          <w:sz w:val="22"/>
          <w:szCs w:val="22"/>
        </w:rPr>
        <w:t xml:space="preserve"> the</w:t>
      </w:r>
      <w:r w:rsidR="00283F4B" w:rsidRPr="00766E45">
        <w:rPr>
          <w:rFonts w:ascii="Garamond" w:hAnsi="Garamond"/>
          <w:sz w:val="22"/>
          <w:szCs w:val="22"/>
        </w:rPr>
        <w:t xml:space="preserve"> </w:t>
      </w:r>
      <w:r w:rsidR="00CF621D">
        <w:rPr>
          <w:rFonts w:ascii="Garamond" w:hAnsi="Garamond"/>
          <w:sz w:val="22"/>
          <w:szCs w:val="22"/>
        </w:rPr>
        <w:t>Kampala P</w:t>
      </w:r>
      <w:r w:rsidR="00283F4B" w:rsidRPr="00766E45">
        <w:rPr>
          <w:rFonts w:ascii="Garamond" w:hAnsi="Garamond"/>
          <w:sz w:val="22"/>
          <w:szCs w:val="22"/>
        </w:rPr>
        <w:t>rinciples</w:t>
      </w:r>
      <w:r w:rsidR="004B25E7" w:rsidRPr="00766E45">
        <w:rPr>
          <w:rFonts w:ascii="Garamond" w:hAnsi="Garamond"/>
          <w:sz w:val="22"/>
          <w:szCs w:val="22"/>
        </w:rPr>
        <w:t xml:space="preserve"> into </w:t>
      </w:r>
      <w:r w:rsidR="00E632CF" w:rsidRPr="00766E45">
        <w:rPr>
          <w:rFonts w:ascii="Garamond" w:hAnsi="Garamond"/>
          <w:sz w:val="22"/>
          <w:szCs w:val="22"/>
        </w:rPr>
        <w:t>action-</w:t>
      </w:r>
      <w:r w:rsidR="00283F4B" w:rsidRPr="00766E45">
        <w:rPr>
          <w:rFonts w:ascii="Garamond" w:hAnsi="Garamond"/>
          <w:sz w:val="22"/>
          <w:szCs w:val="22"/>
        </w:rPr>
        <w:t>oriented guidance</w:t>
      </w:r>
      <w:r w:rsidR="00387D11" w:rsidRPr="00766E45">
        <w:rPr>
          <w:rFonts w:ascii="Garamond" w:hAnsi="Garamond"/>
          <w:sz w:val="22"/>
          <w:szCs w:val="22"/>
        </w:rPr>
        <w:t xml:space="preserve"> with a strong focus on country and local level </w:t>
      </w:r>
      <w:r w:rsidR="00EB409D" w:rsidRPr="00766E45">
        <w:rPr>
          <w:rFonts w:ascii="Garamond" w:hAnsi="Garamond"/>
          <w:sz w:val="22"/>
          <w:szCs w:val="22"/>
        </w:rPr>
        <w:t>perspectives</w:t>
      </w:r>
      <w:r w:rsidR="00BD451F" w:rsidRPr="00766E45">
        <w:rPr>
          <w:rFonts w:ascii="Garamond" w:hAnsi="Garamond"/>
          <w:sz w:val="22"/>
          <w:szCs w:val="22"/>
        </w:rPr>
        <w:t>, with a deliberate distinction between policy and project level to cater to different stakeholder’s interests and needs</w:t>
      </w:r>
      <w:r w:rsidR="0088654B" w:rsidRPr="00766E45">
        <w:rPr>
          <w:rFonts w:ascii="Garamond" w:hAnsi="Garamond"/>
          <w:sz w:val="22"/>
          <w:szCs w:val="22"/>
        </w:rPr>
        <w:t xml:space="preserve">. It is </w:t>
      </w:r>
      <w:r w:rsidR="00EB409D" w:rsidRPr="00766E45">
        <w:rPr>
          <w:rFonts w:ascii="Garamond" w:hAnsi="Garamond"/>
          <w:sz w:val="22"/>
          <w:szCs w:val="22"/>
        </w:rPr>
        <w:t xml:space="preserve">based on inclusive dialogue and consultations with </w:t>
      </w:r>
      <w:r w:rsidR="00FA1518" w:rsidRPr="00766E45">
        <w:rPr>
          <w:rFonts w:ascii="Garamond" w:hAnsi="Garamond"/>
          <w:sz w:val="22"/>
          <w:szCs w:val="22"/>
        </w:rPr>
        <w:t xml:space="preserve">a wide range of </w:t>
      </w:r>
      <w:r w:rsidR="00EB409D" w:rsidRPr="00766E45">
        <w:rPr>
          <w:rFonts w:ascii="Garamond" w:hAnsi="Garamond"/>
          <w:sz w:val="22"/>
          <w:szCs w:val="22"/>
        </w:rPr>
        <w:t>development co-operation actors</w:t>
      </w:r>
      <w:r w:rsidR="0088654B" w:rsidRPr="00766E45">
        <w:rPr>
          <w:rFonts w:ascii="Garamond" w:hAnsi="Garamond"/>
          <w:sz w:val="22"/>
          <w:szCs w:val="22"/>
        </w:rPr>
        <w:t xml:space="preserve"> over the last three years</w:t>
      </w:r>
      <w:r w:rsidR="00E632CF" w:rsidRPr="00766E45">
        <w:rPr>
          <w:rFonts w:ascii="Garamond" w:hAnsi="Garamond"/>
          <w:sz w:val="22"/>
          <w:szCs w:val="22"/>
        </w:rPr>
        <w:t xml:space="preserve">. </w:t>
      </w:r>
    </w:p>
    <w:p w14:paraId="1D051566" w14:textId="77777777" w:rsidR="004B25E7" w:rsidRPr="00766E45" w:rsidRDefault="004B25E7" w:rsidP="00446DE1">
      <w:pPr>
        <w:spacing w:before="120" w:after="120"/>
        <w:jc w:val="both"/>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Who is the toolkit for?</w:t>
      </w:r>
    </w:p>
    <w:p w14:paraId="228ECD4A" w14:textId="0FDC8D6D" w:rsidR="00BC65E0" w:rsidRPr="00766E45" w:rsidRDefault="00E11E4A" w:rsidP="003F62C7">
      <w:pPr>
        <w:spacing w:before="120" w:after="120"/>
        <w:jc w:val="both"/>
        <w:rPr>
          <w:rFonts w:ascii="Garamond" w:hAnsi="Garamond"/>
          <w:sz w:val="22"/>
          <w:szCs w:val="22"/>
        </w:rPr>
      </w:pPr>
      <w:r w:rsidRPr="00495B7B">
        <w:rPr>
          <w:rFonts w:ascii="Garamond" w:hAnsi="Garamond"/>
          <w:sz w:val="22"/>
          <w:szCs w:val="22"/>
        </w:rPr>
        <w:t>Th</w:t>
      </w:r>
      <w:r w:rsidR="003F62C7" w:rsidRPr="00EA5E2A">
        <w:rPr>
          <w:rFonts w:ascii="Garamond" w:hAnsi="Garamond"/>
          <w:sz w:val="22"/>
          <w:szCs w:val="22"/>
        </w:rPr>
        <w:t xml:space="preserve">e toolkit comes in five parts. This part </w:t>
      </w:r>
      <w:r w:rsidR="004B25E7" w:rsidRPr="00766E45">
        <w:rPr>
          <w:rFonts w:ascii="Garamond" w:hAnsi="Garamond"/>
          <w:sz w:val="22"/>
          <w:szCs w:val="22"/>
        </w:rPr>
        <w:t>is</w:t>
      </w:r>
      <w:r w:rsidR="003E7A3C" w:rsidRPr="00766E45">
        <w:rPr>
          <w:rFonts w:ascii="Garamond" w:hAnsi="Garamond"/>
          <w:sz w:val="22"/>
          <w:szCs w:val="22"/>
        </w:rPr>
        <w:t xml:space="preserve"> meant to provide guidance to </w:t>
      </w:r>
      <w:r w:rsidR="003E7A3C" w:rsidRPr="00446DE1">
        <w:rPr>
          <w:rFonts w:ascii="Garamond" w:hAnsi="Garamond"/>
          <w:b/>
          <w:sz w:val="22"/>
          <w:szCs w:val="22"/>
        </w:rPr>
        <w:t>development partners</w:t>
      </w:r>
      <w:r w:rsidR="003E7A3C" w:rsidRPr="00766E45">
        <w:rPr>
          <w:rFonts w:ascii="Garamond" w:hAnsi="Garamond"/>
          <w:sz w:val="22"/>
          <w:szCs w:val="22"/>
        </w:rPr>
        <w:t xml:space="preserve"> </w:t>
      </w:r>
      <w:r w:rsidR="003E7A3C" w:rsidRPr="00495B7B">
        <w:rPr>
          <w:rFonts w:ascii="Garamond" w:hAnsi="Garamond"/>
          <w:sz w:val="22"/>
          <w:szCs w:val="22"/>
        </w:rPr>
        <w:t>that</w:t>
      </w:r>
      <w:r w:rsidR="004B25E7" w:rsidRPr="00EA5E2A">
        <w:rPr>
          <w:rFonts w:ascii="Garamond" w:hAnsi="Garamond"/>
          <w:sz w:val="22"/>
          <w:szCs w:val="22"/>
        </w:rPr>
        <w:t xml:space="preserve"> </w:t>
      </w:r>
      <w:r w:rsidR="003E7A3C" w:rsidRPr="000423C2">
        <w:rPr>
          <w:rFonts w:ascii="Garamond" w:hAnsi="Garamond"/>
          <w:sz w:val="22"/>
          <w:szCs w:val="22"/>
        </w:rPr>
        <w:t xml:space="preserve">wish to start systematic and meaningful engagement with </w:t>
      </w:r>
      <w:r w:rsidR="00294D4C" w:rsidRPr="000423C2">
        <w:rPr>
          <w:rFonts w:ascii="Garamond" w:hAnsi="Garamond"/>
          <w:sz w:val="22"/>
          <w:szCs w:val="22"/>
        </w:rPr>
        <w:t xml:space="preserve">the </w:t>
      </w:r>
      <w:r w:rsidR="003E7A3C" w:rsidRPr="00766E45">
        <w:rPr>
          <w:rFonts w:ascii="Garamond" w:hAnsi="Garamond"/>
          <w:sz w:val="22"/>
          <w:szCs w:val="22"/>
        </w:rPr>
        <w:t xml:space="preserve">private sector in their development co-operation activities </w:t>
      </w:r>
      <w:r w:rsidR="003F62C7" w:rsidRPr="00766E45">
        <w:rPr>
          <w:rFonts w:ascii="Garamond" w:hAnsi="Garamond"/>
          <w:sz w:val="22"/>
          <w:szCs w:val="22"/>
        </w:rPr>
        <w:t>or</w:t>
      </w:r>
      <w:r w:rsidR="003E7A3C" w:rsidRPr="00766E45">
        <w:rPr>
          <w:rFonts w:ascii="Garamond" w:hAnsi="Garamond"/>
          <w:sz w:val="22"/>
          <w:szCs w:val="22"/>
        </w:rPr>
        <w:t xml:space="preserve"> improve their ongoing practices.</w:t>
      </w:r>
      <w:r w:rsidR="004B25E7" w:rsidRPr="00766E45">
        <w:rPr>
          <w:rFonts w:ascii="Garamond" w:hAnsi="Garamond"/>
          <w:sz w:val="22"/>
          <w:szCs w:val="22"/>
        </w:rPr>
        <w:t xml:space="preserve"> </w:t>
      </w:r>
      <w:r w:rsidR="003F62C7" w:rsidRPr="00766E45">
        <w:rPr>
          <w:rFonts w:ascii="Garamond" w:hAnsi="Garamond"/>
          <w:sz w:val="22"/>
          <w:szCs w:val="22"/>
        </w:rPr>
        <w:t>The o</w:t>
      </w:r>
      <w:r w:rsidRPr="00766E45">
        <w:rPr>
          <w:rFonts w:ascii="Garamond" w:hAnsi="Garamond"/>
          <w:sz w:val="22"/>
          <w:szCs w:val="22"/>
        </w:rPr>
        <w:t xml:space="preserve">ther </w:t>
      </w:r>
      <w:r w:rsidR="003F62C7" w:rsidRPr="00766E45">
        <w:rPr>
          <w:rFonts w:ascii="Garamond" w:hAnsi="Garamond"/>
          <w:sz w:val="22"/>
          <w:szCs w:val="22"/>
        </w:rPr>
        <w:t>parts</w:t>
      </w:r>
      <w:r w:rsidRPr="00766E45">
        <w:rPr>
          <w:rFonts w:ascii="Garamond" w:hAnsi="Garamond"/>
          <w:sz w:val="22"/>
          <w:szCs w:val="22"/>
        </w:rPr>
        <w:t xml:space="preserve"> supp</w:t>
      </w:r>
      <w:r w:rsidR="003F62C7" w:rsidRPr="00766E45">
        <w:rPr>
          <w:rFonts w:ascii="Garamond" w:hAnsi="Garamond"/>
          <w:sz w:val="22"/>
          <w:szCs w:val="22"/>
        </w:rPr>
        <w:t>ort action by partner country</w:t>
      </w:r>
      <w:r w:rsidRPr="00766E45">
        <w:rPr>
          <w:rFonts w:ascii="Garamond" w:hAnsi="Garamond"/>
          <w:sz w:val="22"/>
          <w:szCs w:val="22"/>
        </w:rPr>
        <w:t xml:space="preserve"> governments, </w:t>
      </w:r>
      <w:r w:rsidR="00A414CD" w:rsidRPr="00766E45">
        <w:rPr>
          <w:rFonts w:ascii="Garamond" w:hAnsi="Garamond"/>
          <w:sz w:val="22"/>
          <w:szCs w:val="22"/>
        </w:rPr>
        <w:t xml:space="preserve">the diverse set of </w:t>
      </w:r>
      <w:r w:rsidRPr="00766E45">
        <w:rPr>
          <w:rFonts w:ascii="Garamond" w:hAnsi="Garamond"/>
          <w:sz w:val="22"/>
          <w:szCs w:val="22"/>
        </w:rPr>
        <w:t xml:space="preserve">private sector </w:t>
      </w:r>
      <w:r w:rsidR="003F62C7" w:rsidRPr="00766E45">
        <w:rPr>
          <w:rFonts w:ascii="Garamond" w:hAnsi="Garamond"/>
          <w:sz w:val="22"/>
          <w:szCs w:val="22"/>
        </w:rPr>
        <w:t>actors</w:t>
      </w:r>
      <w:r w:rsidRPr="00766E45">
        <w:rPr>
          <w:rFonts w:ascii="Garamond" w:hAnsi="Garamond"/>
          <w:sz w:val="22"/>
          <w:szCs w:val="22"/>
        </w:rPr>
        <w:t xml:space="preserve">, civil society organisations and trade unions. </w:t>
      </w:r>
      <w:r w:rsidR="004B25E7" w:rsidRPr="00766E45">
        <w:rPr>
          <w:rFonts w:ascii="Garamond" w:hAnsi="Garamond"/>
          <w:sz w:val="22"/>
          <w:szCs w:val="22"/>
        </w:rPr>
        <w:t xml:space="preserve"> </w:t>
      </w:r>
    </w:p>
    <w:p w14:paraId="415BFBE0" w14:textId="478F7F51" w:rsidR="0088654B" w:rsidRPr="00424F54" w:rsidRDefault="0088654B" w:rsidP="00A77B86">
      <w:pPr>
        <w:spacing w:before="120" w:after="120"/>
        <w:rPr>
          <w:rFonts w:ascii="Garamond" w:eastAsiaTheme="majorEastAsia" w:hAnsi="Garamond" w:cstheme="majorBidi"/>
          <w:color w:val="2F5496" w:themeColor="accent1" w:themeShade="BF"/>
          <w:sz w:val="22"/>
          <w:szCs w:val="22"/>
        </w:rPr>
      </w:pPr>
      <w:r w:rsidRPr="00424F54">
        <w:rPr>
          <w:rFonts w:ascii="Garamond" w:eastAsiaTheme="majorEastAsia" w:hAnsi="Garamond" w:cstheme="majorBidi"/>
          <w:color w:val="2F5496" w:themeColor="accent1" w:themeShade="BF"/>
          <w:sz w:val="22"/>
          <w:szCs w:val="22"/>
        </w:rPr>
        <w:t>What are the base assumptions of this toolkit?</w:t>
      </w:r>
    </w:p>
    <w:p w14:paraId="55691BB5" w14:textId="77777777" w:rsidR="00D9512D" w:rsidRPr="00A320EB" w:rsidRDefault="0088654B" w:rsidP="00D9512D">
      <w:pPr>
        <w:spacing w:before="120" w:after="120"/>
        <w:jc w:val="both"/>
        <w:rPr>
          <w:rFonts w:ascii="Garamond" w:eastAsiaTheme="majorEastAsia" w:hAnsi="Garamond" w:cstheme="majorBidi"/>
          <w:color w:val="2F5496" w:themeColor="accent1" w:themeShade="BF"/>
          <w:sz w:val="22"/>
          <w:szCs w:val="22"/>
        </w:rPr>
      </w:pPr>
      <w:r w:rsidRPr="00424F54">
        <w:rPr>
          <w:rFonts w:ascii="Garamond" w:hAnsi="Garamond"/>
          <w:sz w:val="22"/>
          <w:szCs w:val="22"/>
        </w:rPr>
        <w:t>The toolkit</w:t>
      </w:r>
      <w:r w:rsidR="00BC65E0" w:rsidRPr="00424F54">
        <w:rPr>
          <w:rFonts w:ascii="Garamond" w:hAnsi="Garamond"/>
          <w:sz w:val="22"/>
          <w:szCs w:val="22"/>
        </w:rPr>
        <w:t xml:space="preserve"> </w:t>
      </w:r>
      <w:r w:rsidR="003E7A3C" w:rsidRPr="00424F54">
        <w:rPr>
          <w:rFonts w:ascii="Garamond" w:hAnsi="Garamond"/>
          <w:sz w:val="22"/>
          <w:szCs w:val="22"/>
        </w:rPr>
        <w:t xml:space="preserve">recognises that development partners operate in distinct ways and through different channels </w:t>
      </w:r>
      <w:r w:rsidR="003E7A3C" w:rsidRPr="00A06CE8">
        <w:rPr>
          <w:rFonts w:ascii="Garamond" w:hAnsi="Garamond"/>
          <w:sz w:val="22"/>
          <w:szCs w:val="22"/>
        </w:rPr>
        <w:t>with the private sector</w:t>
      </w:r>
      <w:r w:rsidR="00294D4C" w:rsidRPr="004C047B">
        <w:rPr>
          <w:rFonts w:ascii="Garamond" w:hAnsi="Garamond"/>
          <w:sz w:val="22"/>
          <w:szCs w:val="22"/>
        </w:rPr>
        <w:t xml:space="preserve">, with </w:t>
      </w:r>
      <w:r w:rsidR="00A414CD" w:rsidRPr="004C047B">
        <w:rPr>
          <w:rFonts w:ascii="Garamond" w:hAnsi="Garamond"/>
          <w:sz w:val="22"/>
          <w:szCs w:val="22"/>
        </w:rPr>
        <w:t xml:space="preserve">varying </w:t>
      </w:r>
      <w:r w:rsidR="00294D4C" w:rsidRPr="004C047B">
        <w:rPr>
          <w:rFonts w:ascii="Garamond" w:hAnsi="Garamond"/>
          <w:sz w:val="22"/>
          <w:szCs w:val="22"/>
        </w:rPr>
        <w:t xml:space="preserve">perspectives and demands for </w:t>
      </w:r>
      <w:r w:rsidR="00294D4C" w:rsidRPr="00AD0249">
        <w:rPr>
          <w:rFonts w:ascii="Garamond" w:hAnsi="Garamond"/>
          <w:sz w:val="22"/>
          <w:szCs w:val="22"/>
        </w:rPr>
        <w:t>information</w:t>
      </w:r>
      <w:r w:rsidR="003E7A3C" w:rsidRPr="00910945">
        <w:rPr>
          <w:rFonts w:ascii="Garamond" w:hAnsi="Garamond"/>
          <w:sz w:val="22"/>
          <w:szCs w:val="22"/>
        </w:rPr>
        <w:t xml:space="preserve">. It </w:t>
      </w:r>
      <w:r w:rsidR="003E7A3C" w:rsidRPr="00766E45">
        <w:rPr>
          <w:rFonts w:ascii="Garamond" w:hAnsi="Garamond"/>
          <w:sz w:val="22"/>
          <w:szCs w:val="22"/>
        </w:rPr>
        <w:t xml:space="preserve">also acknowledges that the private sector is comprised of </w:t>
      </w:r>
      <w:r w:rsidR="00294D4C" w:rsidRPr="00766E45">
        <w:rPr>
          <w:rFonts w:ascii="Garamond" w:hAnsi="Garamond"/>
          <w:sz w:val="22"/>
          <w:szCs w:val="22"/>
        </w:rPr>
        <w:t>a wide variety of</w:t>
      </w:r>
      <w:r w:rsidR="003E7A3C" w:rsidRPr="00495B7B">
        <w:rPr>
          <w:rFonts w:ascii="Garamond" w:hAnsi="Garamond"/>
          <w:sz w:val="22"/>
          <w:szCs w:val="22"/>
        </w:rPr>
        <w:t xml:space="preserve"> </w:t>
      </w:r>
      <w:r w:rsidRPr="00EA5E2A">
        <w:rPr>
          <w:rFonts w:ascii="Garamond" w:hAnsi="Garamond"/>
          <w:sz w:val="22"/>
          <w:szCs w:val="22"/>
        </w:rPr>
        <w:t xml:space="preserve">actors </w:t>
      </w:r>
      <w:r w:rsidR="003E7A3C" w:rsidRPr="000423C2">
        <w:rPr>
          <w:rFonts w:ascii="Garamond" w:hAnsi="Garamond"/>
          <w:sz w:val="22"/>
          <w:szCs w:val="22"/>
        </w:rPr>
        <w:t>with substantial</w:t>
      </w:r>
      <w:r w:rsidR="00294D4C" w:rsidRPr="000423C2">
        <w:rPr>
          <w:rFonts w:ascii="Garamond" w:hAnsi="Garamond"/>
          <w:sz w:val="22"/>
          <w:szCs w:val="22"/>
        </w:rPr>
        <w:t xml:space="preserve"> differences in terms of interests</w:t>
      </w:r>
      <w:r w:rsidRPr="00424F54">
        <w:rPr>
          <w:rFonts w:ascii="Garamond" w:hAnsi="Garamond"/>
          <w:sz w:val="22"/>
          <w:szCs w:val="22"/>
        </w:rPr>
        <w:t>, motivations</w:t>
      </w:r>
      <w:r w:rsidR="00294D4C" w:rsidRPr="00424F54">
        <w:rPr>
          <w:rFonts w:ascii="Garamond" w:hAnsi="Garamond"/>
          <w:sz w:val="22"/>
          <w:szCs w:val="22"/>
        </w:rPr>
        <w:t xml:space="preserve"> and capacities. </w:t>
      </w:r>
      <w:r w:rsidR="00D9512D" w:rsidRPr="00424F54">
        <w:rPr>
          <w:rFonts w:ascii="Garamond" w:hAnsi="Garamond"/>
          <w:sz w:val="22"/>
          <w:szCs w:val="22"/>
        </w:rPr>
        <w:t xml:space="preserve">The toolkit, therefore, should not be perceived as a one-size-fits-all handbook of </w:t>
      </w:r>
      <w:r w:rsidR="00D9512D" w:rsidRPr="00A06CE8">
        <w:rPr>
          <w:rFonts w:ascii="Garamond" w:hAnsi="Garamond"/>
          <w:sz w:val="22"/>
          <w:szCs w:val="22"/>
        </w:rPr>
        <w:t>solution</w:t>
      </w:r>
      <w:r w:rsidR="00D9512D">
        <w:rPr>
          <w:rFonts w:ascii="Garamond" w:hAnsi="Garamond"/>
          <w:sz w:val="22"/>
          <w:szCs w:val="22"/>
        </w:rPr>
        <w:t>s</w:t>
      </w:r>
      <w:r w:rsidR="00D9512D" w:rsidRPr="00A06CE8">
        <w:rPr>
          <w:rFonts w:ascii="Garamond" w:hAnsi="Garamond"/>
          <w:sz w:val="22"/>
          <w:szCs w:val="22"/>
        </w:rPr>
        <w:t xml:space="preserve"> for all </w:t>
      </w:r>
      <w:r w:rsidR="00D9512D">
        <w:rPr>
          <w:rFonts w:ascii="Garamond" w:hAnsi="Garamond"/>
          <w:sz w:val="22"/>
          <w:szCs w:val="22"/>
        </w:rPr>
        <w:t xml:space="preserve">topics, </w:t>
      </w:r>
      <w:r w:rsidR="00D9512D" w:rsidRPr="00A06CE8">
        <w:rPr>
          <w:rFonts w:ascii="Garamond" w:hAnsi="Garamond"/>
          <w:sz w:val="22"/>
          <w:szCs w:val="22"/>
        </w:rPr>
        <w:t>PSE modalities and types of development partners</w:t>
      </w:r>
      <w:r w:rsidR="00D9512D" w:rsidRPr="004C047B">
        <w:rPr>
          <w:rFonts w:ascii="Garamond" w:hAnsi="Garamond"/>
          <w:sz w:val="22"/>
          <w:szCs w:val="22"/>
        </w:rPr>
        <w:t xml:space="preserve"> and private </w:t>
      </w:r>
      <w:r w:rsidR="00D9512D">
        <w:rPr>
          <w:rFonts w:ascii="Garamond" w:hAnsi="Garamond"/>
          <w:sz w:val="22"/>
          <w:szCs w:val="22"/>
        </w:rPr>
        <w:t>actors</w:t>
      </w:r>
      <w:r w:rsidR="00D9512D" w:rsidRPr="004C047B">
        <w:rPr>
          <w:rFonts w:ascii="Garamond" w:hAnsi="Garamond"/>
          <w:sz w:val="22"/>
          <w:szCs w:val="22"/>
        </w:rPr>
        <w:t>. Rather,</w:t>
      </w:r>
      <w:r w:rsidR="00D9512D" w:rsidRPr="00AD0249">
        <w:rPr>
          <w:rFonts w:ascii="Garamond" w:hAnsi="Garamond"/>
          <w:sz w:val="22"/>
          <w:szCs w:val="22"/>
        </w:rPr>
        <w:t xml:space="preserve"> </w:t>
      </w:r>
      <w:r w:rsidR="00D9512D">
        <w:rPr>
          <w:rFonts w:ascii="Garamond" w:hAnsi="Garamond"/>
          <w:sz w:val="22"/>
          <w:szCs w:val="22"/>
        </w:rPr>
        <w:t xml:space="preserve">it </w:t>
      </w:r>
      <w:r w:rsidR="00D9512D" w:rsidRPr="00007ADB">
        <w:rPr>
          <w:rFonts w:ascii="Garamond" w:hAnsi="Garamond"/>
          <w:sz w:val="22"/>
          <w:szCs w:val="22"/>
        </w:rPr>
        <w:t>serve</w:t>
      </w:r>
      <w:r w:rsidR="00D9512D">
        <w:rPr>
          <w:rFonts w:ascii="Garamond" w:hAnsi="Garamond"/>
          <w:sz w:val="22"/>
          <w:szCs w:val="22"/>
        </w:rPr>
        <w:t>s</w:t>
      </w:r>
      <w:r w:rsidR="00D9512D" w:rsidRPr="00007ADB">
        <w:rPr>
          <w:rFonts w:ascii="Garamond" w:hAnsi="Garamond"/>
          <w:sz w:val="22"/>
          <w:szCs w:val="22"/>
        </w:rPr>
        <w:t xml:space="preserve"> as </w:t>
      </w:r>
      <w:r w:rsidR="00D9512D" w:rsidRPr="004172D6">
        <w:rPr>
          <w:rFonts w:ascii="Garamond" w:hAnsi="Garamond"/>
          <w:i/>
          <w:sz w:val="22"/>
          <w:szCs w:val="22"/>
        </w:rPr>
        <w:t>meta-guide</w:t>
      </w:r>
      <w:r w:rsidR="00D9512D" w:rsidRPr="00007ADB">
        <w:rPr>
          <w:rFonts w:ascii="Garamond" w:hAnsi="Garamond"/>
          <w:sz w:val="22"/>
          <w:szCs w:val="22"/>
        </w:rPr>
        <w:t xml:space="preserve"> pointing to relevant and more detailed information from other sources </w:t>
      </w:r>
      <w:r w:rsidR="00D9512D">
        <w:rPr>
          <w:rFonts w:ascii="Garamond" w:hAnsi="Garamond"/>
          <w:sz w:val="22"/>
          <w:szCs w:val="22"/>
        </w:rPr>
        <w:t xml:space="preserve">to provide </w:t>
      </w:r>
      <w:r w:rsidR="00D9512D" w:rsidRPr="000616EA">
        <w:rPr>
          <w:rFonts w:ascii="Garamond" w:hAnsi="Garamond"/>
          <w:sz w:val="22"/>
          <w:szCs w:val="22"/>
        </w:rPr>
        <w:t xml:space="preserve">all actors </w:t>
      </w:r>
      <w:r w:rsidR="00D9512D">
        <w:rPr>
          <w:rFonts w:ascii="Garamond" w:hAnsi="Garamond"/>
          <w:sz w:val="22"/>
          <w:szCs w:val="22"/>
        </w:rPr>
        <w:t>the possibility</w:t>
      </w:r>
      <w:r w:rsidR="00D9512D" w:rsidRPr="000616EA">
        <w:rPr>
          <w:rFonts w:ascii="Garamond" w:hAnsi="Garamond"/>
          <w:sz w:val="22"/>
          <w:szCs w:val="22"/>
        </w:rPr>
        <w:t xml:space="preserve"> </w:t>
      </w:r>
      <w:r w:rsidR="00D9512D" w:rsidRPr="00D66B01">
        <w:rPr>
          <w:rFonts w:ascii="Garamond" w:hAnsi="Garamond"/>
          <w:sz w:val="22"/>
          <w:szCs w:val="22"/>
        </w:rPr>
        <w:t xml:space="preserve">to use </w:t>
      </w:r>
      <w:r w:rsidR="00D9512D" w:rsidRPr="0030606D">
        <w:rPr>
          <w:rFonts w:ascii="Garamond" w:hAnsi="Garamond"/>
          <w:sz w:val="22"/>
          <w:szCs w:val="22"/>
        </w:rPr>
        <w:t xml:space="preserve">the </w:t>
      </w:r>
      <w:r w:rsidR="00D9512D">
        <w:rPr>
          <w:rFonts w:ascii="Garamond" w:hAnsi="Garamond"/>
          <w:sz w:val="22"/>
          <w:szCs w:val="22"/>
        </w:rPr>
        <w:t xml:space="preserve">provided </w:t>
      </w:r>
      <w:r w:rsidR="00D9512D" w:rsidRPr="0030606D">
        <w:rPr>
          <w:rFonts w:ascii="Garamond" w:hAnsi="Garamond"/>
          <w:sz w:val="22"/>
          <w:szCs w:val="22"/>
        </w:rPr>
        <w:t xml:space="preserve">guidance </w:t>
      </w:r>
      <w:r w:rsidR="00D9512D" w:rsidRPr="00615729">
        <w:rPr>
          <w:rFonts w:ascii="Garamond" w:hAnsi="Garamond"/>
          <w:sz w:val="22"/>
          <w:szCs w:val="22"/>
        </w:rPr>
        <w:t>in line with their own policies and systems.</w:t>
      </w:r>
      <w:r w:rsidR="00D9512D" w:rsidRPr="00A320EB">
        <w:rPr>
          <w:rFonts w:ascii="Garamond" w:hAnsi="Garamond"/>
          <w:color w:val="FF0000"/>
          <w:sz w:val="22"/>
          <w:szCs w:val="22"/>
        </w:rPr>
        <w:t xml:space="preserve"> </w:t>
      </w:r>
    </w:p>
    <w:p w14:paraId="25972934" w14:textId="5D836DEB" w:rsidR="004B25E7" w:rsidRPr="00766E45" w:rsidRDefault="004B25E7" w:rsidP="003F62C7">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How does the toolkit work?</w:t>
      </w:r>
    </w:p>
    <w:p w14:paraId="6925B73A" w14:textId="7B2BA657" w:rsidR="00BC65E0" w:rsidRPr="00766E45" w:rsidRDefault="004B25E7" w:rsidP="003F62C7">
      <w:pPr>
        <w:spacing w:before="120" w:after="120"/>
        <w:jc w:val="both"/>
        <w:rPr>
          <w:rFonts w:ascii="Garamond" w:hAnsi="Garamond"/>
          <w:sz w:val="22"/>
        </w:rPr>
      </w:pPr>
      <w:r w:rsidRPr="00766E45">
        <w:rPr>
          <w:rFonts w:ascii="Garamond" w:hAnsi="Garamond"/>
          <w:sz w:val="22"/>
          <w:szCs w:val="22"/>
        </w:rPr>
        <w:t xml:space="preserve">This is a draft document intended to facilitate consultations on the toolkit </w:t>
      </w:r>
      <w:r w:rsidR="00BC65E0" w:rsidRPr="00766E45">
        <w:rPr>
          <w:rFonts w:ascii="Garamond" w:hAnsi="Garamond"/>
          <w:sz w:val="22"/>
          <w:szCs w:val="22"/>
        </w:rPr>
        <w:t>with</w:t>
      </w:r>
      <w:r w:rsidR="00EE751D" w:rsidRPr="00766E45">
        <w:rPr>
          <w:rFonts w:ascii="Garamond" w:hAnsi="Garamond"/>
          <w:sz w:val="22"/>
          <w:szCs w:val="22"/>
        </w:rPr>
        <w:t xml:space="preserve"> relevant development actors.</w:t>
      </w:r>
      <w:r w:rsidR="00BC65E0" w:rsidRPr="00766E45">
        <w:rPr>
          <w:rFonts w:ascii="Garamond" w:hAnsi="Garamond"/>
          <w:sz w:val="22"/>
          <w:szCs w:val="22"/>
        </w:rPr>
        <w:t xml:space="preserve"> A </w:t>
      </w:r>
      <w:r w:rsidRPr="00495B7B">
        <w:rPr>
          <w:rFonts w:ascii="Garamond" w:hAnsi="Garamond"/>
          <w:sz w:val="22"/>
          <w:szCs w:val="22"/>
        </w:rPr>
        <w:t xml:space="preserve">final version will be </w:t>
      </w:r>
      <w:r w:rsidR="00BC65E0" w:rsidRPr="00495B7B">
        <w:rPr>
          <w:rFonts w:ascii="Garamond" w:hAnsi="Garamond"/>
          <w:sz w:val="22"/>
          <w:szCs w:val="22"/>
        </w:rPr>
        <w:t xml:space="preserve">made available as </w:t>
      </w:r>
      <w:r w:rsidRPr="00EA5E2A">
        <w:rPr>
          <w:rFonts w:ascii="Garamond" w:hAnsi="Garamond"/>
          <w:sz w:val="22"/>
          <w:szCs w:val="22"/>
        </w:rPr>
        <w:t>an interactive online platform</w:t>
      </w:r>
      <w:r w:rsidR="00EE751D" w:rsidRPr="00EA5E2A">
        <w:rPr>
          <w:rFonts w:ascii="Garamond" w:hAnsi="Garamond"/>
          <w:sz w:val="22"/>
          <w:szCs w:val="22"/>
        </w:rPr>
        <w:t xml:space="preserve"> </w:t>
      </w:r>
      <w:r w:rsidR="0088654B" w:rsidRPr="00EA5E2A">
        <w:rPr>
          <w:rFonts w:ascii="Garamond" w:hAnsi="Garamond"/>
          <w:sz w:val="22"/>
          <w:szCs w:val="22"/>
        </w:rPr>
        <w:t>in the run up to</w:t>
      </w:r>
      <w:r w:rsidR="00BC65E0" w:rsidRPr="00E4514F">
        <w:rPr>
          <w:rFonts w:ascii="Garamond" w:hAnsi="Garamond"/>
          <w:sz w:val="22"/>
          <w:szCs w:val="22"/>
        </w:rPr>
        <w:t xml:space="preserve"> the </w:t>
      </w:r>
      <w:r w:rsidR="0088654B" w:rsidRPr="00E4514F">
        <w:rPr>
          <w:rFonts w:ascii="Garamond" w:hAnsi="Garamond"/>
          <w:sz w:val="22"/>
          <w:szCs w:val="22"/>
        </w:rPr>
        <w:t xml:space="preserve">Effective Development Co-operation Summit 2022 (12-14 December 2022). </w:t>
      </w:r>
      <w:r w:rsidR="00EF5EDA">
        <w:rPr>
          <w:rFonts w:ascii="Garamond" w:hAnsi="Garamond"/>
          <w:sz w:val="22"/>
          <w:szCs w:val="22"/>
        </w:rPr>
        <w:t>The toolkit will be freely accessible to all stakeholders online</w:t>
      </w:r>
      <w:r w:rsidR="00A1506A">
        <w:rPr>
          <w:rFonts w:ascii="Garamond" w:hAnsi="Garamond"/>
          <w:sz w:val="22"/>
          <w:szCs w:val="22"/>
        </w:rPr>
        <w:t xml:space="preserve">. It will allow users to follow relevant </w:t>
      </w:r>
      <w:r w:rsidR="00EF5EDA">
        <w:rPr>
          <w:rFonts w:ascii="Garamond" w:hAnsi="Garamond"/>
          <w:sz w:val="22"/>
          <w:szCs w:val="22"/>
        </w:rPr>
        <w:t xml:space="preserve">content </w:t>
      </w:r>
      <w:r w:rsidR="00A1506A">
        <w:rPr>
          <w:rFonts w:ascii="Garamond" w:hAnsi="Garamond"/>
          <w:sz w:val="22"/>
          <w:szCs w:val="22"/>
        </w:rPr>
        <w:t xml:space="preserve">and </w:t>
      </w:r>
      <w:r w:rsidR="00EF5EDA">
        <w:rPr>
          <w:rFonts w:ascii="Garamond" w:hAnsi="Garamond"/>
          <w:sz w:val="22"/>
          <w:szCs w:val="22"/>
        </w:rPr>
        <w:t xml:space="preserve">filter specific information of interest. </w:t>
      </w:r>
      <w:r w:rsidRPr="00766E45">
        <w:rPr>
          <w:rFonts w:ascii="Garamond" w:hAnsi="Garamond"/>
          <w:sz w:val="22"/>
        </w:rPr>
        <w:t xml:space="preserve">The guidance provided under each of the </w:t>
      </w:r>
      <w:r w:rsidR="00A414CD" w:rsidRPr="00495B7B">
        <w:rPr>
          <w:rFonts w:ascii="Garamond" w:hAnsi="Garamond"/>
          <w:sz w:val="22"/>
        </w:rPr>
        <w:t>s</w:t>
      </w:r>
      <w:r w:rsidRPr="00EA5E2A">
        <w:rPr>
          <w:rFonts w:ascii="Garamond" w:hAnsi="Garamond"/>
          <w:sz w:val="22"/>
        </w:rPr>
        <w:t xml:space="preserve">ub-principles </w:t>
      </w:r>
      <w:r w:rsidR="00A414CD" w:rsidRPr="00EA5E2A">
        <w:rPr>
          <w:rFonts w:ascii="Garamond" w:hAnsi="Garamond"/>
          <w:sz w:val="22"/>
        </w:rPr>
        <w:t xml:space="preserve">is </w:t>
      </w:r>
      <w:r w:rsidRPr="00E4514F">
        <w:rPr>
          <w:rFonts w:ascii="Garamond" w:hAnsi="Garamond"/>
          <w:sz w:val="22"/>
        </w:rPr>
        <w:t>divided into:</w:t>
      </w:r>
      <w:r w:rsidR="00862B88" w:rsidRPr="00E4514F">
        <w:rPr>
          <w:rFonts w:ascii="Garamond" w:hAnsi="Garamond"/>
          <w:sz w:val="22"/>
        </w:rPr>
        <w:t xml:space="preserve"> </w:t>
      </w:r>
      <w:r w:rsidR="00BC65E0" w:rsidRPr="00E4514F">
        <w:rPr>
          <w:rFonts w:ascii="Garamond" w:hAnsi="Garamond"/>
          <w:sz w:val="22"/>
        </w:rPr>
        <w:t xml:space="preserve">a) </w:t>
      </w:r>
      <w:r w:rsidRPr="006C0A66">
        <w:rPr>
          <w:rFonts w:ascii="Garamond" w:hAnsi="Garamond"/>
          <w:sz w:val="22"/>
        </w:rPr>
        <w:t xml:space="preserve">an explanation on </w:t>
      </w:r>
      <w:r w:rsidRPr="00766E45">
        <w:rPr>
          <w:rFonts w:ascii="Garamond" w:hAnsi="Garamond"/>
          <w:sz w:val="22"/>
        </w:rPr>
        <w:t>importan</w:t>
      </w:r>
      <w:r w:rsidR="00A414CD" w:rsidRPr="00766E45">
        <w:rPr>
          <w:rFonts w:ascii="Garamond" w:hAnsi="Garamond"/>
          <w:sz w:val="22"/>
        </w:rPr>
        <w:t>ce</w:t>
      </w:r>
      <w:r w:rsidRPr="00766E45">
        <w:rPr>
          <w:rFonts w:ascii="Garamond" w:hAnsi="Garamond"/>
          <w:sz w:val="22"/>
        </w:rPr>
        <w:t xml:space="preserve">; </w:t>
      </w:r>
      <w:r w:rsidR="00BC65E0" w:rsidRPr="00766E45">
        <w:rPr>
          <w:rFonts w:ascii="Garamond" w:hAnsi="Garamond"/>
          <w:sz w:val="22"/>
        </w:rPr>
        <w:t xml:space="preserve">b) priority </w:t>
      </w:r>
      <w:r w:rsidRPr="00766E45">
        <w:rPr>
          <w:rFonts w:ascii="Garamond" w:hAnsi="Garamond"/>
          <w:sz w:val="22"/>
        </w:rPr>
        <w:t xml:space="preserve">questions for self-reflection; </w:t>
      </w:r>
      <w:r w:rsidR="00BC65E0" w:rsidRPr="00766E45">
        <w:rPr>
          <w:rFonts w:ascii="Garamond" w:hAnsi="Garamond"/>
          <w:sz w:val="22"/>
        </w:rPr>
        <w:t xml:space="preserve">c) priority </w:t>
      </w:r>
      <w:r w:rsidRPr="00766E45">
        <w:rPr>
          <w:rFonts w:ascii="Garamond" w:hAnsi="Garamond"/>
          <w:sz w:val="22"/>
        </w:rPr>
        <w:t xml:space="preserve">actions to consider; </w:t>
      </w:r>
      <w:r w:rsidR="00BC65E0" w:rsidRPr="00766E45">
        <w:rPr>
          <w:rFonts w:ascii="Garamond" w:hAnsi="Garamond"/>
          <w:sz w:val="22"/>
        </w:rPr>
        <w:t xml:space="preserve">d) </w:t>
      </w:r>
      <w:r w:rsidRPr="00766E45">
        <w:rPr>
          <w:rFonts w:ascii="Garamond" w:hAnsi="Garamond"/>
          <w:sz w:val="22"/>
        </w:rPr>
        <w:t xml:space="preserve">common pitfalls to avoid; </w:t>
      </w:r>
      <w:r w:rsidR="00BC65E0" w:rsidRPr="00766E45">
        <w:rPr>
          <w:rFonts w:ascii="Garamond" w:hAnsi="Garamond"/>
          <w:sz w:val="22"/>
        </w:rPr>
        <w:t xml:space="preserve">e) </w:t>
      </w:r>
      <w:r w:rsidRPr="00766E45">
        <w:rPr>
          <w:rFonts w:ascii="Garamond" w:hAnsi="Garamond"/>
          <w:sz w:val="22"/>
        </w:rPr>
        <w:t>examples of good country</w:t>
      </w:r>
      <w:r w:rsidR="00EE751D" w:rsidRPr="00766E45">
        <w:rPr>
          <w:rFonts w:ascii="Garamond" w:hAnsi="Garamond"/>
          <w:sz w:val="22"/>
        </w:rPr>
        <w:t>-</w:t>
      </w:r>
      <w:r w:rsidRPr="00766E45">
        <w:rPr>
          <w:rFonts w:ascii="Garamond" w:hAnsi="Garamond"/>
          <w:sz w:val="22"/>
        </w:rPr>
        <w:t>level practices</w:t>
      </w:r>
      <w:r w:rsidR="00A414CD" w:rsidRPr="00766E45">
        <w:rPr>
          <w:rFonts w:ascii="Garamond" w:hAnsi="Garamond"/>
          <w:sz w:val="22"/>
        </w:rPr>
        <w:t>;</w:t>
      </w:r>
      <w:r w:rsidRPr="00766E45">
        <w:rPr>
          <w:rFonts w:ascii="Garamond" w:hAnsi="Garamond"/>
          <w:sz w:val="22"/>
        </w:rPr>
        <w:t xml:space="preserve"> and </w:t>
      </w:r>
      <w:r w:rsidR="00BC65E0" w:rsidRPr="00766E45">
        <w:rPr>
          <w:rFonts w:ascii="Garamond" w:hAnsi="Garamond"/>
          <w:sz w:val="22"/>
        </w:rPr>
        <w:t xml:space="preserve">f) </w:t>
      </w:r>
      <w:r w:rsidRPr="00766E45">
        <w:rPr>
          <w:rFonts w:ascii="Garamond" w:hAnsi="Garamond"/>
          <w:sz w:val="22"/>
        </w:rPr>
        <w:t xml:space="preserve">resources for further reading. </w:t>
      </w:r>
    </w:p>
    <w:p w14:paraId="37A9C4D3" w14:textId="29FB8FF5" w:rsidR="005B1917" w:rsidRPr="00766E45" w:rsidRDefault="005B1917" w:rsidP="003F62C7">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lastRenderedPageBreak/>
        <w:t>How to navigate through this document?</w:t>
      </w:r>
    </w:p>
    <w:p w14:paraId="517DB9F9" w14:textId="348F0E71" w:rsidR="001E3AF4" w:rsidRPr="00766E45" w:rsidRDefault="004B25E7" w:rsidP="003F62C7">
      <w:pPr>
        <w:spacing w:before="120" w:after="120"/>
        <w:jc w:val="both"/>
        <w:rPr>
          <w:rFonts w:ascii="Garamond" w:hAnsi="Garamond"/>
          <w:bCs/>
          <w:sz w:val="22"/>
        </w:rPr>
      </w:pPr>
      <w:r w:rsidRPr="00495B7B">
        <w:rPr>
          <w:rFonts w:ascii="Garamond" w:hAnsi="Garamond"/>
          <w:sz w:val="22"/>
          <w:szCs w:val="22"/>
        </w:rPr>
        <w:t xml:space="preserve">To ease the review process, the content is displayed in a format resembling the functionality of an online toolkit. Hyperlinks and bookmarks are incorporated to enhance interactivity and to easily navigate within the document. The </w:t>
      </w:r>
      <w:hyperlink w:anchor="_Table_of_Contents" w:history="1">
        <w:r w:rsidRPr="00766E45">
          <w:rPr>
            <w:rStyle w:val="Hyperlink"/>
            <w:rFonts w:ascii="Garamond" w:hAnsi="Garamond"/>
            <w:b/>
            <w:sz w:val="22"/>
            <w:szCs w:val="22"/>
          </w:rPr>
          <w:t>table of contents</w:t>
        </w:r>
      </w:hyperlink>
      <w:r w:rsidRPr="00766E45">
        <w:rPr>
          <w:rFonts w:ascii="Garamond" w:hAnsi="Garamond"/>
          <w:sz w:val="22"/>
          <w:szCs w:val="22"/>
        </w:rPr>
        <w:t xml:space="preserve"> provides a broad overview and allows for jumping to specific sections of interest using the command </w:t>
      </w:r>
      <w:r w:rsidRPr="00766E45">
        <w:rPr>
          <w:rFonts w:ascii="Garamond" w:hAnsi="Garamond"/>
          <w:b/>
          <w:sz w:val="22"/>
          <w:szCs w:val="22"/>
        </w:rPr>
        <w:t>‘ctrl+click’</w:t>
      </w:r>
      <w:r w:rsidRPr="00766E45">
        <w:rPr>
          <w:rFonts w:ascii="Garamond" w:hAnsi="Garamond"/>
          <w:sz w:val="22"/>
          <w:szCs w:val="22"/>
        </w:rPr>
        <w:t>. At the end of each Kampala Sub-P</w:t>
      </w:r>
      <w:r w:rsidRPr="00495B7B">
        <w:rPr>
          <w:rFonts w:ascii="Garamond" w:hAnsi="Garamond"/>
          <w:sz w:val="22"/>
          <w:szCs w:val="22"/>
        </w:rPr>
        <w:t xml:space="preserve">rinciple and in the bottom right corner of each page you will find the </w:t>
      </w:r>
      <w:r w:rsidRPr="00495B7B">
        <w:rPr>
          <w:rFonts w:ascii="Garamond" w:hAnsi="Garamond"/>
          <w:b/>
          <w:sz w:val="22"/>
          <w:szCs w:val="22"/>
        </w:rPr>
        <w:t>button</w:t>
      </w:r>
      <w:r w:rsidRPr="00EA5E2A">
        <w:rPr>
          <w:rFonts w:ascii="Garamond" w:hAnsi="Garamond"/>
          <w:sz w:val="22"/>
          <w:szCs w:val="22"/>
        </w:rPr>
        <w:t xml:space="preserve"> ‘</w:t>
      </w:r>
      <w:hyperlink w:anchor="_Table_of_Contents" w:history="1">
        <w:r w:rsidRPr="00766E45">
          <w:rPr>
            <w:rStyle w:val="Hyperlink"/>
            <w:rFonts w:ascii="Garamond" w:hAnsi="Garamond"/>
            <w:sz w:val="22"/>
            <w:szCs w:val="22"/>
          </w:rPr>
          <w:t xml:space="preserve">Back to Overview </w:t>
        </w:r>
        <w:r w:rsidRPr="00766E45">
          <w:rPr>
            <w:rStyle w:val="Hyperlink"/>
            <w:rFonts w:ascii="Wingdings" w:eastAsia="Wingdings" w:hAnsi="Wingdings" w:cs="Wingdings"/>
            <w:sz w:val="22"/>
            <w:szCs w:val="22"/>
          </w:rPr>
          <w:t>Ý</w:t>
        </w:r>
      </w:hyperlink>
      <w:r w:rsidRPr="00766E45">
        <w:rPr>
          <w:rFonts w:ascii="Garamond" w:hAnsi="Garamond"/>
          <w:sz w:val="22"/>
          <w:szCs w:val="22"/>
        </w:rPr>
        <w:t xml:space="preserve">’, and the </w:t>
      </w:r>
      <w:r w:rsidRPr="00766E45">
        <w:rPr>
          <w:rFonts w:ascii="Garamond" w:hAnsi="Garamond"/>
          <w:b/>
          <w:sz w:val="22"/>
          <w:szCs w:val="22"/>
        </w:rPr>
        <w:t>button</w:t>
      </w:r>
      <w:r w:rsidRPr="00495B7B">
        <w:rPr>
          <w:rFonts w:ascii="Garamond" w:hAnsi="Garamond"/>
          <w:sz w:val="22"/>
          <w:szCs w:val="22"/>
        </w:rPr>
        <w:t xml:space="preserve"> </w:t>
      </w:r>
      <w:hyperlink w:anchor="_Table_of_Contents" w:history="1">
        <w:r w:rsidRPr="00766E45">
          <w:rPr>
            <w:rStyle w:val="Hyperlink"/>
            <w:rFonts w:ascii="Wingdings" w:eastAsia="Wingdings" w:hAnsi="Wingdings" w:cs="Wingdings"/>
            <w:szCs w:val="22"/>
          </w:rPr>
          <w:t>Ý</w:t>
        </w:r>
      </w:hyperlink>
      <w:r w:rsidRPr="00766E45">
        <w:rPr>
          <w:rFonts w:ascii="Garamond" w:hAnsi="Garamond"/>
          <w:szCs w:val="22"/>
        </w:rPr>
        <w:t xml:space="preserve">, </w:t>
      </w:r>
      <w:r w:rsidRPr="00766E45">
        <w:rPr>
          <w:rFonts w:ascii="Garamond" w:hAnsi="Garamond"/>
          <w:sz w:val="22"/>
          <w:szCs w:val="22"/>
        </w:rPr>
        <w:t xml:space="preserve">respectively. </w:t>
      </w:r>
      <w:r w:rsidRPr="00495B7B">
        <w:rPr>
          <w:rFonts w:ascii="Garamond" w:hAnsi="Garamond"/>
          <w:sz w:val="22"/>
          <w:szCs w:val="22"/>
        </w:rPr>
        <w:t xml:space="preserve">Both lead back to the table of contents in the beginning of this document. Should readers be interested in certain sub-topics, i.e. </w:t>
      </w:r>
      <w:r w:rsidRPr="00495B7B">
        <w:rPr>
          <w:rFonts w:ascii="Garamond" w:hAnsi="Garamond"/>
          <w:sz w:val="22"/>
          <w:szCs w:val="22"/>
          <w:u w:val="single"/>
        </w:rPr>
        <w:t>self-assessment questi</w:t>
      </w:r>
      <w:r w:rsidRPr="00EA5E2A">
        <w:rPr>
          <w:rFonts w:ascii="Garamond" w:hAnsi="Garamond"/>
          <w:sz w:val="22"/>
          <w:szCs w:val="22"/>
          <w:u w:val="single"/>
        </w:rPr>
        <w:t>ons</w:t>
      </w:r>
      <w:r w:rsidRPr="00EA5E2A">
        <w:rPr>
          <w:rFonts w:ascii="Garamond" w:hAnsi="Garamond"/>
          <w:sz w:val="22"/>
          <w:szCs w:val="22"/>
        </w:rPr>
        <w:t xml:space="preserve">, </w:t>
      </w:r>
      <w:r w:rsidRPr="00EA5E2A">
        <w:rPr>
          <w:rFonts w:ascii="Garamond" w:hAnsi="Garamond"/>
          <w:sz w:val="22"/>
          <w:szCs w:val="22"/>
          <w:u w:val="single"/>
        </w:rPr>
        <w:t>actions to consider</w:t>
      </w:r>
      <w:r w:rsidRPr="00E4514F">
        <w:rPr>
          <w:rFonts w:ascii="Garamond" w:hAnsi="Garamond"/>
          <w:sz w:val="22"/>
          <w:szCs w:val="22"/>
        </w:rPr>
        <w:t xml:space="preserve">, </w:t>
      </w:r>
      <w:r w:rsidRPr="00E4514F">
        <w:rPr>
          <w:rFonts w:ascii="Garamond" w:hAnsi="Garamond"/>
          <w:sz w:val="22"/>
          <w:szCs w:val="22"/>
          <w:u w:val="single"/>
        </w:rPr>
        <w:t>pitfalls to avoid</w:t>
      </w:r>
      <w:r w:rsidRPr="00E4514F">
        <w:rPr>
          <w:rFonts w:ascii="Garamond" w:hAnsi="Garamond"/>
          <w:sz w:val="22"/>
          <w:szCs w:val="22"/>
        </w:rPr>
        <w:t xml:space="preserve">, </w:t>
      </w:r>
      <w:r w:rsidRPr="006C0A66">
        <w:rPr>
          <w:rFonts w:ascii="Garamond" w:hAnsi="Garamond"/>
          <w:sz w:val="22"/>
          <w:szCs w:val="22"/>
          <w:u w:val="single"/>
        </w:rPr>
        <w:t>country examples</w:t>
      </w:r>
      <w:r w:rsidRPr="006C0A66">
        <w:rPr>
          <w:rFonts w:ascii="Garamond" w:hAnsi="Garamond"/>
          <w:sz w:val="22"/>
          <w:szCs w:val="22"/>
        </w:rPr>
        <w:t xml:space="preserve"> or </w:t>
      </w:r>
      <w:r w:rsidRPr="00766E45">
        <w:rPr>
          <w:rFonts w:ascii="Garamond" w:hAnsi="Garamond"/>
          <w:sz w:val="22"/>
          <w:szCs w:val="22"/>
          <w:u w:val="single"/>
        </w:rPr>
        <w:t>resources</w:t>
      </w:r>
      <w:r w:rsidRPr="00766E45">
        <w:rPr>
          <w:rFonts w:ascii="Garamond" w:hAnsi="Garamond"/>
          <w:sz w:val="22"/>
          <w:szCs w:val="22"/>
        </w:rPr>
        <w:t xml:space="preserve"> only, the </w:t>
      </w:r>
      <w:r w:rsidRPr="00766E45">
        <w:rPr>
          <w:rFonts w:ascii="Garamond" w:hAnsi="Garamond"/>
          <w:b/>
          <w:sz w:val="22"/>
          <w:szCs w:val="22"/>
        </w:rPr>
        <w:t>bookmarks overview</w:t>
      </w:r>
      <w:r w:rsidRPr="00766E45">
        <w:rPr>
          <w:rFonts w:ascii="Garamond" w:hAnsi="Garamond"/>
          <w:sz w:val="22"/>
          <w:szCs w:val="22"/>
        </w:rPr>
        <w:t xml:space="preserve"> enables to click and choose among the different options under each Kampala Principle (see </w:t>
      </w:r>
      <w:r w:rsidR="00964DBE">
        <w:rPr>
          <w:rFonts w:ascii="Garamond" w:hAnsi="Garamond"/>
          <w:sz w:val="22"/>
          <w:szCs w:val="22"/>
        </w:rPr>
        <w:t>below</w:t>
      </w:r>
      <w:r w:rsidRPr="00766E45">
        <w:rPr>
          <w:rFonts w:ascii="Garamond" w:hAnsi="Garamond"/>
          <w:sz w:val="22"/>
          <w:szCs w:val="22"/>
        </w:rPr>
        <w:t xml:space="preserve">). Clicking on the </w:t>
      </w:r>
      <w:r w:rsidRPr="00766E45">
        <w:rPr>
          <w:rFonts w:ascii="Garamond" w:hAnsi="Garamond"/>
          <w:b/>
          <w:sz w:val="22"/>
          <w:szCs w:val="22"/>
        </w:rPr>
        <w:t>button</w:t>
      </w:r>
      <w:r w:rsidRPr="00766E45">
        <w:rPr>
          <w:rFonts w:ascii="Garamond" w:hAnsi="Garamond"/>
          <w:sz w:val="22"/>
          <w:szCs w:val="22"/>
        </w:rPr>
        <w:t xml:space="preserve"> </w:t>
      </w:r>
      <w:hyperlink w:anchor="Self_Assess_KP1A" w:history="1">
        <w:hyperlink w:anchor="Self_Assess_KP1B" w:history="1">
          <w:r w:rsidRPr="00766E45">
            <w:rPr>
              <w:rStyle w:val="Hyperlink"/>
              <w:rFonts w:ascii="Wingdings" w:eastAsia="Wingdings" w:hAnsi="Wingdings" w:cs="Wingdings"/>
              <w:b/>
              <w:bCs/>
            </w:rPr>
            <w:t>Ü</w:t>
          </w:r>
        </w:hyperlink>
      </w:hyperlink>
      <w:r w:rsidRPr="00766E45">
        <w:rPr>
          <w:rFonts w:ascii="Garamond" w:hAnsi="Garamond"/>
          <w:b/>
          <w:bCs/>
          <w:sz w:val="22"/>
        </w:rPr>
        <w:t xml:space="preserve"> </w:t>
      </w:r>
      <w:r w:rsidRPr="00766E45">
        <w:rPr>
          <w:rFonts w:ascii="Garamond" w:hAnsi="Garamond"/>
          <w:bCs/>
          <w:sz w:val="22"/>
        </w:rPr>
        <w:t>located next to each sub-heading using ‘</w:t>
      </w:r>
      <w:r w:rsidRPr="00766E45">
        <w:rPr>
          <w:rFonts w:ascii="Garamond" w:hAnsi="Garamond"/>
          <w:b/>
          <w:bCs/>
          <w:sz w:val="22"/>
        </w:rPr>
        <w:t>ctrl+click</w:t>
      </w:r>
      <w:r w:rsidRPr="00495B7B">
        <w:rPr>
          <w:rFonts w:ascii="Garamond" w:hAnsi="Garamond"/>
          <w:bCs/>
          <w:sz w:val="22"/>
        </w:rPr>
        <w:t xml:space="preserve">’ will redirect the reader to the same topic under the subsequent Kampala Sub-Principle (e.g., from the </w:t>
      </w:r>
      <w:r w:rsidRPr="00766E45">
        <w:rPr>
          <w:rFonts w:ascii="Garamond" w:hAnsi="Garamond"/>
          <w:bCs/>
          <w:sz w:val="22"/>
          <w:u w:val="single"/>
        </w:rPr>
        <w:t>country example</w:t>
      </w:r>
      <w:r w:rsidRPr="00766E45">
        <w:rPr>
          <w:rFonts w:ascii="Garamond" w:hAnsi="Garamond"/>
          <w:bCs/>
          <w:sz w:val="22"/>
        </w:rPr>
        <w:t xml:space="preserve"> under KP 1B to the </w:t>
      </w:r>
      <w:r w:rsidRPr="00766E45">
        <w:rPr>
          <w:rFonts w:ascii="Garamond" w:hAnsi="Garamond"/>
          <w:bCs/>
          <w:sz w:val="22"/>
          <w:u w:val="single"/>
        </w:rPr>
        <w:t>country example</w:t>
      </w:r>
      <w:r w:rsidRPr="00766E45">
        <w:rPr>
          <w:rFonts w:ascii="Garamond" w:hAnsi="Garamond"/>
          <w:bCs/>
          <w:sz w:val="22"/>
        </w:rPr>
        <w:t xml:space="preserve"> under KP 1C).</w:t>
      </w:r>
    </w:p>
    <w:p w14:paraId="1A21BBEF" w14:textId="77777777" w:rsidR="001E3AF4" w:rsidRPr="00766E45" w:rsidRDefault="001E3AF4" w:rsidP="000410E7">
      <w:pPr>
        <w:jc w:val="both"/>
        <w:rPr>
          <w:rFonts w:ascii="Garamond" w:hAnsi="Garamond"/>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133"/>
        <w:gridCol w:w="2695"/>
        <w:gridCol w:w="1054"/>
        <w:gridCol w:w="995"/>
        <w:gridCol w:w="937"/>
        <w:gridCol w:w="1067"/>
        <w:gridCol w:w="1145"/>
      </w:tblGrid>
      <w:tr w:rsidR="001E3AF4" w:rsidRPr="00766E45" w14:paraId="4E3581CA" w14:textId="77777777" w:rsidTr="001E3AF4">
        <w:tc>
          <w:tcPr>
            <w:tcW w:w="9026" w:type="dxa"/>
            <w:gridSpan w:val="7"/>
          </w:tcPr>
          <w:p w14:paraId="3EAEAD27" w14:textId="77777777" w:rsidR="001E3AF4" w:rsidRPr="00766E45" w:rsidRDefault="001E3AF4" w:rsidP="001E3AF4">
            <w:pPr>
              <w:rPr>
                <w:rFonts w:ascii="Garamond" w:hAnsi="Garamond"/>
                <w:b/>
                <w:sz w:val="22"/>
              </w:rPr>
            </w:pPr>
            <w:r w:rsidRPr="00766E45">
              <w:rPr>
                <w:rFonts w:ascii="Garamond" w:hAnsi="Garamond"/>
                <w:b/>
                <w:sz w:val="22"/>
              </w:rPr>
              <w:t>Bookmarks Overview</w:t>
            </w:r>
          </w:p>
        </w:tc>
      </w:tr>
      <w:tr w:rsidR="001E3AF4" w:rsidRPr="00766E45" w14:paraId="19F3CBC5" w14:textId="77777777" w:rsidTr="001E3AF4">
        <w:tc>
          <w:tcPr>
            <w:tcW w:w="3828" w:type="dxa"/>
            <w:gridSpan w:val="2"/>
            <w:tcBorders>
              <w:top w:val="single" w:sz="4" w:space="0" w:color="auto"/>
              <w:bottom w:val="single" w:sz="4" w:space="0" w:color="auto"/>
              <w:right w:val="single" w:sz="4" w:space="0" w:color="auto"/>
            </w:tcBorders>
          </w:tcPr>
          <w:p w14:paraId="75C10D4D" w14:textId="77777777" w:rsidR="001E3AF4" w:rsidRPr="00766E45" w:rsidRDefault="001E3AF4" w:rsidP="001E3AF4">
            <w:pPr>
              <w:rPr>
                <w:rFonts w:ascii="Garamond" w:hAnsi="Garamond"/>
                <w:sz w:val="22"/>
              </w:rPr>
            </w:pPr>
            <w:r w:rsidRPr="00766E45">
              <w:rPr>
                <w:rFonts w:ascii="Garamond" w:hAnsi="Garamond"/>
                <w:sz w:val="22"/>
              </w:rPr>
              <w:t>Kampala Principle</w:t>
            </w:r>
          </w:p>
        </w:tc>
        <w:tc>
          <w:tcPr>
            <w:tcW w:w="1054" w:type="dxa"/>
            <w:tcBorders>
              <w:top w:val="single" w:sz="4" w:space="0" w:color="auto"/>
              <w:left w:val="single" w:sz="4" w:space="0" w:color="auto"/>
              <w:bottom w:val="single" w:sz="4" w:space="0" w:color="auto"/>
            </w:tcBorders>
          </w:tcPr>
          <w:p w14:paraId="0A284AE5" w14:textId="77777777" w:rsidR="001E3AF4" w:rsidRPr="00766E45" w:rsidRDefault="001E3AF4" w:rsidP="001E3AF4">
            <w:pPr>
              <w:rPr>
                <w:rFonts w:ascii="Garamond" w:hAnsi="Garamond"/>
                <w:sz w:val="18"/>
              </w:rPr>
            </w:pPr>
            <w:r w:rsidRPr="00766E45">
              <w:rPr>
                <w:rFonts w:ascii="Garamond" w:hAnsi="Garamond"/>
                <w:sz w:val="18"/>
              </w:rPr>
              <w:t xml:space="preserve">Self-Reflection </w:t>
            </w:r>
          </w:p>
        </w:tc>
        <w:tc>
          <w:tcPr>
            <w:tcW w:w="995" w:type="dxa"/>
            <w:tcBorders>
              <w:top w:val="single" w:sz="4" w:space="0" w:color="auto"/>
              <w:bottom w:val="single" w:sz="4" w:space="0" w:color="auto"/>
            </w:tcBorders>
          </w:tcPr>
          <w:p w14:paraId="46CDF9D9" w14:textId="77777777" w:rsidR="001E3AF4" w:rsidRPr="00766E45" w:rsidRDefault="001E3AF4" w:rsidP="001E3AF4">
            <w:pPr>
              <w:rPr>
                <w:rFonts w:ascii="Garamond" w:hAnsi="Garamond"/>
                <w:sz w:val="18"/>
              </w:rPr>
            </w:pPr>
            <w:r w:rsidRPr="00766E45">
              <w:rPr>
                <w:rFonts w:ascii="Garamond" w:hAnsi="Garamond"/>
                <w:sz w:val="18"/>
              </w:rPr>
              <w:t>Actions to consider</w:t>
            </w:r>
          </w:p>
        </w:tc>
        <w:tc>
          <w:tcPr>
            <w:tcW w:w="937" w:type="dxa"/>
            <w:tcBorders>
              <w:top w:val="single" w:sz="4" w:space="0" w:color="auto"/>
              <w:bottom w:val="single" w:sz="4" w:space="0" w:color="auto"/>
            </w:tcBorders>
          </w:tcPr>
          <w:p w14:paraId="66F6DEAF" w14:textId="77777777" w:rsidR="001E3AF4" w:rsidRPr="00766E45" w:rsidRDefault="001E3AF4" w:rsidP="001E3AF4">
            <w:pPr>
              <w:rPr>
                <w:rFonts w:ascii="Garamond" w:hAnsi="Garamond"/>
                <w:sz w:val="18"/>
              </w:rPr>
            </w:pPr>
            <w:r w:rsidRPr="00766E45">
              <w:rPr>
                <w:rFonts w:ascii="Garamond" w:hAnsi="Garamond"/>
                <w:sz w:val="18"/>
              </w:rPr>
              <w:t>Pitfalls to avoid</w:t>
            </w:r>
          </w:p>
        </w:tc>
        <w:tc>
          <w:tcPr>
            <w:tcW w:w="1067" w:type="dxa"/>
            <w:tcBorders>
              <w:top w:val="single" w:sz="4" w:space="0" w:color="auto"/>
              <w:bottom w:val="single" w:sz="4" w:space="0" w:color="auto"/>
            </w:tcBorders>
          </w:tcPr>
          <w:p w14:paraId="27C9CC26" w14:textId="77777777" w:rsidR="001E3AF4" w:rsidRPr="00766E45" w:rsidRDefault="001E3AF4" w:rsidP="001E3AF4">
            <w:pPr>
              <w:rPr>
                <w:rFonts w:ascii="Garamond" w:hAnsi="Garamond"/>
                <w:sz w:val="18"/>
              </w:rPr>
            </w:pPr>
            <w:r w:rsidRPr="00766E45">
              <w:rPr>
                <w:rFonts w:ascii="Garamond" w:hAnsi="Garamond"/>
                <w:sz w:val="18"/>
              </w:rPr>
              <w:t>Country examples</w:t>
            </w:r>
          </w:p>
        </w:tc>
        <w:tc>
          <w:tcPr>
            <w:tcW w:w="1145" w:type="dxa"/>
            <w:tcBorders>
              <w:top w:val="single" w:sz="4" w:space="0" w:color="auto"/>
              <w:bottom w:val="single" w:sz="4" w:space="0" w:color="auto"/>
            </w:tcBorders>
          </w:tcPr>
          <w:p w14:paraId="03A988DA" w14:textId="77777777" w:rsidR="001E3AF4" w:rsidRPr="00766E45" w:rsidRDefault="001E3AF4" w:rsidP="001E3AF4">
            <w:pPr>
              <w:rPr>
                <w:rFonts w:ascii="Garamond" w:hAnsi="Garamond"/>
                <w:sz w:val="18"/>
              </w:rPr>
            </w:pPr>
            <w:r w:rsidRPr="00766E45">
              <w:rPr>
                <w:rFonts w:ascii="Garamond" w:hAnsi="Garamond"/>
                <w:sz w:val="18"/>
              </w:rPr>
              <w:t>Resources</w:t>
            </w:r>
          </w:p>
        </w:tc>
      </w:tr>
      <w:tr w:rsidR="001E3AF4" w:rsidRPr="00766E45" w14:paraId="47617703" w14:textId="77777777" w:rsidTr="001E3AF4">
        <w:tc>
          <w:tcPr>
            <w:tcW w:w="1133" w:type="dxa"/>
            <w:tcBorders>
              <w:top w:val="single" w:sz="4" w:space="0" w:color="auto"/>
            </w:tcBorders>
          </w:tcPr>
          <w:p w14:paraId="38DCFD5D" w14:textId="77777777" w:rsidR="001E3AF4" w:rsidRPr="00766E45" w:rsidRDefault="001E3AF4" w:rsidP="001E3AF4">
            <w:pPr>
              <w:rPr>
                <w:rFonts w:ascii="Garamond" w:hAnsi="Garamond"/>
                <w:b/>
                <w:sz w:val="17"/>
                <w:szCs w:val="17"/>
              </w:rPr>
            </w:pPr>
            <w:r w:rsidRPr="00766E45">
              <w:rPr>
                <w:rFonts w:ascii="Garamond" w:hAnsi="Garamond"/>
                <w:b/>
                <w:sz w:val="17"/>
                <w:szCs w:val="17"/>
              </w:rPr>
              <w:t>1) Inclusive country ownership</w:t>
            </w:r>
          </w:p>
        </w:tc>
        <w:tc>
          <w:tcPr>
            <w:tcW w:w="2695" w:type="dxa"/>
            <w:tcBorders>
              <w:top w:val="single" w:sz="4" w:space="0" w:color="auto"/>
              <w:right w:val="single" w:sz="4" w:space="0" w:color="auto"/>
            </w:tcBorders>
          </w:tcPr>
          <w:p w14:paraId="10F0A67D" w14:textId="77777777" w:rsidR="001E3AF4" w:rsidRPr="00766E45" w:rsidRDefault="00BF5B31" w:rsidP="001E3AF4">
            <w:pPr>
              <w:rPr>
                <w:rFonts w:ascii="Garamond" w:hAnsi="Garamond"/>
                <w:sz w:val="18"/>
              </w:rPr>
            </w:pPr>
            <w:hyperlink w:anchor="_1.A_Define_National" w:history="1">
              <w:r w:rsidR="001E3AF4" w:rsidRPr="00766E45">
                <w:rPr>
                  <w:rStyle w:val="Hyperlink"/>
                  <w:rFonts w:ascii="Garamond" w:hAnsi="Garamond"/>
                  <w:color w:val="4472C4" w:themeColor="accent1"/>
                  <w:sz w:val="18"/>
                </w:rPr>
                <w:t>A)</w:t>
              </w:r>
              <w:r w:rsidR="001E3AF4" w:rsidRPr="00766E45">
                <w:rPr>
                  <w:rStyle w:val="Hyperlink"/>
                  <w:rFonts w:ascii="Garamond" w:hAnsi="Garamond"/>
                  <w:color w:val="auto"/>
                  <w:sz w:val="18"/>
                </w:rPr>
                <w:t xml:space="preserve"> National PSE goals</w:t>
              </w:r>
            </w:hyperlink>
          </w:p>
          <w:p w14:paraId="7B2FCABF" w14:textId="77777777" w:rsidR="001E3AF4" w:rsidRPr="00766E45" w:rsidRDefault="00BF5B31" w:rsidP="001E3AF4">
            <w:pPr>
              <w:rPr>
                <w:rFonts w:ascii="Garamond" w:hAnsi="Garamond"/>
                <w:sz w:val="18"/>
              </w:rPr>
            </w:pPr>
            <w:hyperlink w:anchor="_1.B_Align_and" w:history="1">
              <w:r w:rsidR="001E3AF4" w:rsidRPr="00766E45">
                <w:rPr>
                  <w:rStyle w:val="Hyperlink"/>
                  <w:rFonts w:ascii="Garamond" w:hAnsi="Garamond"/>
                  <w:color w:val="4472C4" w:themeColor="accent1"/>
                  <w:sz w:val="18"/>
                </w:rPr>
                <w:t>B)</w:t>
              </w:r>
              <w:r w:rsidR="001E3AF4" w:rsidRPr="00766E45">
                <w:rPr>
                  <w:rStyle w:val="Hyperlink"/>
                  <w:rFonts w:ascii="Garamond" w:hAnsi="Garamond"/>
                  <w:color w:val="auto"/>
                  <w:sz w:val="18"/>
                </w:rPr>
                <w:t xml:space="preserve"> National priorities alignment</w:t>
              </w:r>
            </w:hyperlink>
          </w:p>
          <w:p w14:paraId="7381EA35" w14:textId="77777777" w:rsidR="001E3AF4" w:rsidRPr="00766E45" w:rsidRDefault="00BF5B31" w:rsidP="001E3AF4">
            <w:pPr>
              <w:rPr>
                <w:rFonts w:ascii="Garamond" w:hAnsi="Garamond"/>
                <w:sz w:val="18"/>
              </w:rPr>
            </w:pPr>
            <w:hyperlink w:anchor="_1.C_Invest_in" w:history="1">
              <w:r w:rsidR="001E3AF4" w:rsidRPr="00766E45">
                <w:rPr>
                  <w:rStyle w:val="Hyperlink"/>
                  <w:rFonts w:ascii="Garamond" w:hAnsi="Garamond"/>
                  <w:color w:val="4472C4" w:themeColor="accent1"/>
                  <w:sz w:val="18"/>
                </w:rPr>
                <w:t>C)</w:t>
              </w:r>
              <w:r w:rsidR="001E3AF4" w:rsidRPr="00766E45">
                <w:rPr>
                  <w:rStyle w:val="Hyperlink"/>
                  <w:rFonts w:ascii="Garamond" w:hAnsi="Garamond"/>
                  <w:color w:val="auto"/>
                  <w:sz w:val="18"/>
                </w:rPr>
                <w:t xml:space="preserve"> PSE </w:t>
              </w:r>
              <w:r w:rsidR="001E3AF4" w:rsidRPr="00A77B86">
                <w:rPr>
                  <w:rStyle w:val="Hyperlink"/>
                  <w:rFonts w:ascii="Garamond" w:hAnsi="Garamond"/>
                  <w:color w:val="auto"/>
                  <w:sz w:val="18"/>
                </w:rPr>
                <w:t>capacities investment</w:t>
              </w:r>
            </w:hyperlink>
          </w:p>
        </w:tc>
        <w:tc>
          <w:tcPr>
            <w:tcW w:w="1054" w:type="dxa"/>
            <w:tcBorders>
              <w:top w:val="single" w:sz="4" w:space="0" w:color="auto"/>
              <w:left w:val="single" w:sz="4" w:space="0" w:color="auto"/>
            </w:tcBorders>
          </w:tcPr>
          <w:p w14:paraId="5A02F7F3" w14:textId="77777777" w:rsidR="001E3AF4" w:rsidRPr="00766E45" w:rsidRDefault="00BF5B31" w:rsidP="001E3AF4">
            <w:pPr>
              <w:rPr>
                <w:rFonts w:ascii="Garamond" w:hAnsi="Garamond"/>
                <w:sz w:val="16"/>
              </w:rPr>
            </w:pPr>
            <w:hyperlink w:anchor="Self_Assess_KP1A" w:history="1">
              <w:r w:rsidR="001E3AF4" w:rsidRPr="00766E45">
                <w:rPr>
                  <w:rStyle w:val="Hyperlink"/>
                  <w:rFonts w:ascii="Garamond" w:hAnsi="Garamond"/>
                  <w:sz w:val="16"/>
                </w:rPr>
                <w:t>Reflect_KP1A</w:t>
              </w:r>
            </w:hyperlink>
          </w:p>
          <w:p w14:paraId="3EEF197E" w14:textId="77777777" w:rsidR="001E3AF4" w:rsidRPr="00766E45" w:rsidRDefault="00BF5B31" w:rsidP="001E3AF4">
            <w:pPr>
              <w:rPr>
                <w:rFonts w:ascii="Garamond" w:hAnsi="Garamond"/>
                <w:sz w:val="16"/>
              </w:rPr>
            </w:pPr>
            <w:hyperlink w:anchor="Self_Assess_KP1B" w:history="1">
              <w:r w:rsidR="001E3AF4" w:rsidRPr="00766E45">
                <w:rPr>
                  <w:rStyle w:val="Hyperlink"/>
                  <w:rFonts w:ascii="Garamond" w:hAnsi="Garamond"/>
                  <w:sz w:val="16"/>
                </w:rPr>
                <w:t>Reflect_KP1B</w:t>
              </w:r>
            </w:hyperlink>
          </w:p>
          <w:p w14:paraId="75B1C60B" w14:textId="77777777" w:rsidR="001E3AF4" w:rsidRPr="00766E45" w:rsidRDefault="00BF5B31" w:rsidP="001E3AF4">
            <w:pPr>
              <w:rPr>
                <w:rFonts w:ascii="Garamond" w:hAnsi="Garamond"/>
                <w:sz w:val="16"/>
              </w:rPr>
            </w:pPr>
            <w:hyperlink w:anchor="Self_Assess_KP1C" w:history="1">
              <w:r w:rsidR="001E3AF4" w:rsidRPr="00766E45">
                <w:rPr>
                  <w:rStyle w:val="Hyperlink"/>
                  <w:rFonts w:ascii="Garamond" w:hAnsi="Garamond"/>
                  <w:sz w:val="16"/>
                </w:rPr>
                <w:t>Reflect_KP1C</w:t>
              </w:r>
            </w:hyperlink>
          </w:p>
        </w:tc>
        <w:tc>
          <w:tcPr>
            <w:tcW w:w="995" w:type="dxa"/>
            <w:tcBorders>
              <w:top w:val="single" w:sz="4" w:space="0" w:color="auto"/>
            </w:tcBorders>
          </w:tcPr>
          <w:p w14:paraId="40079AF1" w14:textId="77777777" w:rsidR="001E3AF4" w:rsidRPr="00766E45" w:rsidRDefault="00BF5B31" w:rsidP="001E3AF4">
            <w:pPr>
              <w:rPr>
                <w:rFonts w:ascii="Garamond" w:hAnsi="Garamond"/>
                <w:sz w:val="16"/>
              </w:rPr>
            </w:pPr>
            <w:hyperlink w:anchor="Actions_KP1A" w:history="1">
              <w:r w:rsidR="001E3AF4" w:rsidRPr="00766E45">
                <w:rPr>
                  <w:rStyle w:val="Hyperlink"/>
                  <w:rFonts w:ascii="Garamond" w:hAnsi="Garamond"/>
                  <w:sz w:val="16"/>
                </w:rPr>
                <w:t>Actions_KP1A</w:t>
              </w:r>
            </w:hyperlink>
          </w:p>
          <w:p w14:paraId="7ECFEEA2" w14:textId="77777777" w:rsidR="001E3AF4" w:rsidRPr="00766E45" w:rsidRDefault="00BF5B31" w:rsidP="001E3AF4">
            <w:pPr>
              <w:rPr>
                <w:rFonts w:ascii="Garamond" w:hAnsi="Garamond"/>
                <w:sz w:val="16"/>
              </w:rPr>
            </w:pPr>
            <w:hyperlink w:anchor="Actions_KP1B" w:history="1">
              <w:r w:rsidR="001E3AF4" w:rsidRPr="00766E45">
                <w:rPr>
                  <w:rStyle w:val="Hyperlink"/>
                  <w:rFonts w:ascii="Garamond" w:hAnsi="Garamond"/>
                  <w:sz w:val="16"/>
                </w:rPr>
                <w:t>Actions_KP1B</w:t>
              </w:r>
            </w:hyperlink>
          </w:p>
          <w:p w14:paraId="0A02A9F3" w14:textId="77777777" w:rsidR="001E3AF4" w:rsidRPr="00766E45" w:rsidRDefault="00BF5B31" w:rsidP="001E3AF4">
            <w:pPr>
              <w:rPr>
                <w:rFonts w:ascii="Garamond" w:hAnsi="Garamond"/>
                <w:sz w:val="16"/>
              </w:rPr>
            </w:pPr>
            <w:hyperlink w:anchor="Actions_KP1C" w:history="1">
              <w:r w:rsidR="001E3AF4" w:rsidRPr="00766E45">
                <w:rPr>
                  <w:rStyle w:val="Hyperlink"/>
                  <w:rFonts w:ascii="Garamond" w:hAnsi="Garamond"/>
                  <w:sz w:val="16"/>
                </w:rPr>
                <w:t>Actions_KP1C</w:t>
              </w:r>
            </w:hyperlink>
          </w:p>
        </w:tc>
        <w:tc>
          <w:tcPr>
            <w:tcW w:w="937" w:type="dxa"/>
            <w:tcBorders>
              <w:top w:val="single" w:sz="4" w:space="0" w:color="auto"/>
            </w:tcBorders>
          </w:tcPr>
          <w:p w14:paraId="233E94BD" w14:textId="77777777" w:rsidR="001E3AF4" w:rsidRPr="00446DE1" w:rsidRDefault="00BF5B31" w:rsidP="001E3AF4">
            <w:pPr>
              <w:rPr>
                <w:rFonts w:ascii="Garamond" w:hAnsi="Garamond"/>
                <w:sz w:val="16"/>
                <w:lang w:val="de-AT"/>
              </w:rPr>
            </w:pPr>
            <w:hyperlink w:anchor="Pitfalls_KP1A" w:history="1">
              <w:r w:rsidR="001E3AF4" w:rsidRPr="00446DE1">
                <w:rPr>
                  <w:rStyle w:val="Hyperlink"/>
                  <w:rFonts w:ascii="Garamond" w:hAnsi="Garamond"/>
                  <w:sz w:val="16"/>
                  <w:lang w:val="de-AT"/>
                </w:rPr>
                <w:t>Pitfalls_KP1A</w:t>
              </w:r>
            </w:hyperlink>
          </w:p>
          <w:p w14:paraId="32DCD8BF" w14:textId="77777777" w:rsidR="001E3AF4" w:rsidRPr="00446DE1" w:rsidRDefault="00BF5B31" w:rsidP="001E3AF4">
            <w:pPr>
              <w:rPr>
                <w:rFonts w:ascii="Garamond" w:hAnsi="Garamond"/>
                <w:sz w:val="16"/>
                <w:lang w:val="de-AT"/>
              </w:rPr>
            </w:pPr>
            <w:hyperlink w:anchor="Pitfalls_KP1B" w:history="1">
              <w:r w:rsidR="001E3AF4" w:rsidRPr="00446DE1">
                <w:rPr>
                  <w:rStyle w:val="Hyperlink"/>
                  <w:rFonts w:ascii="Garamond" w:hAnsi="Garamond"/>
                  <w:sz w:val="16"/>
                  <w:lang w:val="de-AT"/>
                </w:rPr>
                <w:t>Pitfalls_KP1B</w:t>
              </w:r>
            </w:hyperlink>
          </w:p>
          <w:p w14:paraId="5D73F92B" w14:textId="77777777" w:rsidR="001E3AF4" w:rsidRPr="00446DE1" w:rsidRDefault="00BF5B31" w:rsidP="001E3AF4">
            <w:pPr>
              <w:rPr>
                <w:rFonts w:ascii="Garamond" w:hAnsi="Garamond"/>
                <w:sz w:val="16"/>
                <w:lang w:val="de-AT"/>
              </w:rPr>
            </w:pPr>
            <w:hyperlink w:anchor="Pitfalls_KP1C" w:history="1">
              <w:r w:rsidR="001E3AF4" w:rsidRPr="00446DE1">
                <w:rPr>
                  <w:rStyle w:val="Hyperlink"/>
                  <w:rFonts w:ascii="Garamond" w:hAnsi="Garamond"/>
                  <w:sz w:val="16"/>
                  <w:lang w:val="de-AT"/>
                </w:rPr>
                <w:t>Pitfalls_KP1C</w:t>
              </w:r>
            </w:hyperlink>
          </w:p>
        </w:tc>
        <w:tc>
          <w:tcPr>
            <w:tcW w:w="1067" w:type="dxa"/>
            <w:tcBorders>
              <w:top w:val="single" w:sz="4" w:space="0" w:color="auto"/>
            </w:tcBorders>
          </w:tcPr>
          <w:p w14:paraId="452AC209" w14:textId="77777777" w:rsidR="001E3AF4" w:rsidRPr="00766E45" w:rsidRDefault="00BF5B31" w:rsidP="001E3AF4">
            <w:pPr>
              <w:rPr>
                <w:rFonts w:ascii="Garamond" w:hAnsi="Garamond"/>
                <w:sz w:val="16"/>
              </w:rPr>
            </w:pPr>
            <w:hyperlink w:anchor="Country_Example_KP1A" w:history="1">
              <w:r w:rsidR="001E3AF4" w:rsidRPr="00766E45">
                <w:rPr>
                  <w:rStyle w:val="Hyperlink"/>
                  <w:rFonts w:ascii="Garamond" w:hAnsi="Garamond"/>
                  <w:sz w:val="16"/>
                </w:rPr>
                <w:t>Example_KP1A</w:t>
              </w:r>
            </w:hyperlink>
          </w:p>
          <w:p w14:paraId="14629DD3" w14:textId="77777777" w:rsidR="001E3AF4" w:rsidRPr="00766E45" w:rsidRDefault="00BF5B31" w:rsidP="001E3AF4">
            <w:pPr>
              <w:rPr>
                <w:rFonts w:ascii="Garamond" w:hAnsi="Garamond"/>
                <w:sz w:val="16"/>
              </w:rPr>
            </w:pPr>
            <w:hyperlink w:anchor="Country_Example_KP1B" w:history="1">
              <w:r w:rsidR="001E3AF4" w:rsidRPr="00766E45">
                <w:rPr>
                  <w:rStyle w:val="Hyperlink"/>
                  <w:rFonts w:ascii="Garamond" w:hAnsi="Garamond"/>
                  <w:sz w:val="16"/>
                </w:rPr>
                <w:t>Example_KP1B</w:t>
              </w:r>
            </w:hyperlink>
          </w:p>
          <w:p w14:paraId="264D773A" w14:textId="77777777" w:rsidR="001E3AF4" w:rsidRPr="00766E45" w:rsidRDefault="00BF5B31" w:rsidP="001E3AF4">
            <w:pPr>
              <w:rPr>
                <w:rFonts w:ascii="Garamond" w:hAnsi="Garamond"/>
                <w:sz w:val="16"/>
              </w:rPr>
            </w:pPr>
            <w:hyperlink w:anchor="Country_Example_KP1C" w:history="1">
              <w:r w:rsidR="001E3AF4" w:rsidRPr="00766E45">
                <w:rPr>
                  <w:rStyle w:val="Hyperlink"/>
                  <w:rFonts w:ascii="Garamond" w:hAnsi="Garamond"/>
                  <w:sz w:val="16"/>
                </w:rPr>
                <w:t>Example_KP1C</w:t>
              </w:r>
            </w:hyperlink>
          </w:p>
        </w:tc>
        <w:tc>
          <w:tcPr>
            <w:tcW w:w="1145" w:type="dxa"/>
            <w:tcBorders>
              <w:top w:val="single" w:sz="4" w:space="0" w:color="auto"/>
            </w:tcBorders>
          </w:tcPr>
          <w:p w14:paraId="04E3C22B" w14:textId="77777777" w:rsidR="001E3AF4" w:rsidRPr="00766E45" w:rsidRDefault="00BF5B31" w:rsidP="001E3AF4">
            <w:pPr>
              <w:rPr>
                <w:rFonts w:ascii="Garamond" w:hAnsi="Garamond"/>
                <w:sz w:val="16"/>
              </w:rPr>
            </w:pPr>
            <w:hyperlink w:anchor="Resources_KP1A" w:history="1">
              <w:r w:rsidR="001E3AF4" w:rsidRPr="00766E45">
                <w:rPr>
                  <w:rStyle w:val="Hyperlink"/>
                  <w:rFonts w:ascii="Garamond" w:hAnsi="Garamond"/>
                  <w:sz w:val="16"/>
                </w:rPr>
                <w:t>Resources_KP1A</w:t>
              </w:r>
            </w:hyperlink>
          </w:p>
          <w:p w14:paraId="309C93C9" w14:textId="77777777" w:rsidR="001E3AF4" w:rsidRPr="00766E45" w:rsidRDefault="00BF5B31" w:rsidP="001E3AF4">
            <w:pPr>
              <w:rPr>
                <w:rFonts w:ascii="Garamond" w:hAnsi="Garamond"/>
                <w:sz w:val="16"/>
              </w:rPr>
            </w:pPr>
            <w:hyperlink w:anchor="Resources_KP1B" w:history="1">
              <w:r w:rsidR="001E3AF4" w:rsidRPr="00766E45">
                <w:rPr>
                  <w:rStyle w:val="Hyperlink"/>
                  <w:rFonts w:ascii="Garamond" w:hAnsi="Garamond"/>
                  <w:sz w:val="16"/>
                </w:rPr>
                <w:t>Resources_KP1B</w:t>
              </w:r>
            </w:hyperlink>
          </w:p>
          <w:p w14:paraId="01DE4749" w14:textId="77777777" w:rsidR="001E3AF4" w:rsidRPr="00766E45" w:rsidRDefault="00BF5B31" w:rsidP="001E3AF4">
            <w:pPr>
              <w:rPr>
                <w:rFonts w:ascii="Garamond" w:hAnsi="Garamond"/>
                <w:sz w:val="16"/>
              </w:rPr>
            </w:pPr>
            <w:hyperlink w:anchor="Resources_KP1C" w:history="1">
              <w:r w:rsidR="001E3AF4" w:rsidRPr="00766E45">
                <w:rPr>
                  <w:rStyle w:val="Hyperlink"/>
                  <w:rFonts w:ascii="Garamond" w:hAnsi="Garamond"/>
                  <w:sz w:val="16"/>
                </w:rPr>
                <w:t>Resources_KP1C</w:t>
              </w:r>
            </w:hyperlink>
          </w:p>
        </w:tc>
      </w:tr>
      <w:tr w:rsidR="001E3AF4" w:rsidRPr="00766E45" w14:paraId="0AA424C8" w14:textId="77777777" w:rsidTr="001E3AF4">
        <w:tc>
          <w:tcPr>
            <w:tcW w:w="1133" w:type="dxa"/>
          </w:tcPr>
          <w:p w14:paraId="011F907A" w14:textId="77777777" w:rsidR="001E3AF4" w:rsidRPr="00766E45" w:rsidRDefault="001E3AF4" w:rsidP="001E3AF4">
            <w:pPr>
              <w:jc w:val="center"/>
              <w:rPr>
                <w:rFonts w:ascii="Garamond" w:hAnsi="Garamond"/>
                <w:sz w:val="17"/>
                <w:szCs w:val="17"/>
              </w:rPr>
            </w:pPr>
          </w:p>
        </w:tc>
        <w:tc>
          <w:tcPr>
            <w:tcW w:w="2695" w:type="dxa"/>
            <w:tcBorders>
              <w:right w:val="single" w:sz="4" w:space="0" w:color="auto"/>
            </w:tcBorders>
          </w:tcPr>
          <w:p w14:paraId="32F64F65" w14:textId="77777777" w:rsidR="001E3AF4" w:rsidRPr="00766E45" w:rsidRDefault="001E3AF4" w:rsidP="001E3AF4">
            <w:pPr>
              <w:jc w:val="center"/>
              <w:rPr>
                <w:rFonts w:ascii="Garamond" w:hAnsi="Garamond"/>
                <w:sz w:val="18"/>
              </w:rPr>
            </w:pPr>
          </w:p>
        </w:tc>
        <w:tc>
          <w:tcPr>
            <w:tcW w:w="1054" w:type="dxa"/>
            <w:tcBorders>
              <w:left w:val="single" w:sz="4" w:space="0" w:color="auto"/>
            </w:tcBorders>
          </w:tcPr>
          <w:p w14:paraId="2E509C93" w14:textId="77777777" w:rsidR="001E3AF4" w:rsidRPr="00766E45" w:rsidRDefault="001E3AF4" w:rsidP="001E3AF4">
            <w:pPr>
              <w:rPr>
                <w:rFonts w:ascii="Garamond" w:hAnsi="Garamond"/>
                <w:sz w:val="16"/>
              </w:rPr>
            </w:pPr>
          </w:p>
        </w:tc>
        <w:tc>
          <w:tcPr>
            <w:tcW w:w="995" w:type="dxa"/>
          </w:tcPr>
          <w:p w14:paraId="6593924C" w14:textId="77777777" w:rsidR="001E3AF4" w:rsidRPr="00766E45" w:rsidRDefault="001E3AF4" w:rsidP="001E3AF4">
            <w:pPr>
              <w:rPr>
                <w:rFonts w:ascii="Garamond" w:hAnsi="Garamond"/>
                <w:sz w:val="16"/>
              </w:rPr>
            </w:pPr>
          </w:p>
        </w:tc>
        <w:tc>
          <w:tcPr>
            <w:tcW w:w="937" w:type="dxa"/>
          </w:tcPr>
          <w:p w14:paraId="69605C77" w14:textId="77777777" w:rsidR="001E3AF4" w:rsidRPr="00766E45" w:rsidRDefault="001E3AF4" w:rsidP="001E3AF4">
            <w:pPr>
              <w:rPr>
                <w:rFonts w:ascii="Garamond" w:hAnsi="Garamond"/>
                <w:sz w:val="16"/>
              </w:rPr>
            </w:pPr>
          </w:p>
        </w:tc>
        <w:tc>
          <w:tcPr>
            <w:tcW w:w="1067" w:type="dxa"/>
          </w:tcPr>
          <w:p w14:paraId="30C82423" w14:textId="77777777" w:rsidR="001E3AF4" w:rsidRPr="00766E45" w:rsidRDefault="001E3AF4" w:rsidP="001E3AF4">
            <w:pPr>
              <w:rPr>
                <w:rFonts w:ascii="Garamond" w:hAnsi="Garamond"/>
                <w:sz w:val="16"/>
              </w:rPr>
            </w:pPr>
          </w:p>
        </w:tc>
        <w:tc>
          <w:tcPr>
            <w:tcW w:w="1145" w:type="dxa"/>
          </w:tcPr>
          <w:p w14:paraId="091F2391" w14:textId="77777777" w:rsidR="001E3AF4" w:rsidRPr="00766E45" w:rsidRDefault="001E3AF4" w:rsidP="001E3AF4">
            <w:pPr>
              <w:rPr>
                <w:rFonts w:ascii="Garamond" w:hAnsi="Garamond"/>
                <w:sz w:val="16"/>
              </w:rPr>
            </w:pPr>
          </w:p>
        </w:tc>
      </w:tr>
      <w:tr w:rsidR="001E3AF4" w:rsidRPr="00766E45" w14:paraId="56745118" w14:textId="77777777" w:rsidTr="001E3AF4">
        <w:tc>
          <w:tcPr>
            <w:tcW w:w="1133" w:type="dxa"/>
          </w:tcPr>
          <w:p w14:paraId="5623BB7C" w14:textId="77777777" w:rsidR="001E3AF4" w:rsidRPr="00766E45" w:rsidRDefault="001E3AF4" w:rsidP="001E3AF4">
            <w:pPr>
              <w:rPr>
                <w:rFonts w:ascii="Garamond" w:hAnsi="Garamond"/>
                <w:b/>
                <w:sz w:val="17"/>
                <w:szCs w:val="17"/>
              </w:rPr>
            </w:pPr>
            <w:r w:rsidRPr="00766E45">
              <w:rPr>
                <w:rFonts w:ascii="Garamond" w:hAnsi="Garamond"/>
                <w:b/>
                <w:sz w:val="17"/>
                <w:szCs w:val="17"/>
              </w:rPr>
              <w:t>2) Results &amp;  Targeted Impact</w:t>
            </w:r>
          </w:p>
        </w:tc>
        <w:tc>
          <w:tcPr>
            <w:tcW w:w="2695" w:type="dxa"/>
            <w:tcBorders>
              <w:right w:val="single" w:sz="4" w:space="0" w:color="auto"/>
            </w:tcBorders>
          </w:tcPr>
          <w:p w14:paraId="33DC720B" w14:textId="77777777" w:rsidR="001E3AF4" w:rsidRPr="00766E45" w:rsidRDefault="001E3AF4" w:rsidP="001E3AF4">
            <w:pPr>
              <w:rPr>
                <w:rStyle w:val="Hyperlink"/>
                <w:rFonts w:ascii="Garamond" w:hAnsi="Garamond"/>
                <w:color w:val="auto"/>
                <w:sz w:val="18"/>
              </w:rPr>
            </w:pPr>
            <w:r w:rsidRPr="00495B7B">
              <w:rPr>
                <w:rFonts w:ascii="Garamond" w:hAnsi="Garamond"/>
                <w:sz w:val="18"/>
              </w:rPr>
              <w:fldChar w:fldCharType="begin"/>
            </w:r>
            <w:r w:rsidRPr="00766E45">
              <w:rPr>
                <w:rFonts w:ascii="Garamond" w:hAnsi="Garamond"/>
                <w:sz w:val="18"/>
              </w:rPr>
              <w:instrText xml:space="preserve"> HYPERLINK  \l "_2.A_Focus_on" </w:instrText>
            </w:r>
            <w:r w:rsidRPr="00495B7B">
              <w:rPr>
                <w:rFonts w:ascii="Garamond" w:hAnsi="Garamond"/>
                <w:sz w:val="18"/>
              </w:rPr>
              <w:fldChar w:fldCharType="separate"/>
            </w:r>
            <w:r w:rsidRPr="00766E45">
              <w:rPr>
                <w:rStyle w:val="Hyperlink"/>
                <w:rFonts w:ascii="Garamond" w:hAnsi="Garamond"/>
                <w:color w:val="4472C4" w:themeColor="accent1"/>
                <w:sz w:val="18"/>
              </w:rPr>
              <w:t>A)</w:t>
            </w:r>
            <w:r w:rsidRPr="00766E45">
              <w:rPr>
                <w:rStyle w:val="Hyperlink"/>
                <w:rFonts w:ascii="Garamond" w:hAnsi="Garamond"/>
                <w:color w:val="auto"/>
                <w:sz w:val="18"/>
              </w:rPr>
              <w:t xml:space="preserve"> Sustainable dev. results</w:t>
            </w:r>
          </w:p>
          <w:p w14:paraId="2B0FDC5A" w14:textId="77777777" w:rsidR="001E3AF4" w:rsidRPr="00EA5E2A" w:rsidRDefault="001E3AF4" w:rsidP="001E3AF4">
            <w:pPr>
              <w:rPr>
                <w:rStyle w:val="Hyperlink"/>
                <w:rFonts w:ascii="Garamond" w:hAnsi="Garamond"/>
                <w:color w:val="auto"/>
                <w:sz w:val="18"/>
              </w:rPr>
            </w:pPr>
            <w:r w:rsidRPr="00495B7B">
              <w:rPr>
                <w:rFonts w:ascii="Garamond" w:hAnsi="Garamond"/>
                <w:sz w:val="18"/>
              </w:rPr>
              <w:fldChar w:fldCharType="end"/>
            </w:r>
            <w:r w:rsidRPr="00424F54">
              <w:rPr>
                <w:rFonts w:ascii="Garamond" w:hAnsi="Garamond"/>
                <w:sz w:val="18"/>
              </w:rPr>
              <w:fldChar w:fldCharType="begin"/>
            </w:r>
            <w:r w:rsidRPr="00766E45">
              <w:rPr>
                <w:rFonts w:ascii="Garamond" w:hAnsi="Garamond"/>
                <w:sz w:val="18"/>
              </w:rPr>
              <w:instrText xml:space="preserve"> HYPERLINK  \l "_2.B_Ensure_sustainable" </w:instrText>
            </w:r>
            <w:r w:rsidRPr="00424F54">
              <w:rPr>
                <w:rFonts w:ascii="Garamond" w:hAnsi="Garamond"/>
                <w:sz w:val="18"/>
              </w:rPr>
              <w:fldChar w:fldCharType="separate"/>
            </w:r>
            <w:r w:rsidRPr="00EA5E2A">
              <w:rPr>
                <w:rStyle w:val="Hyperlink"/>
                <w:rFonts w:ascii="Garamond" w:hAnsi="Garamond"/>
                <w:color w:val="4472C4" w:themeColor="accent1"/>
                <w:sz w:val="18"/>
              </w:rPr>
              <w:t>B)</w:t>
            </w:r>
            <w:r w:rsidRPr="00EA5E2A">
              <w:rPr>
                <w:rStyle w:val="Hyperlink"/>
                <w:rFonts w:ascii="Garamond" w:hAnsi="Garamond"/>
                <w:color w:val="auto"/>
                <w:sz w:val="18"/>
              </w:rPr>
              <w:t xml:space="preserve"> Align business &amp; dev. interests</w:t>
            </w:r>
          </w:p>
          <w:p w14:paraId="1A851FB2" w14:textId="77777777" w:rsidR="001E3AF4" w:rsidRPr="00766E45" w:rsidRDefault="001E3AF4" w:rsidP="001E3AF4">
            <w:pPr>
              <w:rPr>
                <w:rFonts w:ascii="Garamond" w:hAnsi="Garamond"/>
                <w:sz w:val="18"/>
              </w:rPr>
            </w:pPr>
            <w:r w:rsidRPr="00424F54">
              <w:rPr>
                <w:rFonts w:ascii="Garamond" w:hAnsi="Garamond"/>
                <w:sz w:val="18"/>
              </w:rPr>
              <w:fldChar w:fldCharType="end"/>
            </w:r>
            <w:hyperlink w:anchor="_2.C_Engage_in" w:history="1">
              <w:r w:rsidRPr="00766E45">
                <w:rPr>
                  <w:rStyle w:val="Hyperlink"/>
                  <w:rFonts w:ascii="Garamond" w:hAnsi="Garamond"/>
                  <w:color w:val="4472C4" w:themeColor="accent1"/>
                  <w:sz w:val="18"/>
                </w:rPr>
                <w:t>C)</w:t>
              </w:r>
              <w:r w:rsidRPr="00766E45">
                <w:rPr>
                  <w:rStyle w:val="Hyperlink"/>
                  <w:rFonts w:ascii="Garamond" w:hAnsi="Garamond"/>
                  <w:color w:val="auto"/>
                  <w:sz w:val="18"/>
                </w:rPr>
                <w:t xml:space="preserve"> International standards</w:t>
              </w:r>
            </w:hyperlink>
          </w:p>
        </w:tc>
        <w:tc>
          <w:tcPr>
            <w:tcW w:w="1054" w:type="dxa"/>
            <w:tcBorders>
              <w:left w:val="single" w:sz="4" w:space="0" w:color="auto"/>
            </w:tcBorders>
          </w:tcPr>
          <w:p w14:paraId="001DAF95" w14:textId="77777777" w:rsidR="001E3AF4" w:rsidRPr="00766E45" w:rsidRDefault="00BF5B31" w:rsidP="001E3AF4">
            <w:pPr>
              <w:rPr>
                <w:rFonts w:ascii="Garamond" w:hAnsi="Garamond"/>
                <w:sz w:val="16"/>
              </w:rPr>
            </w:pPr>
            <w:hyperlink w:anchor="Self_Assess_KP2A" w:history="1">
              <w:r w:rsidR="001E3AF4" w:rsidRPr="00766E45">
                <w:rPr>
                  <w:rStyle w:val="Hyperlink"/>
                  <w:rFonts w:ascii="Garamond" w:hAnsi="Garamond"/>
                  <w:sz w:val="16"/>
                </w:rPr>
                <w:t>Reflect_KP2A</w:t>
              </w:r>
            </w:hyperlink>
          </w:p>
          <w:p w14:paraId="0DE59849" w14:textId="77777777" w:rsidR="001E3AF4" w:rsidRPr="00766E45" w:rsidRDefault="00BF5B31" w:rsidP="001E3AF4">
            <w:pPr>
              <w:rPr>
                <w:rFonts w:ascii="Garamond" w:hAnsi="Garamond"/>
                <w:sz w:val="16"/>
              </w:rPr>
            </w:pPr>
            <w:hyperlink w:anchor="Self_Assess_KP2B" w:history="1">
              <w:r w:rsidR="001E3AF4" w:rsidRPr="00766E45">
                <w:rPr>
                  <w:rStyle w:val="Hyperlink"/>
                  <w:rFonts w:ascii="Garamond" w:hAnsi="Garamond"/>
                  <w:sz w:val="16"/>
                </w:rPr>
                <w:t>Reflect_KP2B</w:t>
              </w:r>
            </w:hyperlink>
          </w:p>
          <w:p w14:paraId="3C0FE1FE" w14:textId="77777777" w:rsidR="001E3AF4" w:rsidRPr="00766E45" w:rsidRDefault="00BF5B31" w:rsidP="001E3AF4">
            <w:pPr>
              <w:rPr>
                <w:rFonts w:ascii="Garamond" w:hAnsi="Garamond"/>
                <w:sz w:val="16"/>
              </w:rPr>
            </w:pPr>
            <w:hyperlink w:anchor="Self_Assess_KP2C" w:history="1">
              <w:r w:rsidR="001E3AF4" w:rsidRPr="00766E45">
                <w:rPr>
                  <w:rStyle w:val="Hyperlink"/>
                  <w:rFonts w:ascii="Garamond" w:hAnsi="Garamond"/>
                  <w:sz w:val="16"/>
                </w:rPr>
                <w:t>Reflect_KP2C</w:t>
              </w:r>
            </w:hyperlink>
          </w:p>
        </w:tc>
        <w:tc>
          <w:tcPr>
            <w:tcW w:w="995" w:type="dxa"/>
          </w:tcPr>
          <w:p w14:paraId="485D9B54" w14:textId="77777777" w:rsidR="001E3AF4" w:rsidRPr="00766E45" w:rsidRDefault="00BF5B31" w:rsidP="001E3AF4">
            <w:pPr>
              <w:rPr>
                <w:rFonts w:ascii="Garamond" w:hAnsi="Garamond"/>
                <w:sz w:val="16"/>
              </w:rPr>
            </w:pPr>
            <w:hyperlink w:anchor="Actions_KP2A" w:history="1">
              <w:r w:rsidR="001E3AF4" w:rsidRPr="00766E45">
                <w:rPr>
                  <w:rStyle w:val="Hyperlink"/>
                  <w:rFonts w:ascii="Garamond" w:hAnsi="Garamond"/>
                  <w:sz w:val="16"/>
                </w:rPr>
                <w:t>Actions_KP2A</w:t>
              </w:r>
            </w:hyperlink>
          </w:p>
          <w:p w14:paraId="4A1CD190" w14:textId="77777777" w:rsidR="001E3AF4" w:rsidRPr="00766E45" w:rsidRDefault="00BF5B31" w:rsidP="001E3AF4">
            <w:pPr>
              <w:rPr>
                <w:rFonts w:ascii="Garamond" w:hAnsi="Garamond"/>
                <w:sz w:val="16"/>
              </w:rPr>
            </w:pPr>
            <w:hyperlink w:anchor="Actions_KP2B" w:history="1">
              <w:r w:rsidR="001E3AF4" w:rsidRPr="00766E45">
                <w:rPr>
                  <w:rStyle w:val="Hyperlink"/>
                  <w:rFonts w:ascii="Garamond" w:hAnsi="Garamond"/>
                  <w:sz w:val="16"/>
                </w:rPr>
                <w:t>Actions_KP2B</w:t>
              </w:r>
            </w:hyperlink>
          </w:p>
          <w:p w14:paraId="4EA0584E" w14:textId="77777777" w:rsidR="001E3AF4" w:rsidRPr="00766E45" w:rsidRDefault="00BF5B31" w:rsidP="001E3AF4">
            <w:pPr>
              <w:rPr>
                <w:rFonts w:ascii="Garamond" w:hAnsi="Garamond"/>
                <w:sz w:val="16"/>
              </w:rPr>
            </w:pPr>
            <w:hyperlink w:anchor="Actions_KP2C" w:history="1">
              <w:r w:rsidR="001E3AF4" w:rsidRPr="00766E45">
                <w:rPr>
                  <w:rStyle w:val="Hyperlink"/>
                  <w:rFonts w:ascii="Garamond" w:hAnsi="Garamond"/>
                  <w:sz w:val="16"/>
                </w:rPr>
                <w:t>Actions_KP2C</w:t>
              </w:r>
            </w:hyperlink>
          </w:p>
        </w:tc>
        <w:tc>
          <w:tcPr>
            <w:tcW w:w="937" w:type="dxa"/>
          </w:tcPr>
          <w:p w14:paraId="78687DC0" w14:textId="77777777" w:rsidR="001E3AF4" w:rsidRPr="00446DE1" w:rsidRDefault="00BF5B31" w:rsidP="001E3AF4">
            <w:pPr>
              <w:rPr>
                <w:rFonts w:ascii="Garamond" w:hAnsi="Garamond"/>
                <w:sz w:val="16"/>
                <w:lang w:val="de-AT"/>
              </w:rPr>
            </w:pPr>
            <w:hyperlink w:anchor="Pitfalls_KP2A" w:history="1">
              <w:r w:rsidR="001E3AF4" w:rsidRPr="00446DE1">
                <w:rPr>
                  <w:rStyle w:val="Hyperlink"/>
                  <w:rFonts w:ascii="Garamond" w:hAnsi="Garamond"/>
                  <w:sz w:val="16"/>
                  <w:lang w:val="de-AT"/>
                </w:rPr>
                <w:t>Pitfalls_KP2A</w:t>
              </w:r>
            </w:hyperlink>
          </w:p>
          <w:p w14:paraId="5BAD31A6" w14:textId="77777777" w:rsidR="001E3AF4" w:rsidRPr="00446DE1" w:rsidRDefault="00BF5B31" w:rsidP="001E3AF4">
            <w:pPr>
              <w:rPr>
                <w:rFonts w:ascii="Garamond" w:hAnsi="Garamond"/>
                <w:sz w:val="16"/>
                <w:lang w:val="de-AT"/>
              </w:rPr>
            </w:pPr>
            <w:hyperlink w:anchor="Pitfalls_KP2B" w:history="1">
              <w:r w:rsidR="001E3AF4" w:rsidRPr="00446DE1">
                <w:rPr>
                  <w:rStyle w:val="Hyperlink"/>
                  <w:rFonts w:ascii="Garamond" w:hAnsi="Garamond"/>
                  <w:sz w:val="16"/>
                  <w:lang w:val="de-AT"/>
                </w:rPr>
                <w:t>Pitfalls_KP2B</w:t>
              </w:r>
            </w:hyperlink>
          </w:p>
          <w:p w14:paraId="1E5693BC" w14:textId="77777777" w:rsidR="001E3AF4" w:rsidRPr="00E27318" w:rsidRDefault="00BF5B31" w:rsidP="001E3AF4">
            <w:pPr>
              <w:rPr>
                <w:rFonts w:ascii="Garamond" w:hAnsi="Garamond"/>
                <w:sz w:val="16"/>
                <w:lang w:val="de-AT"/>
              </w:rPr>
            </w:pPr>
            <w:hyperlink w:anchor="Pitfalls_KP2C" w:history="1">
              <w:r w:rsidR="001E3AF4" w:rsidRPr="00E27318">
                <w:rPr>
                  <w:rStyle w:val="Hyperlink"/>
                  <w:rFonts w:ascii="Garamond" w:hAnsi="Garamond"/>
                  <w:sz w:val="16"/>
                  <w:lang w:val="de-AT"/>
                </w:rPr>
                <w:t>Pitfalls_KP2C</w:t>
              </w:r>
            </w:hyperlink>
          </w:p>
        </w:tc>
        <w:tc>
          <w:tcPr>
            <w:tcW w:w="1067" w:type="dxa"/>
          </w:tcPr>
          <w:p w14:paraId="7A6E5262" w14:textId="77777777" w:rsidR="001E3AF4" w:rsidRPr="00766E45" w:rsidRDefault="00BF5B31" w:rsidP="001E3AF4">
            <w:pPr>
              <w:rPr>
                <w:rFonts w:ascii="Garamond" w:hAnsi="Garamond"/>
                <w:sz w:val="16"/>
              </w:rPr>
            </w:pPr>
            <w:hyperlink w:anchor="Country_Example_KP2A" w:history="1">
              <w:r w:rsidR="001E3AF4" w:rsidRPr="00766E45">
                <w:rPr>
                  <w:rStyle w:val="Hyperlink"/>
                  <w:rFonts w:ascii="Garamond" w:hAnsi="Garamond"/>
                  <w:sz w:val="16"/>
                </w:rPr>
                <w:t>Example_KP2A</w:t>
              </w:r>
            </w:hyperlink>
          </w:p>
          <w:p w14:paraId="755B778E" w14:textId="77777777" w:rsidR="001E3AF4" w:rsidRPr="00766E45" w:rsidRDefault="00BF5B31" w:rsidP="001E3AF4">
            <w:pPr>
              <w:rPr>
                <w:rFonts w:ascii="Garamond" w:hAnsi="Garamond"/>
                <w:sz w:val="16"/>
              </w:rPr>
            </w:pPr>
            <w:hyperlink w:anchor="Country_Example_KP2B" w:history="1">
              <w:r w:rsidR="001E3AF4" w:rsidRPr="00766E45">
                <w:rPr>
                  <w:rStyle w:val="Hyperlink"/>
                  <w:rFonts w:ascii="Garamond" w:hAnsi="Garamond"/>
                  <w:sz w:val="16"/>
                </w:rPr>
                <w:t>Example_KP2B</w:t>
              </w:r>
            </w:hyperlink>
          </w:p>
          <w:p w14:paraId="51066976" w14:textId="77777777" w:rsidR="001E3AF4" w:rsidRPr="00766E45" w:rsidRDefault="00BF5B31" w:rsidP="001E3AF4">
            <w:pPr>
              <w:rPr>
                <w:rFonts w:ascii="Garamond" w:hAnsi="Garamond"/>
                <w:sz w:val="16"/>
              </w:rPr>
            </w:pPr>
            <w:hyperlink w:anchor="Country_Example_KP2C" w:history="1">
              <w:r w:rsidR="001E3AF4" w:rsidRPr="00766E45">
                <w:rPr>
                  <w:rStyle w:val="Hyperlink"/>
                  <w:rFonts w:ascii="Garamond" w:hAnsi="Garamond"/>
                  <w:sz w:val="16"/>
                </w:rPr>
                <w:t>Example_KP2C</w:t>
              </w:r>
            </w:hyperlink>
          </w:p>
        </w:tc>
        <w:tc>
          <w:tcPr>
            <w:tcW w:w="1145" w:type="dxa"/>
          </w:tcPr>
          <w:p w14:paraId="7E08BCD7" w14:textId="77777777" w:rsidR="001E3AF4" w:rsidRPr="00766E45" w:rsidRDefault="00BF5B31" w:rsidP="001E3AF4">
            <w:pPr>
              <w:rPr>
                <w:rFonts w:ascii="Garamond" w:hAnsi="Garamond"/>
                <w:sz w:val="16"/>
              </w:rPr>
            </w:pPr>
            <w:hyperlink w:anchor="Resources_KP2A" w:history="1">
              <w:r w:rsidR="001E3AF4" w:rsidRPr="00766E45">
                <w:rPr>
                  <w:rStyle w:val="Hyperlink"/>
                  <w:rFonts w:ascii="Garamond" w:hAnsi="Garamond"/>
                  <w:sz w:val="16"/>
                </w:rPr>
                <w:t>Resources_KP2A</w:t>
              </w:r>
            </w:hyperlink>
          </w:p>
          <w:p w14:paraId="3041704E" w14:textId="77777777" w:rsidR="001E3AF4" w:rsidRPr="00766E45" w:rsidRDefault="00BF5B31" w:rsidP="001E3AF4">
            <w:pPr>
              <w:rPr>
                <w:rFonts w:ascii="Garamond" w:hAnsi="Garamond"/>
                <w:sz w:val="16"/>
              </w:rPr>
            </w:pPr>
            <w:hyperlink w:anchor="Resources_KP2B" w:history="1">
              <w:r w:rsidR="001E3AF4" w:rsidRPr="00766E45">
                <w:rPr>
                  <w:rStyle w:val="Hyperlink"/>
                  <w:rFonts w:ascii="Garamond" w:hAnsi="Garamond"/>
                  <w:sz w:val="16"/>
                </w:rPr>
                <w:t>Resources_KP2B</w:t>
              </w:r>
            </w:hyperlink>
          </w:p>
          <w:p w14:paraId="597E1EE6" w14:textId="77777777" w:rsidR="001E3AF4" w:rsidRPr="00766E45" w:rsidRDefault="00BF5B31" w:rsidP="001E3AF4">
            <w:pPr>
              <w:rPr>
                <w:rFonts w:ascii="Garamond" w:hAnsi="Garamond"/>
                <w:sz w:val="16"/>
              </w:rPr>
            </w:pPr>
            <w:hyperlink w:anchor="Resources_KP2C" w:history="1">
              <w:r w:rsidR="001E3AF4" w:rsidRPr="00766E45">
                <w:rPr>
                  <w:rStyle w:val="Hyperlink"/>
                  <w:rFonts w:ascii="Garamond" w:hAnsi="Garamond"/>
                  <w:sz w:val="16"/>
                </w:rPr>
                <w:t>Resources_KP2C</w:t>
              </w:r>
            </w:hyperlink>
          </w:p>
        </w:tc>
      </w:tr>
      <w:tr w:rsidR="001E3AF4" w:rsidRPr="00766E45" w14:paraId="6BBA217D" w14:textId="77777777" w:rsidTr="001E3AF4">
        <w:tc>
          <w:tcPr>
            <w:tcW w:w="1133" w:type="dxa"/>
          </w:tcPr>
          <w:p w14:paraId="4757E301" w14:textId="77777777" w:rsidR="001E3AF4" w:rsidRPr="00766E45" w:rsidRDefault="001E3AF4" w:rsidP="001E3AF4">
            <w:pPr>
              <w:jc w:val="center"/>
              <w:rPr>
                <w:rFonts w:ascii="Garamond" w:hAnsi="Garamond"/>
                <w:sz w:val="17"/>
                <w:szCs w:val="17"/>
              </w:rPr>
            </w:pPr>
          </w:p>
        </w:tc>
        <w:tc>
          <w:tcPr>
            <w:tcW w:w="2695" w:type="dxa"/>
            <w:tcBorders>
              <w:right w:val="single" w:sz="4" w:space="0" w:color="auto"/>
            </w:tcBorders>
          </w:tcPr>
          <w:p w14:paraId="11AC7CAD" w14:textId="77777777" w:rsidR="001E3AF4" w:rsidRPr="00766E45" w:rsidRDefault="001E3AF4" w:rsidP="001E3AF4">
            <w:pPr>
              <w:jc w:val="center"/>
              <w:rPr>
                <w:rFonts w:ascii="Garamond" w:hAnsi="Garamond"/>
                <w:sz w:val="18"/>
              </w:rPr>
            </w:pPr>
          </w:p>
        </w:tc>
        <w:tc>
          <w:tcPr>
            <w:tcW w:w="1054" w:type="dxa"/>
            <w:tcBorders>
              <w:left w:val="single" w:sz="4" w:space="0" w:color="auto"/>
            </w:tcBorders>
          </w:tcPr>
          <w:p w14:paraId="2137AE20" w14:textId="77777777" w:rsidR="001E3AF4" w:rsidRPr="00766E45" w:rsidRDefault="001E3AF4" w:rsidP="001E3AF4">
            <w:pPr>
              <w:rPr>
                <w:rFonts w:ascii="Garamond" w:hAnsi="Garamond"/>
                <w:sz w:val="16"/>
              </w:rPr>
            </w:pPr>
          </w:p>
        </w:tc>
        <w:tc>
          <w:tcPr>
            <w:tcW w:w="995" w:type="dxa"/>
          </w:tcPr>
          <w:p w14:paraId="701FBAB8" w14:textId="77777777" w:rsidR="001E3AF4" w:rsidRPr="00766E45" w:rsidRDefault="001E3AF4" w:rsidP="001E3AF4">
            <w:pPr>
              <w:rPr>
                <w:rFonts w:ascii="Garamond" w:hAnsi="Garamond"/>
                <w:sz w:val="16"/>
              </w:rPr>
            </w:pPr>
          </w:p>
        </w:tc>
        <w:tc>
          <w:tcPr>
            <w:tcW w:w="937" w:type="dxa"/>
          </w:tcPr>
          <w:p w14:paraId="0C4B0E6C" w14:textId="77777777" w:rsidR="001E3AF4" w:rsidRPr="00766E45" w:rsidRDefault="001E3AF4" w:rsidP="001E3AF4">
            <w:pPr>
              <w:rPr>
                <w:rFonts w:ascii="Garamond" w:hAnsi="Garamond"/>
                <w:sz w:val="16"/>
              </w:rPr>
            </w:pPr>
          </w:p>
        </w:tc>
        <w:tc>
          <w:tcPr>
            <w:tcW w:w="1067" w:type="dxa"/>
          </w:tcPr>
          <w:p w14:paraId="3674F62A" w14:textId="77777777" w:rsidR="001E3AF4" w:rsidRPr="00766E45" w:rsidRDefault="001E3AF4" w:rsidP="001E3AF4">
            <w:pPr>
              <w:rPr>
                <w:rFonts w:ascii="Garamond" w:hAnsi="Garamond"/>
                <w:sz w:val="16"/>
              </w:rPr>
            </w:pPr>
          </w:p>
        </w:tc>
        <w:tc>
          <w:tcPr>
            <w:tcW w:w="1145" w:type="dxa"/>
          </w:tcPr>
          <w:p w14:paraId="40147430" w14:textId="77777777" w:rsidR="001E3AF4" w:rsidRPr="00766E45" w:rsidRDefault="001E3AF4" w:rsidP="001E3AF4">
            <w:pPr>
              <w:rPr>
                <w:rFonts w:ascii="Garamond" w:hAnsi="Garamond"/>
                <w:sz w:val="16"/>
              </w:rPr>
            </w:pPr>
          </w:p>
        </w:tc>
      </w:tr>
      <w:tr w:rsidR="001E3AF4" w:rsidRPr="00766E45" w14:paraId="462E38FB" w14:textId="77777777" w:rsidTr="001E3AF4">
        <w:tc>
          <w:tcPr>
            <w:tcW w:w="1133" w:type="dxa"/>
          </w:tcPr>
          <w:p w14:paraId="5EA3A042" w14:textId="77777777" w:rsidR="001E3AF4" w:rsidRPr="00766E45" w:rsidRDefault="001E3AF4" w:rsidP="001E3AF4">
            <w:pPr>
              <w:rPr>
                <w:rFonts w:ascii="Garamond" w:hAnsi="Garamond"/>
                <w:b/>
                <w:sz w:val="17"/>
                <w:szCs w:val="17"/>
              </w:rPr>
            </w:pPr>
            <w:r w:rsidRPr="00766E45">
              <w:rPr>
                <w:rFonts w:ascii="Garamond" w:hAnsi="Garamond"/>
                <w:b/>
                <w:sz w:val="17"/>
                <w:szCs w:val="17"/>
              </w:rPr>
              <w:t>3) Inclusive partnerships</w:t>
            </w:r>
          </w:p>
        </w:tc>
        <w:tc>
          <w:tcPr>
            <w:tcW w:w="2695" w:type="dxa"/>
            <w:tcBorders>
              <w:right w:val="single" w:sz="4" w:space="0" w:color="auto"/>
            </w:tcBorders>
          </w:tcPr>
          <w:p w14:paraId="4647FAE3" w14:textId="77777777" w:rsidR="001E3AF4" w:rsidRPr="00766E45" w:rsidRDefault="001E3AF4" w:rsidP="001E3AF4">
            <w:pPr>
              <w:rPr>
                <w:rStyle w:val="Hyperlink"/>
                <w:rFonts w:ascii="Garamond" w:hAnsi="Garamond"/>
                <w:color w:val="auto"/>
                <w:sz w:val="18"/>
              </w:rPr>
            </w:pPr>
            <w:r w:rsidRPr="00495B7B">
              <w:rPr>
                <w:rFonts w:ascii="Garamond" w:hAnsi="Garamond"/>
                <w:sz w:val="18"/>
              </w:rPr>
              <w:fldChar w:fldCharType="begin"/>
            </w:r>
            <w:r w:rsidRPr="00766E45">
              <w:rPr>
                <w:rFonts w:ascii="Garamond" w:hAnsi="Garamond"/>
                <w:sz w:val="18"/>
              </w:rPr>
              <w:instrText xml:space="preserve"> HYPERLINK  \l "_3.A_Support_and" </w:instrText>
            </w:r>
            <w:r w:rsidRPr="00495B7B">
              <w:rPr>
                <w:rFonts w:ascii="Garamond" w:hAnsi="Garamond"/>
                <w:sz w:val="18"/>
              </w:rPr>
              <w:fldChar w:fldCharType="separate"/>
            </w:r>
            <w:r w:rsidRPr="00766E45">
              <w:rPr>
                <w:rStyle w:val="Hyperlink"/>
                <w:rFonts w:ascii="Garamond" w:hAnsi="Garamond"/>
                <w:color w:val="4472C4" w:themeColor="accent1"/>
                <w:sz w:val="18"/>
              </w:rPr>
              <w:t>A)</w:t>
            </w:r>
            <w:r w:rsidRPr="00766E45">
              <w:rPr>
                <w:rStyle w:val="Hyperlink"/>
                <w:rFonts w:ascii="Garamond" w:hAnsi="Garamond"/>
                <w:color w:val="auto"/>
                <w:sz w:val="18"/>
              </w:rPr>
              <w:t xml:space="preserve"> Inclusive dialogue </w:t>
            </w:r>
          </w:p>
          <w:p w14:paraId="5270BA6B" w14:textId="77777777" w:rsidR="001E3AF4" w:rsidRPr="00EA5E2A" w:rsidRDefault="001E3AF4" w:rsidP="001E3AF4">
            <w:pPr>
              <w:rPr>
                <w:rStyle w:val="Hyperlink"/>
                <w:rFonts w:ascii="Garamond" w:hAnsi="Garamond"/>
                <w:color w:val="auto"/>
                <w:sz w:val="18"/>
              </w:rPr>
            </w:pPr>
            <w:r w:rsidRPr="00495B7B">
              <w:rPr>
                <w:rFonts w:ascii="Garamond" w:hAnsi="Garamond"/>
                <w:sz w:val="18"/>
              </w:rPr>
              <w:fldChar w:fldCharType="end"/>
            </w:r>
            <w:r w:rsidRPr="00424F54">
              <w:rPr>
                <w:rFonts w:ascii="Garamond" w:hAnsi="Garamond"/>
                <w:sz w:val="18"/>
              </w:rPr>
              <w:fldChar w:fldCharType="begin"/>
            </w:r>
            <w:r w:rsidRPr="00766E45">
              <w:rPr>
                <w:rFonts w:ascii="Garamond" w:hAnsi="Garamond"/>
                <w:sz w:val="18"/>
              </w:rPr>
              <w:instrText xml:space="preserve"> HYPERLINK  \l "_3.B_Promote_inclusive," </w:instrText>
            </w:r>
            <w:r w:rsidRPr="00424F54">
              <w:rPr>
                <w:rFonts w:ascii="Garamond" w:hAnsi="Garamond"/>
                <w:sz w:val="18"/>
              </w:rPr>
              <w:fldChar w:fldCharType="separate"/>
            </w:r>
            <w:r w:rsidRPr="00EA5E2A">
              <w:rPr>
                <w:rStyle w:val="Hyperlink"/>
                <w:rFonts w:ascii="Garamond" w:hAnsi="Garamond"/>
                <w:color w:val="4472C4" w:themeColor="accent1"/>
                <w:sz w:val="18"/>
              </w:rPr>
              <w:t>B)</w:t>
            </w:r>
            <w:r w:rsidRPr="00EA5E2A">
              <w:rPr>
                <w:rStyle w:val="Hyperlink"/>
                <w:rFonts w:ascii="Garamond" w:hAnsi="Garamond"/>
                <w:color w:val="auto"/>
                <w:sz w:val="18"/>
              </w:rPr>
              <w:t xml:space="preserve"> Bottom-up partnerships</w:t>
            </w:r>
          </w:p>
          <w:p w14:paraId="49AC808C" w14:textId="77777777" w:rsidR="001E3AF4" w:rsidRPr="00766E45" w:rsidRDefault="001E3AF4" w:rsidP="001E3AF4">
            <w:pPr>
              <w:rPr>
                <w:rFonts w:ascii="Garamond" w:hAnsi="Garamond"/>
                <w:sz w:val="18"/>
              </w:rPr>
            </w:pPr>
            <w:r w:rsidRPr="00424F54">
              <w:rPr>
                <w:rFonts w:ascii="Garamond" w:hAnsi="Garamond"/>
                <w:sz w:val="18"/>
              </w:rPr>
              <w:fldChar w:fldCharType="end"/>
            </w:r>
            <w:hyperlink w:anchor="_3.C_Make_partnerships" w:history="1">
              <w:r w:rsidRPr="00766E45">
                <w:rPr>
                  <w:rStyle w:val="Hyperlink"/>
                  <w:rFonts w:ascii="Garamond" w:hAnsi="Garamond"/>
                  <w:color w:val="4472C4" w:themeColor="accent1"/>
                  <w:sz w:val="18"/>
                </w:rPr>
                <w:t>C)</w:t>
              </w:r>
              <w:r w:rsidRPr="00766E45">
                <w:rPr>
                  <w:rStyle w:val="Hyperlink"/>
                  <w:rFonts w:ascii="Garamond" w:hAnsi="Garamond"/>
                  <w:color w:val="auto"/>
                  <w:sz w:val="18"/>
                </w:rPr>
                <w:t xml:space="preserve"> </w:t>
              </w:r>
              <w:r w:rsidRPr="00E27318">
                <w:rPr>
                  <w:rStyle w:val="Hyperlink"/>
                  <w:rFonts w:ascii="Garamond" w:hAnsi="Garamond"/>
                  <w:color w:val="auto"/>
                  <w:sz w:val="18"/>
                </w:rPr>
                <w:t>Accessibility of partnerships</w:t>
              </w:r>
            </w:hyperlink>
          </w:p>
        </w:tc>
        <w:tc>
          <w:tcPr>
            <w:tcW w:w="1054" w:type="dxa"/>
            <w:tcBorders>
              <w:left w:val="single" w:sz="4" w:space="0" w:color="auto"/>
            </w:tcBorders>
          </w:tcPr>
          <w:p w14:paraId="79CC675A" w14:textId="77777777" w:rsidR="001E3AF4" w:rsidRPr="00766E45" w:rsidRDefault="00BF5B31" w:rsidP="001E3AF4">
            <w:pPr>
              <w:rPr>
                <w:rFonts w:ascii="Garamond" w:hAnsi="Garamond"/>
                <w:sz w:val="16"/>
              </w:rPr>
            </w:pPr>
            <w:hyperlink w:anchor="Self_Assess_KP3A" w:history="1">
              <w:r w:rsidR="001E3AF4" w:rsidRPr="00766E45">
                <w:rPr>
                  <w:rStyle w:val="Hyperlink"/>
                  <w:rFonts w:ascii="Garamond" w:hAnsi="Garamond"/>
                  <w:sz w:val="16"/>
                </w:rPr>
                <w:t>Reflect_KP3A</w:t>
              </w:r>
            </w:hyperlink>
          </w:p>
          <w:p w14:paraId="31A5E880" w14:textId="77777777" w:rsidR="001E3AF4" w:rsidRPr="00766E45" w:rsidRDefault="00BF5B31" w:rsidP="001E3AF4">
            <w:pPr>
              <w:rPr>
                <w:rFonts w:ascii="Garamond" w:hAnsi="Garamond"/>
                <w:sz w:val="16"/>
              </w:rPr>
            </w:pPr>
            <w:hyperlink w:anchor="Self_Assess_KP3B" w:history="1">
              <w:r w:rsidR="001E3AF4" w:rsidRPr="00766E45">
                <w:rPr>
                  <w:rStyle w:val="Hyperlink"/>
                  <w:rFonts w:ascii="Garamond" w:hAnsi="Garamond"/>
                  <w:sz w:val="16"/>
                </w:rPr>
                <w:t>Reflect_KP3B</w:t>
              </w:r>
            </w:hyperlink>
          </w:p>
          <w:p w14:paraId="44D53344" w14:textId="77777777" w:rsidR="001E3AF4" w:rsidRPr="00766E45" w:rsidRDefault="00BF5B31" w:rsidP="001E3AF4">
            <w:pPr>
              <w:rPr>
                <w:rFonts w:ascii="Garamond" w:hAnsi="Garamond"/>
                <w:sz w:val="16"/>
              </w:rPr>
            </w:pPr>
            <w:hyperlink w:anchor="Self_Assess_KP3C" w:history="1">
              <w:r w:rsidR="001E3AF4" w:rsidRPr="00766E45">
                <w:rPr>
                  <w:rStyle w:val="Hyperlink"/>
                  <w:rFonts w:ascii="Garamond" w:hAnsi="Garamond"/>
                  <w:sz w:val="16"/>
                </w:rPr>
                <w:t>Reflect_KP3C</w:t>
              </w:r>
            </w:hyperlink>
          </w:p>
        </w:tc>
        <w:tc>
          <w:tcPr>
            <w:tcW w:w="995" w:type="dxa"/>
          </w:tcPr>
          <w:p w14:paraId="421C9D75" w14:textId="77777777" w:rsidR="001E3AF4" w:rsidRPr="00766E45" w:rsidRDefault="00BF5B31" w:rsidP="001E3AF4">
            <w:pPr>
              <w:rPr>
                <w:rFonts w:ascii="Garamond" w:hAnsi="Garamond"/>
                <w:sz w:val="16"/>
              </w:rPr>
            </w:pPr>
            <w:hyperlink w:anchor="Actions_KP3A" w:history="1">
              <w:r w:rsidR="001E3AF4" w:rsidRPr="00766E45">
                <w:rPr>
                  <w:rStyle w:val="Hyperlink"/>
                  <w:rFonts w:ascii="Garamond" w:hAnsi="Garamond"/>
                  <w:sz w:val="16"/>
                </w:rPr>
                <w:t>Actions_KP3A</w:t>
              </w:r>
            </w:hyperlink>
          </w:p>
          <w:p w14:paraId="5ED15E9B" w14:textId="77777777" w:rsidR="001E3AF4" w:rsidRPr="00766E45" w:rsidRDefault="00BF5B31" w:rsidP="001E3AF4">
            <w:pPr>
              <w:rPr>
                <w:rFonts w:ascii="Garamond" w:hAnsi="Garamond"/>
                <w:sz w:val="16"/>
              </w:rPr>
            </w:pPr>
            <w:hyperlink w:anchor="Actions_KP3B" w:history="1">
              <w:r w:rsidR="001E3AF4" w:rsidRPr="00766E45">
                <w:rPr>
                  <w:rStyle w:val="Hyperlink"/>
                  <w:rFonts w:ascii="Garamond" w:hAnsi="Garamond"/>
                  <w:sz w:val="16"/>
                </w:rPr>
                <w:t>Actions_KP3B</w:t>
              </w:r>
            </w:hyperlink>
          </w:p>
          <w:p w14:paraId="212736A1" w14:textId="77777777" w:rsidR="001E3AF4" w:rsidRPr="00766E45" w:rsidRDefault="00BF5B31" w:rsidP="001E3AF4">
            <w:pPr>
              <w:rPr>
                <w:rFonts w:ascii="Garamond" w:hAnsi="Garamond"/>
                <w:sz w:val="16"/>
              </w:rPr>
            </w:pPr>
            <w:hyperlink w:anchor="Actions_KP3C" w:history="1">
              <w:r w:rsidR="001E3AF4" w:rsidRPr="00766E45">
                <w:rPr>
                  <w:rStyle w:val="Hyperlink"/>
                  <w:rFonts w:ascii="Garamond" w:hAnsi="Garamond"/>
                  <w:sz w:val="16"/>
                </w:rPr>
                <w:t>Actions_KP3C</w:t>
              </w:r>
            </w:hyperlink>
          </w:p>
        </w:tc>
        <w:tc>
          <w:tcPr>
            <w:tcW w:w="937" w:type="dxa"/>
          </w:tcPr>
          <w:p w14:paraId="78677B8D" w14:textId="77777777" w:rsidR="001E3AF4" w:rsidRPr="00E27318" w:rsidRDefault="00BF5B31" w:rsidP="001E3AF4">
            <w:pPr>
              <w:rPr>
                <w:rFonts w:ascii="Garamond" w:hAnsi="Garamond"/>
                <w:sz w:val="16"/>
                <w:lang w:val="de-AT"/>
              </w:rPr>
            </w:pPr>
            <w:hyperlink w:anchor="Pitfalls_KP3A" w:history="1">
              <w:r w:rsidR="001E3AF4" w:rsidRPr="00E27318">
                <w:rPr>
                  <w:rStyle w:val="Hyperlink"/>
                  <w:rFonts w:ascii="Garamond" w:hAnsi="Garamond"/>
                  <w:sz w:val="16"/>
                  <w:lang w:val="de-AT"/>
                </w:rPr>
                <w:t>Pitfalls_KP3A</w:t>
              </w:r>
            </w:hyperlink>
          </w:p>
          <w:p w14:paraId="34FBD1DA" w14:textId="77777777" w:rsidR="001E3AF4" w:rsidRPr="00E27318" w:rsidRDefault="00BF5B31" w:rsidP="001E3AF4">
            <w:pPr>
              <w:rPr>
                <w:rFonts w:ascii="Garamond" w:hAnsi="Garamond"/>
                <w:sz w:val="16"/>
                <w:lang w:val="de-AT"/>
              </w:rPr>
            </w:pPr>
            <w:hyperlink w:anchor="Pitfalls_KP3B" w:history="1">
              <w:r w:rsidR="001E3AF4" w:rsidRPr="00E27318">
                <w:rPr>
                  <w:rStyle w:val="Hyperlink"/>
                  <w:rFonts w:ascii="Garamond" w:hAnsi="Garamond"/>
                  <w:sz w:val="16"/>
                  <w:lang w:val="de-AT"/>
                </w:rPr>
                <w:t>Pitfalls_KP3B</w:t>
              </w:r>
            </w:hyperlink>
          </w:p>
          <w:p w14:paraId="3BAE54F6" w14:textId="77777777" w:rsidR="001E3AF4" w:rsidRPr="00E27318" w:rsidRDefault="00BF5B31" w:rsidP="001E3AF4">
            <w:pPr>
              <w:rPr>
                <w:rFonts w:ascii="Garamond" w:hAnsi="Garamond"/>
                <w:sz w:val="16"/>
                <w:lang w:val="de-AT"/>
              </w:rPr>
            </w:pPr>
            <w:hyperlink w:anchor="Pitfalls_KP3C" w:history="1">
              <w:r w:rsidR="001E3AF4" w:rsidRPr="00E27318">
                <w:rPr>
                  <w:rStyle w:val="Hyperlink"/>
                  <w:rFonts w:ascii="Garamond" w:hAnsi="Garamond"/>
                  <w:sz w:val="16"/>
                  <w:lang w:val="de-AT"/>
                </w:rPr>
                <w:t>Pitfalls_KP3C</w:t>
              </w:r>
            </w:hyperlink>
          </w:p>
        </w:tc>
        <w:tc>
          <w:tcPr>
            <w:tcW w:w="1067" w:type="dxa"/>
          </w:tcPr>
          <w:p w14:paraId="29FE471F" w14:textId="77777777" w:rsidR="001E3AF4" w:rsidRPr="00766E45" w:rsidRDefault="00BF5B31" w:rsidP="001E3AF4">
            <w:pPr>
              <w:rPr>
                <w:rFonts w:ascii="Garamond" w:hAnsi="Garamond"/>
                <w:sz w:val="16"/>
              </w:rPr>
            </w:pPr>
            <w:hyperlink w:anchor="Country_Example_KP3A" w:history="1">
              <w:r w:rsidR="001E3AF4" w:rsidRPr="00766E45">
                <w:rPr>
                  <w:rStyle w:val="Hyperlink"/>
                  <w:rFonts w:ascii="Garamond" w:hAnsi="Garamond"/>
                  <w:sz w:val="16"/>
                </w:rPr>
                <w:t>Example_KP3A</w:t>
              </w:r>
            </w:hyperlink>
          </w:p>
          <w:p w14:paraId="1AFB3D5E" w14:textId="77777777" w:rsidR="001E3AF4" w:rsidRPr="00766E45" w:rsidRDefault="00BF5B31" w:rsidP="001E3AF4">
            <w:pPr>
              <w:rPr>
                <w:rFonts w:ascii="Garamond" w:hAnsi="Garamond"/>
                <w:sz w:val="16"/>
              </w:rPr>
            </w:pPr>
            <w:hyperlink w:anchor="Country_Example_KP3B" w:history="1">
              <w:r w:rsidR="001E3AF4" w:rsidRPr="00766E45">
                <w:rPr>
                  <w:rStyle w:val="Hyperlink"/>
                  <w:rFonts w:ascii="Garamond" w:hAnsi="Garamond"/>
                  <w:sz w:val="16"/>
                </w:rPr>
                <w:t>Example_KP3B</w:t>
              </w:r>
            </w:hyperlink>
          </w:p>
          <w:p w14:paraId="336DEF1B" w14:textId="77777777" w:rsidR="001E3AF4" w:rsidRPr="00766E45" w:rsidRDefault="00BF5B31" w:rsidP="001E3AF4">
            <w:pPr>
              <w:rPr>
                <w:rFonts w:ascii="Garamond" w:hAnsi="Garamond"/>
                <w:sz w:val="16"/>
              </w:rPr>
            </w:pPr>
            <w:hyperlink w:anchor="Country_Example_KP3C" w:history="1">
              <w:r w:rsidR="001E3AF4" w:rsidRPr="00766E45">
                <w:rPr>
                  <w:rStyle w:val="Hyperlink"/>
                  <w:rFonts w:ascii="Garamond" w:hAnsi="Garamond"/>
                  <w:sz w:val="16"/>
                </w:rPr>
                <w:t>Example_KP3C</w:t>
              </w:r>
            </w:hyperlink>
          </w:p>
        </w:tc>
        <w:tc>
          <w:tcPr>
            <w:tcW w:w="1145" w:type="dxa"/>
          </w:tcPr>
          <w:p w14:paraId="1B7A9BE1" w14:textId="77777777" w:rsidR="001E3AF4" w:rsidRPr="00766E45" w:rsidRDefault="00BF5B31" w:rsidP="001E3AF4">
            <w:pPr>
              <w:rPr>
                <w:rFonts w:ascii="Garamond" w:hAnsi="Garamond"/>
                <w:sz w:val="16"/>
              </w:rPr>
            </w:pPr>
            <w:hyperlink w:anchor="Resources_KP3A" w:history="1">
              <w:r w:rsidR="001E3AF4" w:rsidRPr="00766E45">
                <w:rPr>
                  <w:rStyle w:val="Hyperlink"/>
                  <w:rFonts w:ascii="Garamond" w:hAnsi="Garamond"/>
                  <w:sz w:val="16"/>
                </w:rPr>
                <w:t>Resources_KP3A</w:t>
              </w:r>
            </w:hyperlink>
          </w:p>
          <w:p w14:paraId="49BABBA3" w14:textId="77777777" w:rsidR="001E3AF4" w:rsidRPr="00766E45" w:rsidRDefault="00BF5B31" w:rsidP="001E3AF4">
            <w:pPr>
              <w:rPr>
                <w:rFonts w:ascii="Garamond" w:hAnsi="Garamond"/>
                <w:sz w:val="16"/>
              </w:rPr>
            </w:pPr>
            <w:hyperlink w:anchor="Resources_KP3B" w:history="1">
              <w:r w:rsidR="001E3AF4" w:rsidRPr="00766E45">
                <w:rPr>
                  <w:rStyle w:val="Hyperlink"/>
                  <w:rFonts w:ascii="Garamond" w:hAnsi="Garamond"/>
                  <w:sz w:val="16"/>
                </w:rPr>
                <w:t>Resources_KP3B</w:t>
              </w:r>
            </w:hyperlink>
          </w:p>
          <w:p w14:paraId="1BBD3F33" w14:textId="77777777" w:rsidR="001E3AF4" w:rsidRPr="00766E45" w:rsidRDefault="00BF5B31" w:rsidP="001E3AF4">
            <w:pPr>
              <w:rPr>
                <w:rFonts w:ascii="Garamond" w:hAnsi="Garamond"/>
                <w:sz w:val="16"/>
              </w:rPr>
            </w:pPr>
            <w:hyperlink w:anchor="Resources_KP3C" w:history="1">
              <w:r w:rsidR="001E3AF4" w:rsidRPr="00766E45">
                <w:rPr>
                  <w:rStyle w:val="Hyperlink"/>
                  <w:rFonts w:ascii="Garamond" w:hAnsi="Garamond"/>
                  <w:sz w:val="16"/>
                </w:rPr>
                <w:t>Resources_KP3C</w:t>
              </w:r>
            </w:hyperlink>
          </w:p>
        </w:tc>
      </w:tr>
      <w:tr w:rsidR="001E3AF4" w:rsidRPr="00766E45" w14:paraId="3AE0D8B2" w14:textId="77777777" w:rsidTr="001E3AF4">
        <w:tc>
          <w:tcPr>
            <w:tcW w:w="1133" w:type="dxa"/>
          </w:tcPr>
          <w:p w14:paraId="764CCA86" w14:textId="77777777" w:rsidR="001E3AF4" w:rsidRPr="00766E45" w:rsidRDefault="001E3AF4" w:rsidP="001E3AF4">
            <w:pPr>
              <w:rPr>
                <w:rFonts w:ascii="Garamond" w:hAnsi="Garamond"/>
                <w:sz w:val="17"/>
                <w:szCs w:val="17"/>
              </w:rPr>
            </w:pPr>
          </w:p>
        </w:tc>
        <w:tc>
          <w:tcPr>
            <w:tcW w:w="2695" w:type="dxa"/>
            <w:tcBorders>
              <w:right w:val="single" w:sz="4" w:space="0" w:color="auto"/>
            </w:tcBorders>
          </w:tcPr>
          <w:p w14:paraId="7B02729C" w14:textId="77777777" w:rsidR="001E3AF4" w:rsidRPr="00766E45" w:rsidRDefault="001E3AF4" w:rsidP="001E3AF4">
            <w:pPr>
              <w:rPr>
                <w:rFonts w:ascii="Garamond" w:hAnsi="Garamond"/>
                <w:sz w:val="18"/>
              </w:rPr>
            </w:pPr>
          </w:p>
        </w:tc>
        <w:tc>
          <w:tcPr>
            <w:tcW w:w="1054" w:type="dxa"/>
            <w:tcBorders>
              <w:left w:val="single" w:sz="4" w:space="0" w:color="auto"/>
            </w:tcBorders>
          </w:tcPr>
          <w:p w14:paraId="27F3B54C" w14:textId="77777777" w:rsidR="001E3AF4" w:rsidRPr="00766E45" w:rsidRDefault="001E3AF4" w:rsidP="001E3AF4">
            <w:pPr>
              <w:rPr>
                <w:rFonts w:ascii="Garamond" w:hAnsi="Garamond"/>
                <w:sz w:val="16"/>
              </w:rPr>
            </w:pPr>
          </w:p>
        </w:tc>
        <w:tc>
          <w:tcPr>
            <w:tcW w:w="995" w:type="dxa"/>
          </w:tcPr>
          <w:p w14:paraId="4B7EEA5E" w14:textId="77777777" w:rsidR="001E3AF4" w:rsidRPr="00766E45" w:rsidRDefault="001E3AF4" w:rsidP="001E3AF4">
            <w:pPr>
              <w:rPr>
                <w:rFonts w:ascii="Garamond" w:hAnsi="Garamond"/>
                <w:sz w:val="16"/>
              </w:rPr>
            </w:pPr>
          </w:p>
        </w:tc>
        <w:tc>
          <w:tcPr>
            <w:tcW w:w="937" w:type="dxa"/>
          </w:tcPr>
          <w:p w14:paraId="5EF1F61B" w14:textId="77777777" w:rsidR="001E3AF4" w:rsidRPr="00766E45" w:rsidRDefault="001E3AF4" w:rsidP="001E3AF4">
            <w:pPr>
              <w:rPr>
                <w:rFonts w:ascii="Garamond" w:hAnsi="Garamond"/>
                <w:sz w:val="16"/>
              </w:rPr>
            </w:pPr>
          </w:p>
        </w:tc>
        <w:tc>
          <w:tcPr>
            <w:tcW w:w="1067" w:type="dxa"/>
          </w:tcPr>
          <w:p w14:paraId="037B6179" w14:textId="77777777" w:rsidR="001E3AF4" w:rsidRPr="00766E45" w:rsidRDefault="001E3AF4" w:rsidP="001E3AF4">
            <w:pPr>
              <w:rPr>
                <w:rFonts w:ascii="Garamond" w:hAnsi="Garamond"/>
                <w:sz w:val="16"/>
              </w:rPr>
            </w:pPr>
          </w:p>
        </w:tc>
        <w:tc>
          <w:tcPr>
            <w:tcW w:w="1145" w:type="dxa"/>
          </w:tcPr>
          <w:p w14:paraId="2F571582" w14:textId="77777777" w:rsidR="001E3AF4" w:rsidRPr="00766E45" w:rsidRDefault="001E3AF4" w:rsidP="001E3AF4">
            <w:pPr>
              <w:rPr>
                <w:rFonts w:ascii="Garamond" w:hAnsi="Garamond"/>
                <w:sz w:val="16"/>
              </w:rPr>
            </w:pPr>
          </w:p>
        </w:tc>
      </w:tr>
      <w:tr w:rsidR="001E3AF4" w:rsidRPr="00766E45" w14:paraId="7490CD6A" w14:textId="77777777" w:rsidTr="001E3AF4">
        <w:tc>
          <w:tcPr>
            <w:tcW w:w="1133" w:type="dxa"/>
          </w:tcPr>
          <w:p w14:paraId="5EE5EE8B" w14:textId="1754982F" w:rsidR="001E3AF4" w:rsidRPr="00766E45" w:rsidRDefault="001E3AF4" w:rsidP="001E3AF4">
            <w:pPr>
              <w:rPr>
                <w:rFonts w:ascii="Garamond" w:hAnsi="Garamond"/>
                <w:b/>
                <w:sz w:val="17"/>
                <w:szCs w:val="17"/>
              </w:rPr>
            </w:pPr>
            <w:r w:rsidRPr="00766E45">
              <w:rPr>
                <w:rFonts w:ascii="Garamond" w:hAnsi="Garamond"/>
                <w:b/>
                <w:sz w:val="17"/>
                <w:szCs w:val="17"/>
              </w:rPr>
              <w:t xml:space="preserve">4) </w:t>
            </w:r>
            <w:r w:rsidR="001C760F" w:rsidRPr="00766E45">
              <w:rPr>
                <w:rFonts w:ascii="Garamond" w:hAnsi="Garamond"/>
                <w:b/>
                <w:sz w:val="17"/>
                <w:szCs w:val="17"/>
              </w:rPr>
              <w:t>Transparency</w:t>
            </w:r>
            <w:r w:rsidRPr="00766E45">
              <w:rPr>
                <w:rFonts w:ascii="Garamond" w:hAnsi="Garamond"/>
                <w:b/>
                <w:sz w:val="17"/>
                <w:szCs w:val="17"/>
              </w:rPr>
              <w:t xml:space="preserve"> &amp; Accountability</w:t>
            </w:r>
          </w:p>
        </w:tc>
        <w:tc>
          <w:tcPr>
            <w:tcW w:w="2695" w:type="dxa"/>
            <w:tcBorders>
              <w:right w:val="single" w:sz="4" w:space="0" w:color="auto"/>
            </w:tcBorders>
          </w:tcPr>
          <w:p w14:paraId="35FD2815" w14:textId="77777777" w:rsidR="001E3AF4" w:rsidRPr="00766E45" w:rsidRDefault="001E3AF4" w:rsidP="001E3AF4">
            <w:pPr>
              <w:rPr>
                <w:rStyle w:val="Hyperlink"/>
                <w:rFonts w:ascii="Garamond" w:hAnsi="Garamond"/>
                <w:color w:val="auto"/>
                <w:sz w:val="18"/>
              </w:rPr>
            </w:pPr>
            <w:r w:rsidRPr="00495B7B">
              <w:rPr>
                <w:rFonts w:ascii="Garamond" w:hAnsi="Garamond"/>
                <w:sz w:val="18"/>
              </w:rPr>
              <w:fldChar w:fldCharType="begin"/>
            </w:r>
            <w:r w:rsidRPr="00766E45">
              <w:rPr>
                <w:rFonts w:ascii="Garamond" w:hAnsi="Garamond"/>
                <w:sz w:val="18"/>
              </w:rPr>
              <w:instrText xml:space="preserve"> HYPERLINK  \l "_4.A_Measure_results" </w:instrText>
            </w:r>
            <w:r w:rsidRPr="00495B7B">
              <w:rPr>
                <w:rFonts w:ascii="Garamond" w:hAnsi="Garamond"/>
                <w:sz w:val="18"/>
              </w:rPr>
              <w:fldChar w:fldCharType="separate"/>
            </w:r>
            <w:r w:rsidRPr="00766E45">
              <w:rPr>
                <w:rStyle w:val="Hyperlink"/>
                <w:rFonts w:ascii="Garamond" w:hAnsi="Garamond"/>
                <w:color w:val="4472C4" w:themeColor="accent1"/>
                <w:sz w:val="18"/>
              </w:rPr>
              <w:t>A)</w:t>
            </w:r>
            <w:r w:rsidRPr="00766E45">
              <w:rPr>
                <w:rStyle w:val="Hyperlink"/>
                <w:rFonts w:ascii="Garamond" w:hAnsi="Garamond"/>
                <w:color w:val="auto"/>
                <w:sz w:val="18"/>
              </w:rPr>
              <w:t xml:space="preserve"> Measure results</w:t>
            </w:r>
          </w:p>
          <w:p w14:paraId="4BF78273" w14:textId="77777777" w:rsidR="001E3AF4" w:rsidRPr="00EA5E2A" w:rsidRDefault="001E3AF4" w:rsidP="001E3AF4">
            <w:pPr>
              <w:rPr>
                <w:rStyle w:val="Hyperlink"/>
                <w:rFonts w:ascii="Garamond" w:hAnsi="Garamond"/>
                <w:color w:val="auto"/>
                <w:sz w:val="18"/>
              </w:rPr>
            </w:pPr>
            <w:r w:rsidRPr="00495B7B">
              <w:rPr>
                <w:rFonts w:ascii="Garamond" w:hAnsi="Garamond"/>
                <w:sz w:val="18"/>
              </w:rPr>
              <w:fldChar w:fldCharType="end"/>
            </w:r>
            <w:r w:rsidRPr="00EA5E2A">
              <w:rPr>
                <w:rFonts w:ascii="Garamond" w:hAnsi="Garamond"/>
                <w:sz w:val="18"/>
              </w:rPr>
              <w:fldChar w:fldCharType="begin"/>
            </w:r>
            <w:r w:rsidRPr="00766E45">
              <w:rPr>
                <w:rFonts w:ascii="Garamond" w:hAnsi="Garamond"/>
                <w:sz w:val="18"/>
              </w:rPr>
              <w:instrText xml:space="preserve"> HYPERLINK  \l "_4.B_Disseminate_results" </w:instrText>
            </w:r>
            <w:r w:rsidRPr="00EA5E2A">
              <w:rPr>
                <w:rFonts w:ascii="Garamond" w:hAnsi="Garamond"/>
                <w:sz w:val="18"/>
              </w:rPr>
              <w:fldChar w:fldCharType="separate"/>
            </w:r>
            <w:r w:rsidRPr="00EA5E2A">
              <w:rPr>
                <w:rStyle w:val="Hyperlink"/>
                <w:rFonts w:ascii="Garamond" w:hAnsi="Garamond"/>
                <w:color w:val="4472C4" w:themeColor="accent1"/>
                <w:sz w:val="18"/>
              </w:rPr>
              <w:t>B)</w:t>
            </w:r>
            <w:r w:rsidRPr="00EA5E2A">
              <w:rPr>
                <w:rStyle w:val="Hyperlink"/>
                <w:rFonts w:ascii="Garamond" w:hAnsi="Garamond"/>
                <w:color w:val="auto"/>
                <w:sz w:val="18"/>
              </w:rPr>
              <w:t xml:space="preserve"> Disseminate results</w:t>
            </w:r>
          </w:p>
          <w:p w14:paraId="715440EE" w14:textId="77777777" w:rsidR="001E3AF4" w:rsidRPr="00E27318" w:rsidRDefault="001E3AF4" w:rsidP="001E3AF4">
            <w:pPr>
              <w:rPr>
                <w:rFonts w:ascii="Garamond" w:hAnsi="Garamond"/>
                <w:sz w:val="18"/>
              </w:rPr>
            </w:pPr>
            <w:r w:rsidRPr="00EA5E2A">
              <w:rPr>
                <w:rFonts w:ascii="Garamond" w:hAnsi="Garamond"/>
                <w:sz w:val="18"/>
              </w:rPr>
              <w:fldChar w:fldCharType="end"/>
            </w:r>
            <w:hyperlink w:anchor="_4.C_Ensure_Accountability" w:history="1">
              <w:r w:rsidRPr="00E27318">
                <w:rPr>
                  <w:rStyle w:val="Hyperlink"/>
                  <w:rFonts w:ascii="Garamond" w:hAnsi="Garamond"/>
                  <w:color w:val="4472C4" w:themeColor="accent1"/>
                  <w:sz w:val="18"/>
                </w:rPr>
                <w:t>C)</w:t>
              </w:r>
              <w:r w:rsidRPr="00E27318">
                <w:rPr>
                  <w:rStyle w:val="Hyperlink"/>
                  <w:rFonts w:ascii="Garamond" w:hAnsi="Garamond"/>
                  <w:color w:val="auto"/>
                  <w:sz w:val="18"/>
                </w:rPr>
                <w:t xml:space="preserve"> Ensure accountability</w:t>
              </w:r>
            </w:hyperlink>
          </w:p>
        </w:tc>
        <w:tc>
          <w:tcPr>
            <w:tcW w:w="1054" w:type="dxa"/>
            <w:tcBorders>
              <w:left w:val="single" w:sz="4" w:space="0" w:color="auto"/>
            </w:tcBorders>
          </w:tcPr>
          <w:p w14:paraId="484BCB6B" w14:textId="77777777" w:rsidR="001E3AF4" w:rsidRPr="00766E45" w:rsidRDefault="00BF5B31" w:rsidP="001E3AF4">
            <w:pPr>
              <w:rPr>
                <w:rFonts w:ascii="Garamond" w:hAnsi="Garamond"/>
                <w:sz w:val="16"/>
              </w:rPr>
            </w:pPr>
            <w:hyperlink w:anchor="Self_Assess_KP4A" w:history="1">
              <w:r w:rsidR="001E3AF4" w:rsidRPr="00766E45">
                <w:rPr>
                  <w:rStyle w:val="Hyperlink"/>
                  <w:rFonts w:ascii="Garamond" w:hAnsi="Garamond"/>
                  <w:sz w:val="16"/>
                </w:rPr>
                <w:t>Reflect_KP4A</w:t>
              </w:r>
            </w:hyperlink>
          </w:p>
          <w:p w14:paraId="1EC7A383" w14:textId="77777777" w:rsidR="001E3AF4" w:rsidRPr="00766E45" w:rsidRDefault="00BF5B31" w:rsidP="001E3AF4">
            <w:pPr>
              <w:rPr>
                <w:rFonts w:ascii="Garamond" w:hAnsi="Garamond"/>
                <w:sz w:val="16"/>
              </w:rPr>
            </w:pPr>
            <w:hyperlink w:anchor="Self_Assess_KP4B" w:history="1">
              <w:r w:rsidR="001E3AF4" w:rsidRPr="00766E45">
                <w:rPr>
                  <w:rStyle w:val="Hyperlink"/>
                  <w:rFonts w:ascii="Garamond" w:hAnsi="Garamond"/>
                  <w:sz w:val="16"/>
                </w:rPr>
                <w:t>Reflect_KP4B</w:t>
              </w:r>
            </w:hyperlink>
          </w:p>
          <w:p w14:paraId="6BD891AF" w14:textId="77777777" w:rsidR="001E3AF4" w:rsidRPr="00766E45" w:rsidRDefault="00BF5B31" w:rsidP="001E3AF4">
            <w:pPr>
              <w:rPr>
                <w:rFonts w:ascii="Garamond" w:hAnsi="Garamond"/>
                <w:sz w:val="16"/>
              </w:rPr>
            </w:pPr>
            <w:hyperlink w:anchor="Self_Assess_KP4C" w:history="1">
              <w:r w:rsidR="001E3AF4" w:rsidRPr="00766E45">
                <w:rPr>
                  <w:rStyle w:val="Hyperlink"/>
                  <w:rFonts w:ascii="Garamond" w:hAnsi="Garamond"/>
                  <w:sz w:val="16"/>
                </w:rPr>
                <w:t>Reflect_KP4C</w:t>
              </w:r>
            </w:hyperlink>
          </w:p>
        </w:tc>
        <w:tc>
          <w:tcPr>
            <w:tcW w:w="995" w:type="dxa"/>
          </w:tcPr>
          <w:p w14:paraId="6E59D025" w14:textId="77777777" w:rsidR="001E3AF4" w:rsidRPr="00766E45" w:rsidRDefault="00BF5B31" w:rsidP="001E3AF4">
            <w:pPr>
              <w:rPr>
                <w:rFonts w:ascii="Garamond" w:hAnsi="Garamond"/>
                <w:sz w:val="16"/>
              </w:rPr>
            </w:pPr>
            <w:hyperlink w:anchor="Actions_KP4A" w:history="1">
              <w:r w:rsidR="001E3AF4" w:rsidRPr="00766E45">
                <w:rPr>
                  <w:rStyle w:val="Hyperlink"/>
                  <w:rFonts w:ascii="Garamond" w:hAnsi="Garamond"/>
                  <w:sz w:val="16"/>
                </w:rPr>
                <w:t>Actions_KP4A</w:t>
              </w:r>
            </w:hyperlink>
          </w:p>
          <w:p w14:paraId="0693191A" w14:textId="77777777" w:rsidR="001E3AF4" w:rsidRPr="00766E45" w:rsidRDefault="00BF5B31" w:rsidP="001E3AF4">
            <w:pPr>
              <w:rPr>
                <w:rFonts w:ascii="Garamond" w:hAnsi="Garamond"/>
                <w:sz w:val="16"/>
              </w:rPr>
            </w:pPr>
            <w:hyperlink w:anchor="Actions_KP4B" w:history="1">
              <w:r w:rsidR="001E3AF4" w:rsidRPr="00766E45">
                <w:rPr>
                  <w:rStyle w:val="Hyperlink"/>
                  <w:rFonts w:ascii="Garamond" w:hAnsi="Garamond"/>
                  <w:sz w:val="16"/>
                </w:rPr>
                <w:t>Actions_KP4B</w:t>
              </w:r>
            </w:hyperlink>
          </w:p>
          <w:p w14:paraId="54369F16" w14:textId="77777777" w:rsidR="001E3AF4" w:rsidRPr="00766E45" w:rsidRDefault="00BF5B31" w:rsidP="001E3AF4">
            <w:pPr>
              <w:rPr>
                <w:rFonts w:ascii="Garamond" w:hAnsi="Garamond"/>
                <w:sz w:val="16"/>
              </w:rPr>
            </w:pPr>
            <w:hyperlink w:anchor="Actions_KP4C" w:history="1">
              <w:r w:rsidR="001E3AF4" w:rsidRPr="00766E45">
                <w:rPr>
                  <w:rStyle w:val="Hyperlink"/>
                  <w:rFonts w:ascii="Garamond" w:hAnsi="Garamond"/>
                  <w:sz w:val="16"/>
                </w:rPr>
                <w:t>Actions_KP4C</w:t>
              </w:r>
            </w:hyperlink>
          </w:p>
        </w:tc>
        <w:tc>
          <w:tcPr>
            <w:tcW w:w="937" w:type="dxa"/>
          </w:tcPr>
          <w:p w14:paraId="4E81E203" w14:textId="77777777" w:rsidR="001E3AF4" w:rsidRPr="00E27318" w:rsidRDefault="00BF5B31" w:rsidP="001E3AF4">
            <w:pPr>
              <w:rPr>
                <w:rFonts w:ascii="Garamond" w:hAnsi="Garamond"/>
                <w:sz w:val="16"/>
                <w:lang w:val="de-AT"/>
              </w:rPr>
            </w:pPr>
            <w:hyperlink w:anchor="Pitfalls_KP4A" w:history="1">
              <w:r w:rsidR="001E3AF4" w:rsidRPr="00E27318">
                <w:rPr>
                  <w:rStyle w:val="Hyperlink"/>
                  <w:rFonts w:ascii="Garamond" w:hAnsi="Garamond"/>
                  <w:sz w:val="16"/>
                  <w:lang w:val="de-AT"/>
                </w:rPr>
                <w:t>Pitfalls_KP4A</w:t>
              </w:r>
            </w:hyperlink>
          </w:p>
          <w:p w14:paraId="67C870D1" w14:textId="77777777" w:rsidR="001E3AF4" w:rsidRPr="00A72978" w:rsidRDefault="00BF5B31" w:rsidP="001E3AF4">
            <w:pPr>
              <w:rPr>
                <w:rFonts w:ascii="Garamond" w:hAnsi="Garamond"/>
                <w:sz w:val="16"/>
                <w:lang w:val="de-AT"/>
              </w:rPr>
            </w:pPr>
            <w:hyperlink w:anchor="Pitfalls_KP4B" w:history="1">
              <w:r w:rsidR="001E3AF4" w:rsidRPr="00A72978">
                <w:rPr>
                  <w:rStyle w:val="Hyperlink"/>
                  <w:rFonts w:ascii="Garamond" w:hAnsi="Garamond"/>
                  <w:sz w:val="16"/>
                  <w:lang w:val="de-AT"/>
                </w:rPr>
                <w:t>Pitfalls_KP4B</w:t>
              </w:r>
            </w:hyperlink>
          </w:p>
          <w:p w14:paraId="0F9CF911" w14:textId="77777777" w:rsidR="001E3AF4" w:rsidRPr="00A72978" w:rsidRDefault="00BF5B31" w:rsidP="001E3AF4">
            <w:pPr>
              <w:rPr>
                <w:rFonts w:ascii="Garamond" w:hAnsi="Garamond"/>
                <w:sz w:val="16"/>
                <w:lang w:val="de-AT"/>
              </w:rPr>
            </w:pPr>
            <w:hyperlink w:anchor="Pitfalls_KP4C" w:history="1">
              <w:r w:rsidR="001E3AF4" w:rsidRPr="00E27318">
                <w:rPr>
                  <w:rStyle w:val="Hyperlink"/>
                  <w:rFonts w:ascii="Garamond" w:hAnsi="Garamond"/>
                  <w:sz w:val="16"/>
                  <w:lang w:val="de-AT"/>
                </w:rPr>
                <w:t>Pitfalls_KP4C</w:t>
              </w:r>
            </w:hyperlink>
          </w:p>
        </w:tc>
        <w:tc>
          <w:tcPr>
            <w:tcW w:w="1067" w:type="dxa"/>
          </w:tcPr>
          <w:p w14:paraId="140BAD50" w14:textId="77777777" w:rsidR="001E3AF4" w:rsidRPr="00766E45" w:rsidRDefault="00BF5B31" w:rsidP="001E3AF4">
            <w:pPr>
              <w:rPr>
                <w:rFonts w:ascii="Garamond" w:hAnsi="Garamond"/>
                <w:sz w:val="16"/>
              </w:rPr>
            </w:pPr>
            <w:hyperlink w:anchor="Country_Example_KP4A" w:history="1">
              <w:r w:rsidR="001E3AF4" w:rsidRPr="00766E45">
                <w:rPr>
                  <w:rStyle w:val="Hyperlink"/>
                  <w:rFonts w:ascii="Garamond" w:hAnsi="Garamond"/>
                  <w:sz w:val="16"/>
                </w:rPr>
                <w:t>Example_KP4A</w:t>
              </w:r>
            </w:hyperlink>
          </w:p>
          <w:p w14:paraId="1F048904" w14:textId="77777777" w:rsidR="001E3AF4" w:rsidRPr="00766E45" w:rsidRDefault="00BF5B31" w:rsidP="001E3AF4">
            <w:pPr>
              <w:rPr>
                <w:rFonts w:ascii="Garamond" w:hAnsi="Garamond"/>
                <w:sz w:val="16"/>
              </w:rPr>
            </w:pPr>
            <w:hyperlink w:anchor="Country_Example_KP4B" w:history="1">
              <w:r w:rsidR="001E3AF4" w:rsidRPr="00766E45">
                <w:rPr>
                  <w:rStyle w:val="Hyperlink"/>
                  <w:rFonts w:ascii="Garamond" w:hAnsi="Garamond"/>
                  <w:sz w:val="16"/>
                </w:rPr>
                <w:t>Example_KP4B</w:t>
              </w:r>
            </w:hyperlink>
          </w:p>
          <w:p w14:paraId="0C0925B7" w14:textId="77777777" w:rsidR="001E3AF4" w:rsidRPr="00766E45" w:rsidRDefault="00BF5B31" w:rsidP="001E3AF4">
            <w:pPr>
              <w:rPr>
                <w:rFonts w:ascii="Garamond" w:hAnsi="Garamond"/>
                <w:sz w:val="16"/>
              </w:rPr>
            </w:pPr>
            <w:hyperlink w:anchor="Country_Example_KP4C" w:history="1">
              <w:r w:rsidR="001E3AF4" w:rsidRPr="00766E45">
                <w:rPr>
                  <w:rStyle w:val="Hyperlink"/>
                  <w:rFonts w:ascii="Garamond" w:hAnsi="Garamond"/>
                  <w:sz w:val="16"/>
                </w:rPr>
                <w:t>Example_KP4C</w:t>
              </w:r>
            </w:hyperlink>
          </w:p>
        </w:tc>
        <w:tc>
          <w:tcPr>
            <w:tcW w:w="1145" w:type="dxa"/>
          </w:tcPr>
          <w:p w14:paraId="55F886FD" w14:textId="77777777" w:rsidR="001E3AF4" w:rsidRPr="00766E45" w:rsidRDefault="00BF5B31" w:rsidP="001E3AF4">
            <w:pPr>
              <w:rPr>
                <w:rFonts w:ascii="Garamond" w:hAnsi="Garamond"/>
                <w:sz w:val="16"/>
              </w:rPr>
            </w:pPr>
            <w:hyperlink w:anchor="Resources_KP4A" w:history="1">
              <w:r w:rsidR="001E3AF4" w:rsidRPr="00766E45">
                <w:rPr>
                  <w:rStyle w:val="Hyperlink"/>
                  <w:rFonts w:ascii="Garamond" w:hAnsi="Garamond"/>
                  <w:sz w:val="16"/>
                </w:rPr>
                <w:t>Resources_KP4A</w:t>
              </w:r>
            </w:hyperlink>
          </w:p>
          <w:p w14:paraId="3A5F89E0" w14:textId="77777777" w:rsidR="001E3AF4" w:rsidRPr="00766E45" w:rsidRDefault="00BF5B31" w:rsidP="001E3AF4">
            <w:pPr>
              <w:rPr>
                <w:rFonts w:ascii="Garamond" w:hAnsi="Garamond"/>
                <w:sz w:val="16"/>
              </w:rPr>
            </w:pPr>
            <w:hyperlink w:anchor="Resources_KP4B" w:history="1">
              <w:r w:rsidR="001E3AF4" w:rsidRPr="00766E45">
                <w:rPr>
                  <w:rStyle w:val="Hyperlink"/>
                  <w:rFonts w:ascii="Garamond" w:hAnsi="Garamond"/>
                  <w:sz w:val="16"/>
                </w:rPr>
                <w:t>Resources_KP4B</w:t>
              </w:r>
            </w:hyperlink>
          </w:p>
          <w:p w14:paraId="7E393AC7" w14:textId="77777777" w:rsidR="001E3AF4" w:rsidRPr="00766E45" w:rsidRDefault="00BF5B31" w:rsidP="001E3AF4">
            <w:pPr>
              <w:rPr>
                <w:rFonts w:ascii="Garamond" w:hAnsi="Garamond"/>
                <w:sz w:val="16"/>
              </w:rPr>
            </w:pPr>
            <w:hyperlink w:anchor="Resources_KP4C" w:history="1">
              <w:r w:rsidR="001E3AF4" w:rsidRPr="00766E45">
                <w:rPr>
                  <w:rStyle w:val="Hyperlink"/>
                  <w:rFonts w:ascii="Garamond" w:hAnsi="Garamond"/>
                  <w:sz w:val="16"/>
                </w:rPr>
                <w:t>Resources_KP4C</w:t>
              </w:r>
            </w:hyperlink>
          </w:p>
        </w:tc>
      </w:tr>
      <w:tr w:rsidR="001E3AF4" w:rsidRPr="00766E45" w14:paraId="0DE2D6A0" w14:textId="77777777" w:rsidTr="001E3AF4">
        <w:tc>
          <w:tcPr>
            <w:tcW w:w="1133" w:type="dxa"/>
          </w:tcPr>
          <w:p w14:paraId="722555B7" w14:textId="77777777" w:rsidR="001E3AF4" w:rsidRPr="00766E45" w:rsidRDefault="001E3AF4" w:rsidP="001E3AF4">
            <w:pPr>
              <w:rPr>
                <w:rFonts w:ascii="Garamond" w:hAnsi="Garamond"/>
                <w:sz w:val="17"/>
                <w:szCs w:val="17"/>
              </w:rPr>
            </w:pPr>
          </w:p>
        </w:tc>
        <w:tc>
          <w:tcPr>
            <w:tcW w:w="2695" w:type="dxa"/>
            <w:tcBorders>
              <w:right w:val="single" w:sz="4" w:space="0" w:color="auto"/>
            </w:tcBorders>
          </w:tcPr>
          <w:p w14:paraId="1D563136" w14:textId="77777777" w:rsidR="001E3AF4" w:rsidRPr="00766E45" w:rsidRDefault="001E3AF4" w:rsidP="001E3AF4">
            <w:pPr>
              <w:rPr>
                <w:rFonts w:ascii="Garamond" w:hAnsi="Garamond"/>
                <w:sz w:val="18"/>
              </w:rPr>
            </w:pPr>
          </w:p>
        </w:tc>
        <w:tc>
          <w:tcPr>
            <w:tcW w:w="1054" w:type="dxa"/>
            <w:tcBorders>
              <w:left w:val="single" w:sz="4" w:space="0" w:color="auto"/>
            </w:tcBorders>
          </w:tcPr>
          <w:p w14:paraId="0EAAB578" w14:textId="77777777" w:rsidR="001E3AF4" w:rsidRPr="00766E45" w:rsidRDefault="001E3AF4" w:rsidP="001E3AF4">
            <w:pPr>
              <w:rPr>
                <w:rFonts w:ascii="Garamond" w:hAnsi="Garamond"/>
                <w:sz w:val="16"/>
              </w:rPr>
            </w:pPr>
          </w:p>
        </w:tc>
        <w:tc>
          <w:tcPr>
            <w:tcW w:w="995" w:type="dxa"/>
          </w:tcPr>
          <w:p w14:paraId="46006FB2" w14:textId="77777777" w:rsidR="001E3AF4" w:rsidRPr="00766E45" w:rsidRDefault="001E3AF4" w:rsidP="001E3AF4">
            <w:pPr>
              <w:rPr>
                <w:rFonts w:ascii="Garamond" w:hAnsi="Garamond"/>
                <w:sz w:val="16"/>
              </w:rPr>
            </w:pPr>
          </w:p>
        </w:tc>
        <w:tc>
          <w:tcPr>
            <w:tcW w:w="937" w:type="dxa"/>
          </w:tcPr>
          <w:p w14:paraId="19C9D4DC" w14:textId="77777777" w:rsidR="001E3AF4" w:rsidRPr="00766E45" w:rsidRDefault="001E3AF4" w:rsidP="001E3AF4">
            <w:pPr>
              <w:rPr>
                <w:rFonts w:ascii="Garamond" w:hAnsi="Garamond"/>
                <w:sz w:val="16"/>
              </w:rPr>
            </w:pPr>
          </w:p>
        </w:tc>
        <w:tc>
          <w:tcPr>
            <w:tcW w:w="1067" w:type="dxa"/>
          </w:tcPr>
          <w:p w14:paraId="6EF7C38D" w14:textId="77777777" w:rsidR="001E3AF4" w:rsidRPr="00766E45" w:rsidRDefault="001E3AF4" w:rsidP="001E3AF4">
            <w:pPr>
              <w:rPr>
                <w:rFonts w:ascii="Garamond" w:hAnsi="Garamond"/>
                <w:sz w:val="16"/>
              </w:rPr>
            </w:pPr>
          </w:p>
        </w:tc>
        <w:tc>
          <w:tcPr>
            <w:tcW w:w="1145" w:type="dxa"/>
          </w:tcPr>
          <w:p w14:paraId="3215EAF0" w14:textId="77777777" w:rsidR="001E3AF4" w:rsidRPr="00766E45" w:rsidRDefault="001E3AF4" w:rsidP="001E3AF4">
            <w:pPr>
              <w:rPr>
                <w:rFonts w:ascii="Garamond" w:hAnsi="Garamond"/>
                <w:sz w:val="16"/>
              </w:rPr>
            </w:pPr>
          </w:p>
        </w:tc>
      </w:tr>
      <w:tr w:rsidR="001E3AF4" w:rsidRPr="00766E45" w14:paraId="1EB32F37" w14:textId="77777777" w:rsidTr="001E3AF4">
        <w:tc>
          <w:tcPr>
            <w:tcW w:w="1133" w:type="dxa"/>
          </w:tcPr>
          <w:p w14:paraId="52507F02" w14:textId="77777777" w:rsidR="001E3AF4" w:rsidRPr="00766E45" w:rsidRDefault="001E3AF4" w:rsidP="001E3AF4">
            <w:pPr>
              <w:rPr>
                <w:rFonts w:ascii="Garamond" w:hAnsi="Garamond"/>
                <w:b/>
                <w:sz w:val="17"/>
                <w:szCs w:val="17"/>
              </w:rPr>
            </w:pPr>
            <w:r w:rsidRPr="00766E45">
              <w:rPr>
                <w:rFonts w:ascii="Garamond" w:hAnsi="Garamond"/>
                <w:b/>
                <w:sz w:val="17"/>
                <w:szCs w:val="17"/>
              </w:rPr>
              <w:t>5) Leave no one behind</w:t>
            </w:r>
          </w:p>
        </w:tc>
        <w:tc>
          <w:tcPr>
            <w:tcW w:w="2695" w:type="dxa"/>
            <w:tcBorders>
              <w:right w:val="single" w:sz="4" w:space="0" w:color="auto"/>
            </w:tcBorders>
          </w:tcPr>
          <w:p w14:paraId="7525431E" w14:textId="77777777" w:rsidR="001E3AF4" w:rsidRPr="00766E45" w:rsidRDefault="001E3AF4" w:rsidP="001E3AF4">
            <w:pPr>
              <w:rPr>
                <w:rStyle w:val="Hyperlink"/>
                <w:rFonts w:ascii="Garamond" w:hAnsi="Garamond"/>
                <w:color w:val="auto"/>
                <w:sz w:val="18"/>
              </w:rPr>
            </w:pPr>
            <w:r w:rsidRPr="00495B7B">
              <w:rPr>
                <w:rFonts w:ascii="Garamond" w:hAnsi="Garamond"/>
                <w:sz w:val="18"/>
              </w:rPr>
              <w:fldChar w:fldCharType="begin"/>
            </w:r>
            <w:r w:rsidRPr="00766E45">
              <w:rPr>
                <w:rFonts w:ascii="Garamond" w:hAnsi="Garamond"/>
                <w:sz w:val="18"/>
              </w:rPr>
              <w:instrText xml:space="preserve"> HYPERLINK  \l "_5.A_Ensure_that" </w:instrText>
            </w:r>
            <w:r w:rsidRPr="00495B7B">
              <w:rPr>
                <w:rFonts w:ascii="Garamond" w:hAnsi="Garamond"/>
                <w:sz w:val="18"/>
              </w:rPr>
              <w:fldChar w:fldCharType="separate"/>
            </w:r>
            <w:r w:rsidRPr="00766E45">
              <w:rPr>
                <w:rStyle w:val="Hyperlink"/>
                <w:rFonts w:ascii="Garamond" w:hAnsi="Garamond"/>
                <w:color w:val="4472C4" w:themeColor="accent1"/>
                <w:sz w:val="18"/>
              </w:rPr>
              <w:t>A)</w:t>
            </w:r>
            <w:r w:rsidRPr="00766E45">
              <w:rPr>
                <w:rStyle w:val="Hyperlink"/>
                <w:rFonts w:ascii="Garamond" w:hAnsi="Garamond"/>
                <w:color w:val="auto"/>
                <w:sz w:val="18"/>
              </w:rPr>
              <w:t xml:space="preserve"> Assess private sector solution </w:t>
            </w:r>
          </w:p>
          <w:p w14:paraId="318CDC79" w14:textId="77777777" w:rsidR="001E3AF4" w:rsidRPr="00EA5E2A" w:rsidRDefault="001E3AF4" w:rsidP="001E3AF4">
            <w:pPr>
              <w:rPr>
                <w:rStyle w:val="Hyperlink"/>
                <w:rFonts w:ascii="Garamond" w:hAnsi="Garamond"/>
                <w:color w:val="auto"/>
                <w:sz w:val="18"/>
              </w:rPr>
            </w:pPr>
            <w:r w:rsidRPr="00495B7B">
              <w:rPr>
                <w:rFonts w:ascii="Garamond" w:hAnsi="Garamond"/>
                <w:sz w:val="18"/>
              </w:rPr>
              <w:fldChar w:fldCharType="end"/>
            </w:r>
            <w:r w:rsidRPr="00E27318">
              <w:rPr>
                <w:rFonts w:ascii="Garamond" w:hAnsi="Garamond"/>
                <w:sz w:val="18"/>
              </w:rPr>
              <w:fldChar w:fldCharType="begin"/>
            </w:r>
            <w:r w:rsidRPr="00766E45">
              <w:rPr>
                <w:rFonts w:ascii="Garamond" w:hAnsi="Garamond"/>
                <w:sz w:val="18"/>
              </w:rPr>
              <w:instrText xml:space="preserve"> HYPERLINK  \l "_5.B_Target_specific" </w:instrText>
            </w:r>
            <w:r w:rsidRPr="00E27318">
              <w:rPr>
                <w:rFonts w:ascii="Garamond" w:hAnsi="Garamond"/>
                <w:sz w:val="18"/>
              </w:rPr>
              <w:fldChar w:fldCharType="separate"/>
            </w:r>
            <w:r w:rsidRPr="00EA5E2A">
              <w:rPr>
                <w:rStyle w:val="Hyperlink"/>
                <w:rFonts w:ascii="Garamond" w:hAnsi="Garamond"/>
                <w:color w:val="4472C4" w:themeColor="accent1"/>
                <w:sz w:val="18"/>
              </w:rPr>
              <w:t>B)</w:t>
            </w:r>
            <w:r w:rsidRPr="00EA5E2A">
              <w:rPr>
                <w:rStyle w:val="Hyperlink"/>
                <w:rFonts w:ascii="Garamond" w:hAnsi="Garamond"/>
                <w:color w:val="auto"/>
                <w:sz w:val="18"/>
              </w:rPr>
              <w:t xml:space="preserve"> Targeting for greatest impact</w:t>
            </w:r>
          </w:p>
          <w:p w14:paraId="03F2CA21" w14:textId="77777777" w:rsidR="001E3AF4" w:rsidRPr="00E27318" w:rsidRDefault="001E3AF4" w:rsidP="001E3AF4">
            <w:pPr>
              <w:rPr>
                <w:rStyle w:val="Hyperlink"/>
                <w:rFonts w:ascii="Garamond" w:hAnsi="Garamond"/>
                <w:color w:val="auto"/>
                <w:sz w:val="18"/>
              </w:rPr>
            </w:pPr>
            <w:r w:rsidRPr="00E27318">
              <w:rPr>
                <w:rFonts w:ascii="Garamond" w:hAnsi="Garamond"/>
                <w:sz w:val="18"/>
              </w:rPr>
              <w:fldChar w:fldCharType="end"/>
            </w:r>
            <w:r w:rsidRPr="00424F54">
              <w:rPr>
                <w:rFonts w:ascii="Garamond" w:hAnsi="Garamond"/>
                <w:sz w:val="18"/>
              </w:rPr>
              <w:fldChar w:fldCharType="begin"/>
            </w:r>
            <w:r w:rsidRPr="00766E45">
              <w:rPr>
                <w:rFonts w:ascii="Garamond" w:hAnsi="Garamond"/>
                <w:sz w:val="18"/>
              </w:rPr>
              <w:instrText xml:space="preserve"> HYPERLINK  \l "_5.C_Share_risks" </w:instrText>
            </w:r>
            <w:r w:rsidRPr="00424F54">
              <w:rPr>
                <w:rFonts w:ascii="Garamond" w:hAnsi="Garamond"/>
                <w:sz w:val="18"/>
              </w:rPr>
              <w:fldChar w:fldCharType="separate"/>
            </w:r>
            <w:r w:rsidRPr="00766E45">
              <w:rPr>
                <w:rStyle w:val="Hyperlink"/>
                <w:rFonts w:ascii="Garamond" w:hAnsi="Garamond"/>
                <w:color w:val="4472C4" w:themeColor="accent1"/>
                <w:sz w:val="18"/>
              </w:rPr>
              <w:t>C)</w:t>
            </w:r>
            <w:r w:rsidRPr="00766E45">
              <w:rPr>
                <w:rStyle w:val="Hyperlink"/>
                <w:rFonts w:ascii="Garamond" w:hAnsi="Garamond"/>
                <w:color w:val="auto"/>
                <w:sz w:val="18"/>
              </w:rPr>
              <w:t xml:space="preserve"> Risk sharing</w:t>
            </w:r>
          </w:p>
          <w:p w14:paraId="144101FF" w14:textId="77777777" w:rsidR="001E3AF4" w:rsidRPr="00766E45" w:rsidRDefault="001E3AF4" w:rsidP="001E3AF4">
            <w:pPr>
              <w:rPr>
                <w:rFonts w:ascii="Garamond" w:hAnsi="Garamond"/>
                <w:sz w:val="18"/>
              </w:rPr>
            </w:pPr>
            <w:r w:rsidRPr="00424F54">
              <w:rPr>
                <w:rFonts w:ascii="Garamond" w:hAnsi="Garamond"/>
                <w:sz w:val="18"/>
              </w:rPr>
              <w:fldChar w:fldCharType="end"/>
            </w:r>
            <w:hyperlink w:anchor="_5.D_Establish_provisions" w:history="1">
              <w:r w:rsidRPr="00766E45">
                <w:rPr>
                  <w:rStyle w:val="Hyperlink"/>
                  <w:rFonts w:ascii="Garamond" w:hAnsi="Garamond"/>
                  <w:color w:val="4472C4" w:themeColor="accent1"/>
                  <w:sz w:val="18"/>
                </w:rPr>
                <w:t>D)</w:t>
              </w:r>
              <w:r w:rsidRPr="00766E45">
                <w:rPr>
                  <w:rStyle w:val="Hyperlink"/>
                  <w:rFonts w:ascii="Garamond" w:hAnsi="Garamond"/>
                  <w:color w:val="auto"/>
                  <w:sz w:val="18"/>
                </w:rPr>
                <w:t xml:space="preserve"> Risk mitigation</w:t>
              </w:r>
            </w:hyperlink>
          </w:p>
        </w:tc>
        <w:tc>
          <w:tcPr>
            <w:tcW w:w="1054" w:type="dxa"/>
            <w:tcBorders>
              <w:left w:val="single" w:sz="4" w:space="0" w:color="auto"/>
            </w:tcBorders>
          </w:tcPr>
          <w:p w14:paraId="1CF65B58" w14:textId="77777777" w:rsidR="001E3AF4" w:rsidRPr="00766E45" w:rsidRDefault="00BF5B31" w:rsidP="001E3AF4">
            <w:pPr>
              <w:rPr>
                <w:rFonts w:ascii="Garamond" w:hAnsi="Garamond"/>
                <w:sz w:val="16"/>
              </w:rPr>
            </w:pPr>
            <w:hyperlink w:anchor="Self_Assess_KP5A" w:history="1">
              <w:r w:rsidR="001E3AF4" w:rsidRPr="00766E45">
                <w:rPr>
                  <w:rStyle w:val="Hyperlink"/>
                  <w:rFonts w:ascii="Garamond" w:hAnsi="Garamond"/>
                  <w:sz w:val="16"/>
                </w:rPr>
                <w:t>Reflect_KP5A</w:t>
              </w:r>
            </w:hyperlink>
          </w:p>
          <w:p w14:paraId="321B124A" w14:textId="77777777" w:rsidR="001E3AF4" w:rsidRPr="00766E45" w:rsidRDefault="00BF5B31" w:rsidP="001E3AF4">
            <w:pPr>
              <w:rPr>
                <w:rFonts w:ascii="Garamond" w:hAnsi="Garamond"/>
                <w:sz w:val="16"/>
              </w:rPr>
            </w:pPr>
            <w:hyperlink w:anchor="Self_Assess_KP5B" w:history="1">
              <w:r w:rsidR="001E3AF4" w:rsidRPr="00766E45">
                <w:rPr>
                  <w:rStyle w:val="Hyperlink"/>
                  <w:rFonts w:ascii="Garamond" w:hAnsi="Garamond"/>
                  <w:sz w:val="16"/>
                </w:rPr>
                <w:t>Reflect_KP5B</w:t>
              </w:r>
            </w:hyperlink>
          </w:p>
          <w:p w14:paraId="53997A1F" w14:textId="77777777" w:rsidR="001E3AF4" w:rsidRPr="00766E45" w:rsidRDefault="00BF5B31" w:rsidP="001E3AF4">
            <w:pPr>
              <w:rPr>
                <w:rFonts w:ascii="Garamond" w:hAnsi="Garamond"/>
                <w:sz w:val="16"/>
              </w:rPr>
            </w:pPr>
            <w:hyperlink w:anchor="Self_Assess_KP5C" w:history="1">
              <w:r w:rsidR="001E3AF4" w:rsidRPr="00766E45">
                <w:rPr>
                  <w:rStyle w:val="Hyperlink"/>
                  <w:rFonts w:ascii="Garamond" w:hAnsi="Garamond"/>
                  <w:sz w:val="16"/>
                </w:rPr>
                <w:t>Reflect_KP5C</w:t>
              </w:r>
            </w:hyperlink>
          </w:p>
          <w:p w14:paraId="41EEDDEA" w14:textId="77777777" w:rsidR="001E3AF4" w:rsidRPr="00766E45" w:rsidRDefault="00BF5B31" w:rsidP="001E3AF4">
            <w:pPr>
              <w:rPr>
                <w:rFonts w:ascii="Garamond" w:hAnsi="Garamond"/>
                <w:sz w:val="16"/>
              </w:rPr>
            </w:pPr>
            <w:hyperlink w:anchor="Self_Assess_KP5D" w:history="1">
              <w:r w:rsidR="001E3AF4" w:rsidRPr="00766E45">
                <w:rPr>
                  <w:rStyle w:val="Hyperlink"/>
                  <w:rFonts w:ascii="Garamond" w:hAnsi="Garamond"/>
                  <w:sz w:val="16"/>
                </w:rPr>
                <w:t>Reflect_KP5D</w:t>
              </w:r>
            </w:hyperlink>
          </w:p>
        </w:tc>
        <w:tc>
          <w:tcPr>
            <w:tcW w:w="995" w:type="dxa"/>
          </w:tcPr>
          <w:p w14:paraId="03C42E02" w14:textId="77777777" w:rsidR="001E3AF4" w:rsidRPr="00766E45" w:rsidRDefault="00BF5B31" w:rsidP="001E3AF4">
            <w:pPr>
              <w:rPr>
                <w:rFonts w:ascii="Garamond" w:hAnsi="Garamond"/>
                <w:sz w:val="16"/>
              </w:rPr>
            </w:pPr>
            <w:hyperlink w:anchor="Actions_KP5A" w:history="1">
              <w:r w:rsidR="001E3AF4" w:rsidRPr="00766E45">
                <w:rPr>
                  <w:rStyle w:val="Hyperlink"/>
                  <w:rFonts w:ascii="Garamond" w:hAnsi="Garamond"/>
                  <w:sz w:val="16"/>
                </w:rPr>
                <w:t>Actions_KP5A</w:t>
              </w:r>
            </w:hyperlink>
          </w:p>
          <w:p w14:paraId="1825A798" w14:textId="77777777" w:rsidR="001E3AF4" w:rsidRPr="00766E45" w:rsidRDefault="00BF5B31" w:rsidP="001E3AF4">
            <w:pPr>
              <w:rPr>
                <w:rFonts w:ascii="Garamond" w:hAnsi="Garamond"/>
                <w:sz w:val="16"/>
              </w:rPr>
            </w:pPr>
            <w:hyperlink w:anchor="Actions_KP5B" w:history="1">
              <w:r w:rsidR="001E3AF4" w:rsidRPr="00766E45">
                <w:rPr>
                  <w:rStyle w:val="Hyperlink"/>
                  <w:rFonts w:ascii="Garamond" w:hAnsi="Garamond"/>
                  <w:sz w:val="16"/>
                </w:rPr>
                <w:t>Actions_KP5B</w:t>
              </w:r>
            </w:hyperlink>
          </w:p>
          <w:p w14:paraId="779B33C7" w14:textId="77777777" w:rsidR="001E3AF4" w:rsidRPr="00766E45" w:rsidRDefault="00BF5B31" w:rsidP="001E3AF4">
            <w:pPr>
              <w:rPr>
                <w:rFonts w:ascii="Garamond" w:hAnsi="Garamond"/>
                <w:sz w:val="16"/>
              </w:rPr>
            </w:pPr>
            <w:hyperlink w:anchor="Actions_KP5C" w:history="1">
              <w:r w:rsidR="001E3AF4" w:rsidRPr="00766E45">
                <w:rPr>
                  <w:rStyle w:val="Hyperlink"/>
                  <w:rFonts w:ascii="Garamond" w:hAnsi="Garamond"/>
                  <w:sz w:val="16"/>
                </w:rPr>
                <w:t>Actions_KP5C</w:t>
              </w:r>
            </w:hyperlink>
          </w:p>
          <w:p w14:paraId="181E5707" w14:textId="77777777" w:rsidR="001E3AF4" w:rsidRPr="00766E45" w:rsidRDefault="00BF5B31" w:rsidP="001E3AF4">
            <w:pPr>
              <w:rPr>
                <w:rFonts w:ascii="Garamond" w:hAnsi="Garamond"/>
                <w:sz w:val="16"/>
              </w:rPr>
            </w:pPr>
            <w:hyperlink w:anchor="Actions_KP5D" w:history="1">
              <w:r w:rsidR="001E3AF4" w:rsidRPr="00766E45">
                <w:rPr>
                  <w:rStyle w:val="Hyperlink"/>
                  <w:rFonts w:ascii="Garamond" w:hAnsi="Garamond"/>
                  <w:sz w:val="16"/>
                </w:rPr>
                <w:t>Actions_KP5D</w:t>
              </w:r>
            </w:hyperlink>
          </w:p>
        </w:tc>
        <w:tc>
          <w:tcPr>
            <w:tcW w:w="937" w:type="dxa"/>
          </w:tcPr>
          <w:p w14:paraId="5EFD5339" w14:textId="77777777" w:rsidR="001E3AF4" w:rsidRPr="00E27318" w:rsidRDefault="00BF5B31" w:rsidP="001E3AF4">
            <w:pPr>
              <w:rPr>
                <w:rFonts w:ascii="Garamond" w:hAnsi="Garamond"/>
                <w:sz w:val="16"/>
                <w:lang w:val="de-AT"/>
              </w:rPr>
            </w:pPr>
            <w:hyperlink w:anchor="Pitfalls_KP5A" w:history="1">
              <w:r w:rsidR="001E3AF4" w:rsidRPr="00E27318">
                <w:rPr>
                  <w:rStyle w:val="Hyperlink"/>
                  <w:rFonts w:ascii="Garamond" w:hAnsi="Garamond"/>
                  <w:sz w:val="16"/>
                  <w:lang w:val="de-AT"/>
                </w:rPr>
                <w:t>Pitfalls_KP5A</w:t>
              </w:r>
            </w:hyperlink>
          </w:p>
          <w:p w14:paraId="376EADF0" w14:textId="77777777" w:rsidR="001E3AF4" w:rsidRPr="00E27318" w:rsidRDefault="00BF5B31" w:rsidP="001E3AF4">
            <w:pPr>
              <w:rPr>
                <w:rFonts w:ascii="Garamond" w:hAnsi="Garamond"/>
                <w:sz w:val="16"/>
                <w:lang w:val="de-AT"/>
              </w:rPr>
            </w:pPr>
            <w:hyperlink w:anchor="Pitfalls_KP5B" w:history="1">
              <w:r w:rsidR="001E3AF4" w:rsidRPr="00E27318">
                <w:rPr>
                  <w:rStyle w:val="Hyperlink"/>
                  <w:rFonts w:ascii="Garamond" w:hAnsi="Garamond"/>
                  <w:sz w:val="16"/>
                  <w:lang w:val="de-AT"/>
                </w:rPr>
                <w:t>Pitfalls_KP5B</w:t>
              </w:r>
            </w:hyperlink>
          </w:p>
          <w:p w14:paraId="2C13B02C" w14:textId="77777777" w:rsidR="001E3AF4" w:rsidRPr="00E27318" w:rsidRDefault="00BF5B31" w:rsidP="001E3AF4">
            <w:pPr>
              <w:rPr>
                <w:rFonts w:ascii="Garamond" w:hAnsi="Garamond"/>
                <w:sz w:val="16"/>
                <w:lang w:val="de-AT"/>
              </w:rPr>
            </w:pPr>
            <w:hyperlink w:anchor="Pitfalls_KP5C" w:history="1">
              <w:r w:rsidR="001E3AF4" w:rsidRPr="00E27318">
                <w:rPr>
                  <w:rStyle w:val="Hyperlink"/>
                  <w:rFonts w:ascii="Garamond" w:hAnsi="Garamond"/>
                  <w:sz w:val="16"/>
                  <w:lang w:val="de-AT"/>
                </w:rPr>
                <w:t>Pitfalls_KP5C</w:t>
              </w:r>
            </w:hyperlink>
          </w:p>
          <w:p w14:paraId="0A5A559D" w14:textId="77777777" w:rsidR="001E3AF4" w:rsidRPr="00766E45" w:rsidRDefault="00BF5B31" w:rsidP="001E3AF4">
            <w:pPr>
              <w:rPr>
                <w:rFonts w:ascii="Garamond" w:hAnsi="Garamond"/>
                <w:sz w:val="16"/>
              </w:rPr>
            </w:pPr>
            <w:hyperlink w:anchor="Pitfalls_KP5D" w:history="1">
              <w:r w:rsidR="001E3AF4" w:rsidRPr="00766E45">
                <w:rPr>
                  <w:rStyle w:val="Hyperlink"/>
                  <w:rFonts w:ascii="Garamond" w:hAnsi="Garamond"/>
                  <w:sz w:val="16"/>
                </w:rPr>
                <w:t>Pitfalls_KP5D</w:t>
              </w:r>
            </w:hyperlink>
          </w:p>
        </w:tc>
        <w:tc>
          <w:tcPr>
            <w:tcW w:w="1067" w:type="dxa"/>
          </w:tcPr>
          <w:p w14:paraId="46932267" w14:textId="77777777" w:rsidR="001E3AF4" w:rsidRPr="00766E45" w:rsidRDefault="00BF5B31" w:rsidP="001E3AF4">
            <w:pPr>
              <w:rPr>
                <w:rFonts w:ascii="Garamond" w:hAnsi="Garamond"/>
                <w:sz w:val="16"/>
              </w:rPr>
            </w:pPr>
            <w:hyperlink w:anchor="Country_Example_KP5A" w:history="1">
              <w:r w:rsidR="001E3AF4" w:rsidRPr="00766E45">
                <w:rPr>
                  <w:rStyle w:val="Hyperlink"/>
                  <w:rFonts w:ascii="Garamond" w:hAnsi="Garamond"/>
                  <w:sz w:val="16"/>
                </w:rPr>
                <w:t>Example_KP5A</w:t>
              </w:r>
            </w:hyperlink>
          </w:p>
          <w:p w14:paraId="159BB65E" w14:textId="77777777" w:rsidR="001E3AF4" w:rsidRPr="00766E45" w:rsidRDefault="00BF5B31" w:rsidP="001E3AF4">
            <w:pPr>
              <w:rPr>
                <w:rFonts w:ascii="Garamond" w:hAnsi="Garamond"/>
                <w:sz w:val="16"/>
              </w:rPr>
            </w:pPr>
            <w:hyperlink w:anchor="Country_Example_KP5B" w:history="1">
              <w:r w:rsidR="001E3AF4" w:rsidRPr="00766E45">
                <w:rPr>
                  <w:rStyle w:val="Hyperlink"/>
                  <w:rFonts w:ascii="Garamond" w:hAnsi="Garamond"/>
                  <w:sz w:val="16"/>
                </w:rPr>
                <w:t>Example_KP5B</w:t>
              </w:r>
            </w:hyperlink>
          </w:p>
          <w:p w14:paraId="11AFEBAC" w14:textId="77777777" w:rsidR="001E3AF4" w:rsidRPr="00766E45" w:rsidRDefault="00BF5B31" w:rsidP="001E3AF4">
            <w:pPr>
              <w:rPr>
                <w:rFonts w:ascii="Garamond" w:hAnsi="Garamond"/>
                <w:sz w:val="16"/>
              </w:rPr>
            </w:pPr>
            <w:hyperlink w:anchor="Country_Example_KP5C" w:history="1">
              <w:r w:rsidR="001E3AF4" w:rsidRPr="00766E45">
                <w:rPr>
                  <w:rStyle w:val="Hyperlink"/>
                  <w:rFonts w:ascii="Garamond" w:hAnsi="Garamond"/>
                  <w:sz w:val="16"/>
                </w:rPr>
                <w:t>Example_KP5C</w:t>
              </w:r>
            </w:hyperlink>
          </w:p>
          <w:p w14:paraId="24F0EFD1" w14:textId="77777777" w:rsidR="001E3AF4" w:rsidRPr="00766E45" w:rsidRDefault="00BF5B31" w:rsidP="001E3AF4">
            <w:pPr>
              <w:rPr>
                <w:rFonts w:ascii="Garamond" w:hAnsi="Garamond"/>
                <w:sz w:val="16"/>
              </w:rPr>
            </w:pPr>
            <w:hyperlink w:anchor="Country_Example_KP5D" w:history="1">
              <w:r w:rsidR="001E3AF4" w:rsidRPr="00766E45">
                <w:rPr>
                  <w:rStyle w:val="Hyperlink"/>
                  <w:rFonts w:ascii="Garamond" w:hAnsi="Garamond"/>
                  <w:sz w:val="16"/>
                </w:rPr>
                <w:t>Example_KP5D</w:t>
              </w:r>
            </w:hyperlink>
          </w:p>
        </w:tc>
        <w:tc>
          <w:tcPr>
            <w:tcW w:w="1145" w:type="dxa"/>
          </w:tcPr>
          <w:p w14:paraId="4A2CDF98" w14:textId="77777777" w:rsidR="001E3AF4" w:rsidRPr="00766E45" w:rsidRDefault="00BF5B31" w:rsidP="001E3AF4">
            <w:pPr>
              <w:rPr>
                <w:rFonts w:ascii="Garamond" w:hAnsi="Garamond"/>
                <w:sz w:val="16"/>
              </w:rPr>
            </w:pPr>
            <w:hyperlink w:anchor="Resources_KP5A" w:history="1">
              <w:r w:rsidR="001E3AF4" w:rsidRPr="00766E45">
                <w:rPr>
                  <w:rStyle w:val="Hyperlink"/>
                  <w:rFonts w:ascii="Garamond" w:hAnsi="Garamond"/>
                  <w:sz w:val="16"/>
                </w:rPr>
                <w:t>Resources_KP5A</w:t>
              </w:r>
            </w:hyperlink>
          </w:p>
          <w:p w14:paraId="368AACAD" w14:textId="77777777" w:rsidR="001E3AF4" w:rsidRPr="00766E45" w:rsidRDefault="00BF5B31" w:rsidP="001E3AF4">
            <w:pPr>
              <w:rPr>
                <w:rFonts w:ascii="Garamond" w:hAnsi="Garamond"/>
                <w:sz w:val="16"/>
              </w:rPr>
            </w:pPr>
            <w:hyperlink w:anchor="Resources_KP5B" w:history="1">
              <w:r w:rsidR="001E3AF4" w:rsidRPr="00766E45">
                <w:rPr>
                  <w:rStyle w:val="Hyperlink"/>
                  <w:rFonts w:ascii="Garamond" w:hAnsi="Garamond"/>
                  <w:sz w:val="16"/>
                </w:rPr>
                <w:t>Resources_KP5B</w:t>
              </w:r>
            </w:hyperlink>
          </w:p>
          <w:p w14:paraId="010F3641" w14:textId="77777777" w:rsidR="001E3AF4" w:rsidRPr="00766E45" w:rsidRDefault="00BF5B31" w:rsidP="001E3AF4">
            <w:pPr>
              <w:rPr>
                <w:rFonts w:ascii="Garamond" w:hAnsi="Garamond"/>
                <w:sz w:val="16"/>
              </w:rPr>
            </w:pPr>
            <w:hyperlink w:anchor="Resources_KP5C" w:history="1">
              <w:r w:rsidR="001E3AF4" w:rsidRPr="00766E45">
                <w:rPr>
                  <w:rStyle w:val="Hyperlink"/>
                  <w:rFonts w:ascii="Garamond" w:hAnsi="Garamond"/>
                  <w:sz w:val="16"/>
                </w:rPr>
                <w:t>Resources_KP5C</w:t>
              </w:r>
            </w:hyperlink>
          </w:p>
          <w:p w14:paraId="3FA10114" w14:textId="77777777" w:rsidR="001E3AF4" w:rsidRPr="00766E45" w:rsidRDefault="00BF5B31" w:rsidP="001E3AF4">
            <w:pPr>
              <w:rPr>
                <w:rFonts w:ascii="Garamond" w:hAnsi="Garamond"/>
                <w:sz w:val="16"/>
              </w:rPr>
            </w:pPr>
            <w:hyperlink w:anchor="Resources_KP5D" w:history="1">
              <w:r w:rsidR="001E3AF4" w:rsidRPr="00766E45">
                <w:rPr>
                  <w:rStyle w:val="Hyperlink"/>
                  <w:rFonts w:ascii="Garamond" w:hAnsi="Garamond"/>
                  <w:sz w:val="16"/>
                </w:rPr>
                <w:t>Resources_KP5D</w:t>
              </w:r>
            </w:hyperlink>
          </w:p>
        </w:tc>
      </w:tr>
      <w:tr w:rsidR="001E3AF4" w:rsidRPr="00766E45" w14:paraId="050AB559" w14:textId="77777777" w:rsidTr="001E3AF4">
        <w:tc>
          <w:tcPr>
            <w:tcW w:w="9026" w:type="dxa"/>
            <w:gridSpan w:val="7"/>
            <w:tcBorders>
              <w:top w:val="single" w:sz="4" w:space="0" w:color="auto"/>
            </w:tcBorders>
          </w:tcPr>
          <w:p w14:paraId="5B2712D7" w14:textId="7F58C44E" w:rsidR="001E3AF4" w:rsidRPr="00766E45" w:rsidRDefault="001E3AF4" w:rsidP="001E3AF4">
            <w:pPr>
              <w:rPr>
                <w:rFonts w:ascii="Garamond" w:hAnsi="Garamond"/>
                <w:sz w:val="18"/>
              </w:rPr>
            </w:pPr>
            <w:r w:rsidRPr="00766E45">
              <w:rPr>
                <w:rFonts w:ascii="Garamond" w:hAnsi="Garamond"/>
                <w:i/>
                <w:sz w:val="18"/>
              </w:rPr>
              <w:t>Note</w:t>
            </w:r>
            <w:r w:rsidRPr="00766E45">
              <w:rPr>
                <w:rFonts w:ascii="Garamond" w:hAnsi="Garamond"/>
                <w:sz w:val="18"/>
              </w:rPr>
              <w:t>: The hyperlinks lead to specific sub-sections under each Kampala Principle using the command ‘</w:t>
            </w:r>
            <w:r w:rsidRPr="00766E45">
              <w:rPr>
                <w:rFonts w:ascii="Garamond" w:hAnsi="Garamond"/>
                <w:b/>
                <w:sz w:val="18"/>
              </w:rPr>
              <w:t>ctrl+click</w:t>
            </w:r>
            <w:r w:rsidR="009D34FE">
              <w:rPr>
                <w:rFonts w:ascii="Garamond" w:hAnsi="Garamond"/>
                <w:sz w:val="18"/>
              </w:rPr>
              <w:t>’</w:t>
            </w:r>
            <w:r w:rsidRPr="00766E45">
              <w:rPr>
                <w:rFonts w:ascii="Garamond" w:hAnsi="Garamond"/>
                <w:sz w:val="18"/>
              </w:rPr>
              <w:t>.</w:t>
            </w:r>
          </w:p>
        </w:tc>
      </w:tr>
    </w:tbl>
    <w:p w14:paraId="3C011837" w14:textId="5A67435B" w:rsidR="00256D8D" w:rsidRPr="00766E45" w:rsidRDefault="00341EE0" w:rsidP="000410E7">
      <w:pPr>
        <w:jc w:val="both"/>
        <w:rPr>
          <w:rFonts w:ascii="Garamond" w:hAnsi="Garamond"/>
        </w:rPr>
      </w:pPr>
      <w:r w:rsidRPr="00766E45">
        <w:rPr>
          <w:rFonts w:ascii="Garamond" w:hAnsi="Garamond"/>
        </w:rPr>
        <w:br w:type="page"/>
      </w:r>
      <w:bookmarkEnd w:id="11"/>
      <w:bookmarkEnd w:id="12"/>
      <w:r w:rsidR="00997451" w:rsidRPr="00766E45">
        <w:rPr>
          <w:noProof/>
        </w:rPr>
        <mc:AlternateContent>
          <mc:Choice Requires="wpg">
            <w:drawing>
              <wp:anchor distT="0" distB="0" distL="114300" distR="114300" simplePos="0" relativeHeight="251658241" behindDoc="0" locked="0" layoutInCell="1" allowOverlap="1" wp14:anchorId="6B1E31EC" wp14:editId="63BD7A2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 name="Group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 name="Flowchart: Connector 7"/>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Up Arrow 8">
                          <a:hlinkClick r:id="rId12"/>
                        </wps:cNvPr>
                        <wps:cNvSpPr/>
                        <wps:spPr>
                          <a:xfrm>
                            <a:off x="102686" y="48899"/>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4E27E7" id="Group 6" o:spid="_x0000_s1026" href="#_Table_of_Contents" style="position:absolute;margin-left:-38.15pt;margin-top:0;width:13.05pt;height:13.05pt;z-index:25165824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" o:button="t">
                <o:lock v:ext="edit" aspectratio="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" fillcolor="#4472c4 [3204]" strokecolor="#4472c4 [3204]" strokeweight="1pt">
                  <v:stroke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8" type="#_x0000_t68" href="#_Table_of_Contents"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r w:rsidR="00BC5C4E" w:rsidRPr="000B7B6F">
        <w:rPr>
          <w:rFonts w:ascii="Garamond" w:hAnsi="Garamond"/>
          <w:noProof/>
          <w:sz w:val="22"/>
        </w:rPr>
        <mc:AlternateContent>
          <mc:Choice Requires="wpg">
            <w:drawing>
              <wp:anchor distT="0" distB="0" distL="114300" distR="114300" simplePos="0" relativeHeight="251658242" behindDoc="0" locked="0" layoutInCell="1" allowOverlap="1" wp14:anchorId="5CB3B891" wp14:editId="7703413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5" name="Group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6" name="Flowchart: Connector 16"/>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a:hlinkClick r:id="rId12"/>
                        </wps:cNvPr>
                        <wps:cNvSpPr/>
                        <wps:spPr>
                          <a:xfrm>
                            <a:off x="102686" y="48899"/>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F9129F" id="Group 15" o:spid="_x0000_s1026" href="#_Table_of_Contents" style="position:absolute;margin-left:-38.15pt;margin-top:0;width:13.05pt;height:13.05pt;z-index:25165824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Go98WK/AwAAWAwAAA4A&#10;AAAAAAAAAAAAAAAALgIAAGRycy9lMm9Eb2MueG1sUEsBAi0AFAAGAAgAAAAhAMH/aKXWAAAAAwEA&#10;AA8AAAAAAAAAAAAAAAAAGQYAAGRycy9kb3ducmV2LnhtbFBLAQItABQABgAIAAAAIQDNjoHzxAAA&#10;ACgBAAAZAAAAAAAAAAAAAAAAABwHAABkcnMvX3JlbHMvZTJvRG9jLnhtbC5yZWxzUEsFBgAAAAAF&#10;AAUAOgEAABcIAAAAAA==&#10;" o:button="t">
                <o:lock v:ext="edit" aspectratio="t"/>
                <v:shape id="Flowchart: Connector 1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" fillcolor="#4472c4 [3204]" strokecolor="#4472c4 [3204]" strokeweight="1pt">
                  <v:stroke joinstyle="miter"/>
                </v:shape>
                <v:shape id="Up Arrow 17" o:spid="_x0000_s1028" type="#_x0000_t68" href="#_Table_of_Contents"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p>
    <w:p w14:paraId="1603B546" w14:textId="45DDB597" w:rsidR="00766E45" w:rsidRDefault="00FE3DCC" w:rsidP="00E27318">
      <w:pPr>
        <w:pStyle w:val="Heading1"/>
        <w:spacing w:before="120" w:after="120"/>
        <w:rPr>
          <w:rFonts w:ascii="Garamond" w:hAnsi="Garamond"/>
          <w:b/>
          <w:sz w:val="24"/>
          <w:szCs w:val="28"/>
        </w:rPr>
      </w:pPr>
      <w:bookmarkStart w:id="13" w:name="_Toc92357900"/>
      <w:bookmarkStart w:id="14" w:name="_Toc92469836"/>
      <w:bookmarkStart w:id="15" w:name="_Toc92710067"/>
      <w:bookmarkStart w:id="16" w:name="_Toc92732802"/>
      <w:bookmarkStart w:id="17" w:name="_Toc92809812"/>
      <w:bookmarkStart w:id="18" w:name="_Toc92820804"/>
      <w:r w:rsidRPr="00E27318">
        <w:rPr>
          <w:rFonts w:ascii="Garamond" w:hAnsi="Garamond"/>
          <w:b/>
          <w:sz w:val="24"/>
          <w:szCs w:val="28"/>
        </w:rPr>
        <w:lastRenderedPageBreak/>
        <w:t>KAMPALA PRINCIPLE 1: INCLUSIVE COUNTRY OWNERSHIP</w:t>
      </w:r>
      <w:r w:rsidR="00766E45" w:rsidRPr="00E27318">
        <w:rPr>
          <w:rFonts w:ascii="Garamond" w:hAnsi="Garamond"/>
          <w:b/>
          <w:sz w:val="24"/>
          <w:szCs w:val="28"/>
        </w:rPr>
        <w:t>.</w:t>
      </w:r>
      <w:bookmarkEnd w:id="13"/>
      <w:bookmarkEnd w:id="14"/>
      <w:bookmarkEnd w:id="15"/>
      <w:bookmarkEnd w:id="16"/>
      <w:bookmarkEnd w:id="17"/>
      <w:bookmarkEnd w:id="18"/>
      <w:r w:rsidR="00766E45" w:rsidRPr="00E27318">
        <w:rPr>
          <w:rFonts w:ascii="Garamond" w:hAnsi="Garamond"/>
          <w:b/>
          <w:sz w:val="24"/>
          <w:szCs w:val="28"/>
        </w:rPr>
        <w:t xml:space="preserve"> </w:t>
      </w:r>
    </w:p>
    <w:p w14:paraId="5692A6DE" w14:textId="19A97BEB" w:rsidR="00E90591" w:rsidRPr="00E27318" w:rsidRDefault="00766E45" w:rsidP="00E27318">
      <w:pPr>
        <w:pStyle w:val="Heading1"/>
        <w:spacing w:before="120" w:after="120"/>
        <w:rPr>
          <w:rFonts w:ascii="Garamond" w:hAnsi="Garamond"/>
          <w:b/>
          <w:sz w:val="24"/>
          <w:szCs w:val="28"/>
        </w:rPr>
      </w:pPr>
      <w:bookmarkStart w:id="19" w:name="_Toc92469837"/>
      <w:bookmarkStart w:id="20" w:name="_Toc92710068"/>
      <w:bookmarkStart w:id="21" w:name="_Toc92732803"/>
      <w:bookmarkStart w:id="22" w:name="_Toc92809813"/>
      <w:bookmarkStart w:id="23" w:name="_Toc92820805"/>
      <w:r w:rsidRPr="00E27318">
        <w:rPr>
          <w:rFonts w:ascii="Garamond" w:hAnsi="Garamond"/>
          <w:b/>
          <w:sz w:val="24"/>
          <w:szCs w:val="28"/>
        </w:rPr>
        <w:t>Strengthening coordination, alignment and capacity building at the country level</w:t>
      </w:r>
      <w:bookmarkEnd w:id="19"/>
      <w:bookmarkEnd w:id="20"/>
      <w:bookmarkEnd w:id="21"/>
      <w:bookmarkEnd w:id="22"/>
      <w:bookmarkEnd w:id="23"/>
    </w:p>
    <w:p w14:paraId="69D616CA" w14:textId="5E19B354" w:rsidR="00E90591" w:rsidRDefault="00E90591" w:rsidP="004C047B">
      <w:pPr>
        <w:spacing w:before="120" w:after="120"/>
        <w:jc w:val="both"/>
        <w:rPr>
          <w:rFonts w:ascii="Garamond" w:hAnsi="Garamond"/>
          <w:sz w:val="22"/>
        </w:rPr>
      </w:pPr>
      <w:r w:rsidRPr="00766E45">
        <w:rPr>
          <w:rFonts w:ascii="Garamond" w:hAnsi="Garamond"/>
          <w:sz w:val="22"/>
        </w:rPr>
        <w:t>Government leadership, inclusive and co-ordinated processes, and capacity at national and local levels impact the long-term sustainability and effectiveness of private sector engagement (PSE) through development co-operation. Development co-operation can support the creation and implementation of policies for PSE through development at country level, facilitate PSE through development co-operation in ways that maximise participation by local business</w:t>
      </w:r>
      <w:r w:rsidRPr="00495B7B">
        <w:rPr>
          <w:rFonts w:ascii="Garamond" w:hAnsi="Garamond"/>
          <w:sz w:val="22"/>
        </w:rPr>
        <w:t xml:space="preserve">es and build the capacity of all stakeholders to contribute. </w:t>
      </w:r>
    </w:p>
    <w:p w14:paraId="1B018153" w14:textId="77777777" w:rsidR="004C047B" w:rsidRPr="00495B7B" w:rsidRDefault="004C047B" w:rsidP="004C047B">
      <w:pPr>
        <w:spacing w:before="120" w:after="120"/>
        <w:jc w:val="both"/>
        <w:rPr>
          <w:rFonts w:ascii="Garamond" w:hAnsi="Garamond"/>
          <w:sz w:val="22"/>
        </w:rPr>
      </w:pPr>
    </w:p>
    <w:p w14:paraId="73D6CC8C" w14:textId="5B9010A3" w:rsidR="00E90591" w:rsidRPr="00E27318" w:rsidRDefault="00766E45" w:rsidP="004C047B">
      <w:pPr>
        <w:pStyle w:val="Heading2"/>
        <w:spacing w:before="120" w:after="120"/>
        <w:rPr>
          <w:rFonts w:ascii="Garamond" w:hAnsi="Garamond"/>
          <w:b/>
          <w:sz w:val="22"/>
          <w:szCs w:val="24"/>
        </w:rPr>
      </w:pPr>
      <w:bookmarkStart w:id="24" w:name="_1.A_Define_National"/>
      <w:bookmarkStart w:id="25" w:name="_Toc92469838"/>
      <w:bookmarkStart w:id="26" w:name="_Toc92710069"/>
      <w:bookmarkStart w:id="27" w:name="_Toc92732804"/>
      <w:bookmarkStart w:id="28" w:name="_Toc92809814"/>
      <w:bookmarkStart w:id="29" w:name="_Toc92820806"/>
      <w:bookmarkEnd w:id="24"/>
      <w:r w:rsidRPr="00E27318">
        <w:rPr>
          <w:rFonts w:ascii="Garamond" w:hAnsi="Garamond"/>
          <w:b/>
          <w:sz w:val="22"/>
          <w:szCs w:val="24"/>
        </w:rPr>
        <w:t xml:space="preserve">Sub-Principle </w:t>
      </w:r>
      <w:r w:rsidR="00E90591" w:rsidRPr="00E27318">
        <w:rPr>
          <w:rFonts w:ascii="Garamond" w:hAnsi="Garamond"/>
          <w:b/>
          <w:sz w:val="22"/>
          <w:szCs w:val="24"/>
        </w:rPr>
        <w:t>1.A</w:t>
      </w:r>
      <w:r w:rsidR="00495B7B" w:rsidRPr="00E27318">
        <w:rPr>
          <w:rFonts w:ascii="Garamond" w:hAnsi="Garamond"/>
          <w:b/>
          <w:sz w:val="22"/>
          <w:szCs w:val="24"/>
        </w:rPr>
        <w:t>:</w:t>
      </w:r>
      <w:r w:rsidR="00E90591" w:rsidRPr="00E27318">
        <w:rPr>
          <w:rFonts w:ascii="Garamond" w:hAnsi="Garamond"/>
          <w:b/>
          <w:sz w:val="22"/>
          <w:szCs w:val="24"/>
        </w:rPr>
        <w:t xml:space="preserve"> Define National PSE Goals Through an Inclusive Process</w:t>
      </w:r>
      <w:bookmarkEnd w:id="25"/>
      <w:bookmarkEnd w:id="26"/>
      <w:bookmarkEnd w:id="27"/>
      <w:bookmarkEnd w:id="28"/>
      <w:bookmarkEnd w:id="29"/>
      <w:r w:rsidR="00E90591" w:rsidRPr="00E27318">
        <w:rPr>
          <w:rFonts w:ascii="Garamond" w:hAnsi="Garamond"/>
          <w:b/>
          <w:sz w:val="22"/>
          <w:szCs w:val="24"/>
        </w:rPr>
        <w:t xml:space="preserve"> </w:t>
      </w:r>
    </w:p>
    <w:p w14:paraId="3A427CB8" w14:textId="77777777" w:rsidR="00E90591" w:rsidRPr="00766E45" w:rsidRDefault="00E90591" w:rsidP="004C047B">
      <w:pPr>
        <w:spacing w:before="120" w:after="120"/>
        <w:jc w:val="both"/>
        <w:rPr>
          <w:rFonts w:ascii="Garamond" w:hAnsi="Garamond"/>
          <w:sz w:val="22"/>
        </w:rPr>
      </w:pPr>
      <w:r w:rsidRPr="00766E45">
        <w:rPr>
          <w:rFonts w:ascii="Garamond" w:hAnsi="Garamond"/>
          <w:sz w:val="22"/>
        </w:rPr>
        <w:t xml:space="preserve">Articulate a policy framework that is explicit about the role expected of the private sector in delivering national and sectoral development priorities in line with the 2030 Agenda and the contributions of PSE through development co-operation, including how success will be measured. Such frameworks should set clear expectations regarding priorities and objectives for PSE through development co-operation at national level, including in key sectors and markets. They should be developed through an inclusive and equitable process that allows for dialogue (including social dialogue) up front with all relevant stakeholders, including those with more limited capacities such as micro, small and medium-sized enterprises (MSMEs). </w:t>
      </w:r>
    </w:p>
    <w:p w14:paraId="51B476B3" w14:textId="77777777" w:rsidR="00E90591" w:rsidRPr="00766E45" w:rsidRDefault="00E90591" w:rsidP="004C047B">
      <w:pPr>
        <w:spacing w:before="120" w:after="120"/>
        <w:jc w:val="center"/>
        <w:rPr>
          <w:rFonts w:ascii="Garamond" w:hAnsi="Garamond"/>
          <w:sz w:val="22"/>
        </w:rPr>
      </w:pPr>
      <w:r w:rsidRPr="00766E45">
        <w:rPr>
          <w:rFonts w:ascii="Garamond" w:hAnsi="Garamond"/>
          <w:sz w:val="22"/>
        </w:rPr>
        <w:t>***</w:t>
      </w:r>
    </w:p>
    <w:p w14:paraId="4B32B2B0" w14:textId="2E201905" w:rsidR="00E90591" w:rsidRPr="00766E45" w:rsidRDefault="005D090F" w:rsidP="004C047B">
      <w:pPr>
        <w:spacing w:before="120" w:after="120"/>
        <w:jc w:val="both"/>
        <w:rPr>
          <w:rFonts w:ascii="Garamond" w:hAnsi="Garamond"/>
          <w:b/>
          <w:bCs/>
          <w:sz w:val="22"/>
        </w:rPr>
      </w:pPr>
      <w:r w:rsidRPr="00BF6D38">
        <w:rPr>
          <w:rFonts w:ascii="Garamond" w:hAnsi="Garamond"/>
          <w:b/>
          <w:noProof/>
          <w:sz w:val="22"/>
        </w:rPr>
        <mc:AlternateContent>
          <mc:Choice Requires="wpg">
            <w:drawing>
              <wp:anchor distT="0" distB="0" distL="114300" distR="114300" simplePos="0" relativeHeight="251661312" behindDoc="0" locked="0" layoutInCell="1" allowOverlap="0" wp14:anchorId="226AB92B" wp14:editId="342AA5AB">
                <wp:simplePos x="0" y="0"/>
                <wp:positionH relativeFrom="margin">
                  <wp:align>right</wp:align>
                </wp:positionH>
                <wp:positionV relativeFrom="bottomMargin">
                  <wp:posOffset>316634</wp:posOffset>
                </wp:positionV>
                <wp:extent cx="165600" cy="165600"/>
                <wp:effectExtent l="0" t="0" r="25400" b="25400"/>
                <wp:wrapNone/>
                <wp:docPr id="12" name="Group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 name="Flowchart: Connector 1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D491B0" id="Group 12" o:spid="_x0000_s1026" href="#_Table_of_Contents" style="position:absolute;margin-left:-38.15pt;margin-top:24.95pt;width:13.05pt;height:13.05pt;z-index:251661312;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" o:allowoverlap="f" o:button="t">
                <o:lock v:ext="edit" aspectratio="t"/>
                <v:shape id="Flowchart: Connector 1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" fillcolor="#4472c4 [3204]" strokecolor="#4472c4 [3204]" strokeweight="1pt">
                  <v:stroke joinstyle="miter"/>
                </v:shape>
                <v:shape id="Up Arrow 1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r w:rsidR="00E90591" w:rsidRPr="00766E45">
        <w:rPr>
          <w:rFonts w:ascii="Garamond" w:hAnsi="Garamond"/>
          <w:b/>
          <w:bCs/>
          <w:sz w:val="22"/>
        </w:rPr>
        <w:t xml:space="preserve">Why is it important? </w:t>
      </w:r>
    </w:p>
    <w:p w14:paraId="0F888CF2" w14:textId="78123DE4" w:rsidR="00E90591" w:rsidRDefault="00EA5E2A" w:rsidP="004C047B">
      <w:pPr>
        <w:spacing w:before="120" w:after="120"/>
        <w:jc w:val="both"/>
        <w:rPr>
          <w:rFonts w:ascii="Garamond" w:hAnsi="Garamond"/>
          <w:sz w:val="22"/>
        </w:rPr>
      </w:pPr>
      <w:r>
        <w:rPr>
          <w:rFonts w:ascii="Garamond" w:hAnsi="Garamond"/>
          <w:sz w:val="22"/>
        </w:rPr>
        <w:t>A</w:t>
      </w:r>
      <w:r w:rsidR="00E90591" w:rsidRPr="00EA5E2A">
        <w:rPr>
          <w:rFonts w:ascii="Garamond" w:hAnsi="Garamond"/>
          <w:sz w:val="22"/>
        </w:rPr>
        <w:t xml:space="preserve"> well-designed</w:t>
      </w:r>
      <w:r>
        <w:rPr>
          <w:rFonts w:ascii="Garamond" w:hAnsi="Garamond"/>
          <w:sz w:val="22"/>
        </w:rPr>
        <w:t xml:space="preserve"> and thoroughly consulted</w:t>
      </w:r>
      <w:r w:rsidR="00E90591" w:rsidRPr="00EA5E2A">
        <w:rPr>
          <w:rFonts w:ascii="Garamond" w:hAnsi="Garamond"/>
          <w:sz w:val="22"/>
        </w:rPr>
        <w:t xml:space="preserve"> </w:t>
      </w:r>
      <w:r>
        <w:rPr>
          <w:rFonts w:ascii="Garamond" w:hAnsi="Garamond"/>
          <w:sz w:val="22"/>
        </w:rPr>
        <w:t xml:space="preserve">PSE policy in a partner country is key to </w:t>
      </w:r>
      <w:r w:rsidR="00E90591" w:rsidRPr="00EA5E2A">
        <w:rPr>
          <w:rFonts w:ascii="Garamond" w:hAnsi="Garamond"/>
          <w:sz w:val="22"/>
        </w:rPr>
        <w:t>clarif</w:t>
      </w:r>
      <w:r>
        <w:rPr>
          <w:rFonts w:ascii="Garamond" w:hAnsi="Garamond"/>
          <w:sz w:val="22"/>
        </w:rPr>
        <w:t xml:space="preserve">y the </w:t>
      </w:r>
      <w:r w:rsidR="00E90591" w:rsidRPr="00EA5E2A">
        <w:rPr>
          <w:rFonts w:ascii="Garamond" w:hAnsi="Garamond"/>
          <w:sz w:val="22"/>
        </w:rPr>
        <w:t xml:space="preserve">priority sectors where </w:t>
      </w:r>
      <w:r>
        <w:rPr>
          <w:rFonts w:ascii="Garamond" w:hAnsi="Garamond"/>
          <w:sz w:val="22"/>
        </w:rPr>
        <w:t xml:space="preserve">development partners </w:t>
      </w:r>
      <w:r w:rsidR="00E90591" w:rsidRPr="00EA5E2A">
        <w:rPr>
          <w:rFonts w:ascii="Garamond" w:hAnsi="Garamond"/>
          <w:sz w:val="22"/>
        </w:rPr>
        <w:t>can focus their efforts</w:t>
      </w:r>
      <w:r>
        <w:rPr>
          <w:rFonts w:ascii="Garamond" w:hAnsi="Garamond"/>
          <w:sz w:val="22"/>
        </w:rPr>
        <w:t xml:space="preserve">. The design process of such a policy would usually come with an effort to </w:t>
      </w:r>
      <w:r w:rsidR="00E90591" w:rsidRPr="00EA5E2A">
        <w:rPr>
          <w:rFonts w:ascii="Garamond" w:hAnsi="Garamond"/>
          <w:sz w:val="22"/>
        </w:rPr>
        <w:t xml:space="preserve">identify focal points </w:t>
      </w:r>
      <w:r>
        <w:rPr>
          <w:rFonts w:ascii="Garamond" w:hAnsi="Garamond"/>
          <w:sz w:val="22"/>
        </w:rPr>
        <w:t>within the lead Ministry or entity</w:t>
      </w:r>
      <w:r w:rsidR="00E4514F">
        <w:rPr>
          <w:rFonts w:ascii="Garamond" w:hAnsi="Garamond"/>
          <w:sz w:val="22"/>
        </w:rPr>
        <w:t xml:space="preserve"> and among all key stakeholders</w:t>
      </w:r>
      <w:r w:rsidR="00D9512D">
        <w:rPr>
          <w:rFonts w:ascii="Garamond" w:hAnsi="Garamond"/>
          <w:sz w:val="22"/>
        </w:rPr>
        <w:t>. This</w:t>
      </w:r>
      <w:r>
        <w:rPr>
          <w:rFonts w:ascii="Garamond" w:hAnsi="Garamond"/>
          <w:sz w:val="22"/>
        </w:rPr>
        <w:t xml:space="preserve"> can be an important hook for a development partner to help build capacity and skills in-country (including among </w:t>
      </w:r>
      <w:r w:rsidR="00E4514F">
        <w:rPr>
          <w:rFonts w:ascii="Garamond" w:hAnsi="Garamond"/>
          <w:sz w:val="22"/>
        </w:rPr>
        <w:t xml:space="preserve">government, civil society, business partners and </w:t>
      </w:r>
      <w:r>
        <w:rPr>
          <w:rFonts w:ascii="Garamond" w:hAnsi="Garamond"/>
          <w:sz w:val="22"/>
        </w:rPr>
        <w:t xml:space="preserve">its own </w:t>
      </w:r>
      <w:r w:rsidR="00E4514F">
        <w:rPr>
          <w:rFonts w:ascii="Garamond" w:hAnsi="Garamond"/>
          <w:sz w:val="22"/>
        </w:rPr>
        <w:t xml:space="preserve">Embassy </w:t>
      </w:r>
      <w:r>
        <w:rPr>
          <w:rFonts w:ascii="Garamond" w:hAnsi="Garamond"/>
          <w:sz w:val="22"/>
        </w:rPr>
        <w:t>staff).</w:t>
      </w:r>
      <w:r w:rsidR="00E90591" w:rsidRPr="00EA5E2A">
        <w:rPr>
          <w:rFonts w:ascii="Garamond" w:hAnsi="Garamond"/>
          <w:sz w:val="22"/>
        </w:rPr>
        <w:t xml:space="preserve"> </w:t>
      </w:r>
      <w:r w:rsidR="00D959DE" w:rsidRPr="00EA5E2A">
        <w:rPr>
          <w:rFonts w:ascii="Garamond" w:hAnsi="Garamond"/>
          <w:sz w:val="22"/>
        </w:rPr>
        <w:t xml:space="preserve">Ultimately, inclusively defined national PSE goals </w:t>
      </w:r>
      <w:r w:rsidR="00E4514F">
        <w:rPr>
          <w:rFonts w:ascii="Garamond" w:hAnsi="Garamond"/>
          <w:sz w:val="22"/>
        </w:rPr>
        <w:t xml:space="preserve">can also help </w:t>
      </w:r>
      <w:r w:rsidR="00D959DE" w:rsidRPr="00EA5E2A">
        <w:rPr>
          <w:rFonts w:ascii="Garamond" w:hAnsi="Garamond"/>
          <w:sz w:val="22"/>
        </w:rPr>
        <w:t xml:space="preserve">mitigate </w:t>
      </w:r>
      <w:r w:rsidR="00E4514F">
        <w:rPr>
          <w:rFonts w:ascii="Garamond" w:hAnsi="Garamond"/>
          <w:sz w:val="22"/>
        </w:rPr>
        <w:t>risks</w:t>
      </w:r>
      <w:r w:rsidR="00D959DE" w:rsidRPr="00EA5E2A">
        <w:rPr>
          <w:rFonts w:ascii="Garamond" w:hAnsi="Garamond"/>
          <w:sz w:val="22"/>
        </w:rPr>
        <w:t xml:space="preserve">, </w:t>
      </w:r>
      <w:r w:rsidR="00880F07" w:rsidRPr="00EA5E2A">
        <w:rPr>
          <w:rFonts w:ascii="Garamond" w:hAnsi="Garamond"/>
          <w:sz w:val="22"/>
        </w:rPr>
        <w:t xml:space="preserve">such as </w:t>
      </w:r>
      <w:r w:rsidR="00777778" w:rsidRPr="00EA5E2A">
        <w:rPr>
          <w:rFonts w:ascii="Garamond" w:hAnsi="Garamond"/>
          <w:sz w:val="22"/>
        </w:rPr>
        <w:t xml:space="preserve">disorganised interventions, ineffective strategies, </w:t>
      </w:r>
      <w:r w:rsidR="00A3738B" w:rsidRPr="00EA5E2A">
        <w:rPr>
          <w:rFonts w:ascii="Garamond" w:hAnsi="Garamond"/>
          <w:sz w:val="22"/>
        </w:rPr>
        <w:t>and</w:t>
      </w:r>
      <w:r w:rsidR="00777778" w:rsidRPr="00EA5E2A">
        <w:rPr>
          <w:rFonts w:ascii="Garamond" w:hAnsi="Garamond"/>
          <w:sz w:val="22"/>
        </w:rPr>
        <w:t xml:space="preserve"> project failure</w:t>
      </w:r>
      <w:r w:rsidR="00E4514F">
        <w:rPr>
          <w:rFonts w:ascii="Garamond" w:hAnsi="Garamond"/>
          <w:sz w:val="22"/>
        </w:rPr>
        <w:t>, and foster systematic learning from such experiences</w:t>
      </w:r>
      <w:r w:rsidR="00D959DE" w:rsidRPr="00EA5E2A">
        <w:rPr>
          <w:rFonts w:ascii="Garamond" w:hAnsi="Garamond"/>
          <w:sz w:val="22"/>
        </w:rPr>
        <w:t>.</w:t>
      </w:r>
      <w:r w:rsidR="001B5DE1">
        <w:rPr>
          <w:rFonts w:ascii="Garamond" w:hAnsi="Garamond"/>
          <w:sz w:val="22"/>
        </w:rPr>
        <w:t xml:space="preserve"> For a development partner to support this, it would require clear strategic direction from its own PSE policy, which is why some of the questions below also refer specifically to the development partners’ policy environment for PSE.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C5738" w:rsidRPr="00766E45" w14:paraId="2E8E2944" w14:textId="77777777" w:rsidTr="00E90591">
        <w:trPr>
          <w:trHeight w:val="198"/>
        </w:trPr>
        <w:tc>
          <w:tcPr>
            <w:tcW w:w="4508" w:type="dxa"/>
            <w:tcBorders>
              <w:bottom w:val="single" w:sz="4" w:space="0" w:color="auto"/>
              <w:right w:val="single" w:sz="4" w:space="0" w:color="auto"/>
            </w:tcBorders>
          </w:tcPr>
          <w:p w14:paraId="1D2E4E72" w14:textId="1DA9644C" w:rsidR="00E90591" w:rsidRPr="00EA5E2A" w:rsidRDefault="004C5738"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w:t>
            </w:r>
            <w:r w:rsidRPr="00495B7B">
              <w:rPr>
                <w:rFonts w:ascii="Garamond" w:hAnsi="Garamond"/>
                <w:b/>
                <w:i/>
                <w:iCs/>
                <w:color w:val="4472C4" w:themeColor="accent1"/>
              </w:rPr>
              <w:t>cy l</w:t>
            </w:r>
            <w:r w:rsidRPr="00EA5E2A">
              <w:rPr>
                <w:rFonts w:ascii="Garamond" w:hAnsi="Garamond"/>
                <w:b/>
                <w:i/>
                <w:iCs/>
                <w:color w:val="4472C4" w:themeColor="accent1"/>
              </w:rPr>
              <w:t>evel</w:t>
            </w:r>
          </w:p>
        </w:tc>
        <w:tc>
          <w:tcPr>
            <w:tcW w:w="4508" w:type="dxa"/>
            <w:tcBorders>
              <w:left w:val="single" w:sz="4" w:space="0" w:color="auto"/>
              <w:bottom w:val="single" w:sz="4" w:space="0" w:color="auto"/>
            </w:tcBorders>
          </w:tcPr>
          <w:p w14:paraId="45497805" w14:textId="63C90E68" w:rsidR="00256D8D" w:rsidRPr="00766E45" w:rsidRDefault="004C5738" w:rsidP="004C047B">
            <w:pPr>
              <w:spacing w:before="120" w:after="120"/>
              <w:jc w:val="center"/>
              <w:rPr>
                <w:rFonts w:ascii="Garamond" w:hAnsi="Garamond"/>
                <w:b/>
                <w:i/>
                <w:iCs/>
                <w:color w:val="4472C4" w:themeColor="accent1"/>
              </w:rPr>
            </w:pPr>
            <w:r w:rsidRPr="00EA5E2A">
              <w:rPr>
                <w:rFonts w:ascii="Garamond" w:hAnsi="Garamond"/>
                <w:b/>
                <w:i/>
                <w:iCs/>
                <w:color w:val="4472C4" w:themeColor="accent1"/>
              </w:rPr>
              <w:t>Project level</w:t>
            </w:r>
          </w:p>
        </w:tc>
      </w:tr>
      <w:tr w:rsidR="00E90591" w:rsidRPr="00766E45" w14:paraId="56E4265A" w14:textId="77777777" w:rsidTr="00A27F58">
        <w:trPr>
          <w:trHeight w:val="198"/>
        </w:trPr>
        <w:tc>
          <w:tcPr>
            <w:tcW w:w="9016" w:type="dxa"/>
            <w:gridSpan w:val="2"/>
            <w:tcBorders>
              <w:top w:val="single" w:sz="4" w:space="0" w:color="auto"/>
              <w:bottom w:val="single" w:sz="4" w:space="0" w:color="auto"/>
            </w:tcBorders>
          </w:tcPr>
          <w:p w14:paraId="77B431B7" w14:textId="259DAEA3" w:rsidR="00E90591" w:rsidRPr="00766E45" w:rsidRDefault="00E90591" w:rsidP="004C047B">
            <w:pPr>
              <w:spacing w:before="120" w:after="120"/>
              <w:jc w:val="center"/>
              <w:rPr>
                <w:rFonts w:ascii="Garamond" w:hAnsi="Garamond"/>
                <w:b/>
                <w:bCs/>
                <w:sz w:val="22"/>
              </w:rPr>
            </w:pPr>
            <w:bookmarkStart w:id="30" w:name="Self_Assess_KP1A"/>
            <w:r w:rsidRPr="00766E45">
              <w:rPr>
                <w:rFonts w:ascii="Garamond" w:hAnsi="Garamond"/>
                <w:b/>
                <w:bCs/>
                <w:sz w:val="22"/>
              </w:rPr>
              <w:t>Self-</w:t>
            </w:r>
            <w:r w:rsidR="00273DC5" w:rsidRPr="00766E45">
              <w:rPr>
                <w:rFonts w:ascii="Garamond" w:hAnsi="Garamond"/>
                <w:b/>
                <w:bCs/>
                <w:sz w:val="22"/>
              </w:rPr>
              <w:t xml:space="preserve">Reflection </w:t>
            </w:r>
            <w:r w:rsidRPr="00766E45">
              <w:rPr>
                <w:rFonts w:ascii="Garamond" w:hAnsi="Garamond"/>
                <w:b/>
                <w:bCs/>
                <w:sz w:val="22"/>
              </w:rPr>
              <w:t>Questions</w:t>
            </w:r>
            <w:bookmarkEnd w:id="30"/>
            <w:r w:rsidR="00BC2C2B" w:rsidRPr="00766E45">
              <w:rPr>
                <w:rFonts w:ascii="Garamond" w:hAnsi="Garamond"/>
                <w:b/>
                <w:bCs/>
                <w:sz w:val="22"/>
              </w:rPr>
              <w:t xml:space="preserve"> </w:t>
            </w:r>
            <w:hyperlink w:anchor="Self_Assess_KP1B" w:history="1">
              <w:r w:rsidR="00AD2E31" w:rsidRPr="00766E45">
                <w:rPr>
                  <w:rStyle w:val="Hyperlink"/>
                  <w:rFonts w:ascii="Wingdings" w:eastAsia="Wingdings" w:hAnsi="Wingdings" w:cs="Wingdings"/>
                  <w:b/>
                  <w:bCs/>
                  <w:sz w:val="28"/>
                  <w:u w:val="none"/>
                </w:rPr>
                <w:t>Ü</w:t>
              </w:r>
            </w:hyperlink>
          </w:p>
        </w:tc>
      </w:tr>
      <w:tr w:rsidR="00256D8D" w:rsidRPr="00766E45" w14:paraId="5F39325B" w14:textId="77777777" w:rsidTr="00256D8D">
        <w:trPr>
          <w:trHeight w:val="198"/>
        </w:trPr>
        <w:tc>
          <w:tcPr>
            <w:tcW w:w="4508" w:type="dxa"/>
            <w:tcBorders>
              <w:top w:val="single" w:sz="4" w:space="0" w:color="auto"/>
              <w:bottom w:val="single" w:sz="4" w:space="0" w:color="auto"/>
              <w:right w:val="single" w:sz="4" w:space="0" w:color="auto"/>
            </w:tcBorders>
          </w:tcPr>
          <w:p w14:paraId="3B22E840" w14:textId="61875677" w:rsidR="00411E98" w:rsidRPr="006C0A66" w:rsidRDefault="00411E98" w:rsidP="004C047B">
            <w:pPr>
              <w:numPr>
                <w:ilvl w:val="0"/>
                <w:numId w:val="1"/>
              </w:numPr>
              <w:spacing w:before="120" w:after="120"/>
              <w:jc w:val="both"/>
              <w:rPr>
                <w:rFonts w:ascii="Garamond" w:eastAsiaTheme="minorHAnsi" w:hAnsi="Garamond" w:cstheme="minorBidi"/>
                <w:sz w:val="22"/>
                <w:lang w:eastAsia="en-US"/>
              </w:rPr>
            </w:pPr>
            <w:r w:rsidRPr="00766E45">
              <w:rPr>
                <w:rFonts w:ascii="Garamond" w:eastAsiaTheme="minorHAnsi" w:hAnsi="Garamond" w:cstheme="minorBidi"/>
                <w:sz w:val="22"/>
                <w:lang w:eastAsia="en-US"/>
              </w:rPr>
              <w:t xml:space="preserve">If your government or organisation </w:t>
            </w:r>
            <w:r w:rsidRPr="00E27318">
              <w:rPr>
                <w:rFonts w:ascii="Garamond" w:eastAsiaTheme="minorHAnsi" w:hAnsi="Garamond" w:cstheme="minorBidi"/>
                <w:b/>
                <w:sz w:val="22"/>
                <w:lang w:eastAsia="en-US"/>
              </w:rPr>
              <w:t>does not have a PSE policy</w:t>
            </w:r>
            <w:r w:rsidRPr="00766E45">
              <w:rPr>
                <w:rFonts w:ascii="Garamond" w:eastAsiaTheme="minorHAnsi" w:hAnsi="Garamond" w:cstheme="minorBidi"/>
                <w:sz w:val="22"/>
                <w:lang w:eastAsia="en-US"/>
              </w:rPr>
              <w:t xml:space="preserve">, </w:t>
            </w:r>
            <w:r w:rsidRPr="00495B7B">
              <w:rPr>
                <w:rFonts w:ascii="Garamond" w:eastAsiaTheme="minorHAnsi" w:hAnsi="Garamond" w:cstheme="minorBidi"/>
                <w:sz w:val="22"/>
                <w:lang w:eastAsia="en-US"/>
              </w:rPr>
              <w:t xml:space="preserve">what other strategic approaches do you use to design and manage your relationship with private </w:t>
            </w:r>
            <w:r w:rsidR="00222211" w:rsidRPr="00EA5E2A">
              <w:rPr>
                <w:rFonts w:ascii="Garamond" w:eastAsiaTheme="minorHAnsi" w:hAnsi="Garamond" w:cstheme="minorBidi"/>
                <w:sz w:val="22"/>
                <w:lang w:eastAsia="en-US"/>
              </w:rPr>
              <w:t xml:space="preserve">sector </w:t>
            </w:r>
            <w:r w:rsidR="00222211" w:rsidRPr="006C0A66">
              <w:rPr>
                <w:rFonts w:ascii="Garamond" w:eastAsiaTheme="minorHAnsi" w:hAnsi="Garamond" w:cstheme="minorBidi"/>
                <w:sz w:val="22"/>
                <w:lang w:eastAsia="en-US"/>
              </w:rPr>
              <w:t>organisations</w:t>
            </w:r>
            <w:r w:rsidR="006C0A66">
              <w:rPr>
                <w:rFonts w:ascii="Garamond" w:eastAsiaTheme="minorHAnsi" w:hAnsi="Garamond" w:cstheme="minorBidi"/>
                <w:sz w:val="22"/>
                <w:lang w:eastAsia="en-US"/>
              </w:rPr>
              <w:t xml:space="preserve"> domestically and in your partner countries</w:t>
            </w:r>
            <w:r w:rsidRPr="006C0A66">
              <w:rPr>
                <w:rFonts w:ascii="Garamond" w:eastAsiaTheme="minorHAnsi" w:hAnsi="Garamond" w:cstheme="minorBidi"/>
                <w:sz w:val="22"/>
                <w:lang w:eastAsia="en-US"/>
              </w:rPr>
              <w:t xml:space="preserve">? </w:t>
            </w:r>
          </w:p>
          <w:p w14:paraId="531ED6B4" w14:textId="10614AAB" w:rsidR="0095203C" w:rsidRPr="00766E45" w:rsidRDefault="00411E98" w:rsidP="004C047B">
            <w:pPr>
              <w:numPr>
                <w:ilvl w:val="0"/>
                <w:numId w:val="1"/>
              </w:numPr>
              <w:spacing w:before="120" w:after="120"/>
              <w:jc w:val="both"/>
              <w:rPr>
                <w:rFonts w:ascii="Garamond" w:eastAsiaTheme="minorHAnsi" w:hAnsi="Garamond" w:cstheme="minorBidi"/>
                <w:sz w:val="22"/>
                <w:lang w:eastAsia="en-US"/>
              </w:rPr>
            </w:pPr>
            <w:r w:rsidRPr="000423C2">
              <w:rPr>
                <w:rFonts w:ascii="Garamond" w:eastAsiaTheme="minorHAnsi" w:hAnsi="Garamond" w:cstheme="minorBidi"/>
                <w:sz w:val="22"/>
                <w:lang w:eastAsia="en-US"/>
              </w:rPr>
              <w:t xml:space="preserve">If your government or organisation </w:t>
            </w:r>
            <w:r w:rsidRPr="00E27318">
              <w:rPr>
                <w:rFonts w:ascii="Garamond" w:eastAsiaTheme="minorHAnsi" w:hAnsi="Garamond" w:cstheme="minorBidi"/>
                <w:b/>
                <w:sz w:val="22"/>
                <w:lang w:eastAsia="en-US"/>
              </w:rPr>
              <w:t>has a PSE policy</w:t>
            </w:r>
            <w:r w:rsidRPr="000423C2">
              <w:rPr>
                <w:rFonts w:ascii="Garamond" w:eastAsiaTheme="minorHAnsi" w:hAnsi="Garamond" w:cstheme="minorBidi"/>
                <w:sz w:val="22"/>
                <w:lang w:eastAsia="en-US"/>
              </w:rPr>
              <w:t xml:space="preserve">, does it </w:t>
            </w:r>
            <w:r w:rsidR="00DE7661">
              <w:rPr>
                <w:rFonts w:ascii="Garamond" w:eastAsiaTheme="minorHAnsi" w:hAnsi="Garamond" w:cstheme="minorBidi"/>
                <w:sz w:val="22"/>
                <w:lang w:eastAsia="en-US"/>
              </w:rPr>
              <w:t>propose</w:t>
            </w:r>
            <w:r w:rsidRPr="000423C2">
              <w:rPr>
                <w:rFonts w:ascii="Garamond" w:eastAsiaTheme="minorHAnsi" w:hAnsi="Garamond" w:cstheme="minorBidi"/>
                <w:sz w:val="22"/>
                <w:lang w:eastAsia="en-US"/>
              </w:rPr>
              <w:t xml:space="preserve"> how to </w:t>
            </w:r>
            <w:r w:rsidR="00EF33DA" w:rsidRPr="00766E45">
              <w:rPr>
                <w:rFonts w:ascii="Garamond" w:eastAsiaTheme="minorHAnsi" w:hAnsi="Garamond" w:cstheme="minorBidi"/>
                <w:sz w:val="22"/>
                <w:lang w:eastAsia="en-US"/>
              </w:rPr>
              <w:t>support partner countr</w:t>
            </w:r>
            <w:r w:rsidRPr="00766E45">
              <w:rPr>
                <w:rFonts w:ascii="Garamond" w:eastAsiaTheme="minorHAnsi" w:hAnsi="Garamond" w:cstheme="minorBidi"/>
                <w:sz w:val="22"/>
                <w:lang w:eastAsia="en-US"/>
              </w:rPr>
              <w:t>y governments</w:t>
            </w:r>
            <w:r w:rsidR="00EF33DA" w:rsidRPr="00766E45">
              <w:rPr>
                <w:rFonts w:ascii="Garamond" w:eastAsiaTheme="minorHAnsi" w:hAnsi="Garamond" w:cstheme="minorBidi"/>
                <w:sz w:val="22"/>
                <w:lang w:eastAsia="en-US"/>
              </w:rPr>
              <w:t xml:space="preserve"> </w:t>
            </w:r>
            <w:r w:rsidR="007F2718" w:rsidRPr="00495B7B">
              <w:rPr>
                <w:rFonts w:ascii="Garamond" w:eastAsiaTheme="minorHAnsi" w:hAnsi="Garamond" w:cstheme="minorBidi"/>
                <w:sz w:val="22"/>
                <w:lang w:eastAsia="en-US"/>
              </w:rPr>
              <w:t xml:space="preserve">in </w:t>
            </w:r>
            <w:r w:rsidR="00EF33DA" w:rsidRPr="00EA5E2A">
              <w:rPr>
                <w:rFonts w:ascii="Garamond" w:eastAsiaTheme="minorHAnsi" w:hAnsi="Garamond" w:cstheme="minorBidi"/>
                <w:sz w:val="22"/>
                <w:lang w:eastAsia="en-US"/>
              </w:rPr>
              <w:t>design</w:t>
            </w:r>
            <w:r w:rsidR="007F2718" w:rsidRPr="00EA5E2A">
              <w:rPr>
                <w:rFonts w:ascii="Garamond" w:eastAsiaTheme="minorHAnsi" w:hAnsi="Garamond" w:cstheme="minorBidi"/>
                <w:sz w:val="22"/>
                <w:lang w:eastAsia="en-US"/>
              </w:rPr>
              <w:t>ing</w:t>
            </w:r>
            <w:r w:rsidR="00EF33DA" w:rsidRPr="00EA5E2A">
              <w:rPr>
                <w:rFonts w:ascii="Garamond" w:eastAsiaTheme="minorHAnsi" w:hAnsi="Garamond" w:cstheme="minorBidi"/>
                <w:sz w:val="22"/>
                <w:lang w:eastAsia="en-US"/>
              </w:rPr>
              <w:t xml:space="preserve"> </w:t>
            </w:r>
            <w:r w:rsidRPr="00EA5E2A">
              <w:rPr>
                <w:rFonts w:ascii="Garamond" w:eastAsiaTheme="minorHAnsi" w:hAnsi="Garamond" w:cstheme="minorBidi"/>
                <w:sz w:val="22"/>
                <w:lang w:eastAsia="en-US"/>
              </w:rPr>
              <w:t xml:space="preserve">their </w:t>
            </w:r>
            <w:r w:rsidR="00DE7661">
              <w:rPr>
                <w:rFonts w:ascii="Garamond" w:eastAsiaTheme="minorHAnsi" w:hAnsi="Garamond" w:cstheme="minorBidi"/>
                <w:sz w:val="22"/>
                <w:lang w:eastAsia="en-US"/>
              </w:rPr>
              <w:t xml:space="preserve">national PSE goals through </w:t>
            </w:r>
            <w:r w:rsidR="006C0A66">
              <w:rPr>
                <w:rFonts w:ascii="Garamond" w:eastAsiaTheme="minorHAnsi" w:hAnsi="Garamond" w:cstheme="minorBidi"/>
                <w:sz w:val="22"/>
                <w:lang w:eastAsia="en-US"/>
              </w:rPr>
              <w:t xml:space="preserve">an inclusive process? </w:t>
            </w:r>
            <w:r w:rsidR="00DE7661">
              <w:rPr>
                <w:rFonts w:ascii="Garamond" w:eastAsiaTheme="minorHAnsi" w:hAnsi="Garamond" w:cstheme="minorBidi"/>
                <w:sz w:val="22"/>
                <w:lang w:eastAsia="en-US"/>
              </w:rPr>
              <w:t xml:space="preserve">Does it specifically refer to how diverse government entities, </w:t>
            </w:r>
            <w:r w:rsidR="008A1EBD">
              <w:rPr>
                <w:rFonts w:ascii="Garamond" w:eastAsiaTheme="minorHAnsi" w:hAnsi="Garamond" w:cstheme="minorBidi"/>
                <w:sz w:val="22"/>
                <w:lang w:eastAsia="en-US"/>
              </w:rPr>
              <w:t xml:space="preserve">sub-national </w:t>
            </w:r>
            <w:r w:rsidR="00DE7661">
              <w:rPr>
                <w:rFonts w:ascii="Garamond" w:eastAsiaTheme="minorHAnsi" w:hAnsi="Garamond" w:cstheme="minorBidi"/>
                <w:sz w:val="22"/>
                <w:lang w:eastAsia="en-US"/>
              </w:rPr>
              <w:t xml:space="preserve">governments, local and international </w:t>
            </w:r>
            <w:r w:rsidR="00DE7661" w:rsidRPr="00225796">
              <w:rPr>
                <w:rFonts w:ascii="Garamond" w:eastAsiaTheme="minorHAnsi" w:hAnsi="Garamond" w:cstheme="minorBidi"/>
                <w:sz w:val="22"/>
                <w:lang w:eastAsia="en-US"/>
              </w:rPr>
              <w:t>private sector</w:t>
            </w:r>
            <w:r w:rsidR="00DE7661">
              <w:rPr>
                <w:rFonts w:ascii="Garamond" w:eastAsiaTheme="minorHAnsi" w:hAnsi="Garamond" w:cstheme="minorBidi"/>
                <w:sz w:val="22"/>
                <w:lang w:eastAsia="en-US"/>
              </w:rPr>
              <w:t xml:space="preserve">, </w:t>
            </w:r>
            <w:r w:rsidR="00DE7661" w:rsidRPr="00225796">
              <w:rPr>
                <w:rFonts w:ascii="Garamond" w:eastAsiaTheme="minorHAnsi" w:hAnsi="Garamond" w:cstheme="minorBidi"/>
                <w:sz w:val="22"/>
                <w:lang w:eastAsia="en-US"/>
              </w:rPr>
              <w:t xml:space="preserve">civil society, </w:t>
            </w:r>
            <w:r w:rsidR="00DE7661">
              <w:rPr>
                <w:rFonts w:ascii="Garamond" w:eastAsiaTheme="minorHAnsi" w:hAnsi="Garamond" w:cstheme="minorBidi"/>
                <w:sz w:val="22"/>
                <w:lang w:eastAsia="en-US"/>
              </w:rPr>
              <w:t>foundations</w:t>
            </w:r>
            <w:r w:rsidR="00DE7661" w:rsidRPr="00225796">
              <w:rPr>
                <w:rFonts w:ascii="Garamond" w:eastAsiaTheme="minorHAnsi" w:hAnsi="Garamond" w:cstheme="minorBidi"/>
                <w:sz w:val="22"/>
                <w:lang w:eastAsia="en-US"/>
              </w:rPr>
              <w:t xml:space="preserve"> and other development actors </w:t>
            </w:r>
            <w:r w:rsidR="00DE7661">
              <w:rPr>
                <w:rFonts w:ascii="Garamond" w:eastAsiaTheme="minorHAnsi" w:hAnsi="Garamond" w:cstheme="minorBidi"/>
                <w:sz w:val="22"/>
                <w:lang w:eastAsia="en-US"/>
              </w:rPr>
              <w:t xml:space="preserve">active in the country can contribute? </w:t>
            </w:r>
          </w:p>
          <w:p w14:paraId="1C3A1727" w14:textId="39C7074B" w:rsidR="00256D8D" w:rsidRPr="00766E45" w:rsidRDefault="00C863FB" w:rsidP="004C047B">
            <w:pPr>
              <w:numPr>
                <w:ilvl w:val="0"/>
                <w:numId w:val="1"/>
              </w:numPr>
              <w:spacing w:before="120" w:after="120"/>
              <w:jc w:val="both"/>
              <w:rPr>
                <w:rFonts w:ascii="Garamond" w:eastAsiaTheme="minorHAnsi" w:hAnsi="Garamond" w:cstheme="minorBidi"/>
                <w:sz w:val="22"/>
                <w:lang w:eastAsia="en-US"/>
              </w:rPr>
            </w:pPr>
            <w:r w:rsidRPr="00766E45">
              <w:rPr>
                <w:rFonts w:ascii="Garamond" w:eastAsiaTheme="minorHAnsi" w:hAnsi="Garamond" w:cstheme="minorBidi"/>
                <w:sz w:val="22"/>
                <w:lang w:eastAsia="en-US"/>
              </w:rPr>
              <w:lastRenderedPageBreak/>
              <w:t xml:space="preserve">Does </w:t>
            </w:r>
            <w:r w:rsidR="00CA6301">
              <w:rPr>
                <w:rFonts w:ascii="Garamond" w:eastAsiaTheme="minorHAnsi" w:hAnsi="Garamond" w:cstheme="minorBidi"/>
                <w:sz w:val="22"/>
                <w:lang w:eastAsia="en-US"/>
              </w:rPr>
              <w:t>your</w:t>
            </w:r>
            <w:r w:rsidRPr="000423C2">
              <w:rPr>
                <w:rFonts w:ascii="Garamond" w:eastAsiaTheme="minorHAnsi" w:hAnsi="Garamond" w:cstheme="minorBidi"/>
                <w:sz w:val="22"/>
                <w:lang w:eastAsia="en-US"/>
              </w:rPr>
              <w:t xml:space="preserve"> PSE policy </w:t>
            </w:r>
            <w:r w:rsidR="007816F1" w:rsidRPr="00766E45">
              <w:rPr>
                <w:rFonts w:ascii="Garamond" w:eastAsiaTheme="minorHAnsi" w:hAnsi="Garamond" w:cstheme="minorBidi"/>
                <w:sz w:val="22"/>
                <w:lang w:eastAsia="en-US"/>
              </w:rPr>
              <w:t xml:space="preserve">identify </w:t>
            </w:r>
            <w:r w:rsidR="007816F1" w:rsidRPr="00E27318">
              <w:rPr>
                <w:rFonts w:ascii="Garamond" w:eastAsiaTheme="minorHAnsi" w:hAnsi="Garamond" w:cstheme="minorBidi"/>
                <w:b/>
                <w:sz w:val="22"/>
                <w:lang w:eastAsia="en-US"/>
              </w:rPr>
              <w:t>potential</w:t>
            </w:r>
            <w:r w:rsidR="00411E98" w:rsidRPr="00E27318">
              <w:rPr>
                <w:rFonts w:ascii="Garamond" w:eastAsiaTheme="minorHAnsi" w:hAnsi="Garamond" w:cstheme="minorBidi"/>
                <w:b/>
                <w:sz w:val="22"/>
                <w:lang w:eastAsia="en-US"/>
              </w:rPr>
              <w:t xml:space="preserve"> </w:t>
            </w:r>
            <w:r w:rsidR="00DE7661" w:rsidRPr="00E27318">
              <w:rPr>
                <w:rFonts w:ascii="Garamond" w:eastAsiaTheme="minorHAnsi" w:hAnsi="Garamond" w:cstheme="minorBidi"/>
                <w:b/>
                <w:sz w:val="22"/>
                <w:lang w:eastAsia="en-US"/>
              </w:rPr>
              <w:t>associated risks</w:t>
            </w:r>
            <w:r w:rsidR="00411E98" w:rsidRPr="00E27318">
              <w:rPr>
                <w:rFonts w:ascii="Garamond" w:eastAsiaTheme="minorHAnsi" w:hAnsi="Garamond" w:cstheme="minorBidi"/>
                <w:b/>
                <w:sz w:val="22"/>
                <w:lang w:eastAsia="en-US"/>
              </w:rPr>
              <w:t xml:space="preserve"> </w:t>
            </w:r>
            <w:r w:rsidR="00DE7661" w:rsidRPr="00E27318">
              <w:rPr>
                <w:rFonts w:ascii="Garamond" w:eastAsiaTheme="minorHAnsi" w:hAnsi="Garamond" w:cstheme="minorBidi"/>
                <w:b/>
                <w:sz w:val="22"/>
                <w:lang w:eastAsia="en-US"/>
              </w:rPr>
              <w:t>and opportunities</w:t>
            </w:r>
            <w:r w:rsidR="00DE7661">
              <w:rPr>
                <w:rFonts w:ascii="Garamond" w:eastAsiaTheme="minorHAnsi" w:hAnsi="Garamond" w:cstheme="minorBidi"/>
                <w:sz w:val="22"/>
                <w:lang w:eastAsia="en-US"/>
              </w:rPr>
              <w:t xml:space="preserve"> </w:t>
            </w:r>
            <w:r w:rsidR="00411E98" w:rsidRPr="000423C2">
              <w:rPr>
                <w:rFonts w:ascii="Garamond" w:eastAsiaTheme="minorHAnsi" w:hAnsi="Garamond" w:cstheme="minorBidi"/>
                <w:sz w:val="22"/>
                <w:lang w:eastAsia="en-US"/>
              </w:rPr>
              <w:t xml:space="preserve">for </w:t>
            </w:r>
            <w:r w:rsidR="007816F1" w:rsidRPr="00766E45">
              <w:rPr>
                <w:rFonts w:ascii="Garamond" w:eastAsiaTheme="minorHAnsi" w:hAnsi="Garamond" w:cstheme="minorBidi"/>
                <w:sz w:val="22"/>
                <w:lang w:eastAsia="en-US"/>
              </w:rPr>
              <w:t>providing such</w:t>
            </w:r>
            <w:r w:rsidR="00411E98" w:rsidRPr="00766E45">
              <w:rPr>
                <w:rFonts w:ascii="Garamond" w:eastAsiaTheme="minorHAnsi" w:hAnsi="Garamond" w:cstheme="minorBidi"/>
                <w:sz w:val="22"/>
                <w:lang w:eastAsia="en-US"/>
              </w:rPr>
              <w:t xml:space="preserve"> </w:t>
            </w:r>
            <w:r w:rsidR="00256D8D" w:rsidRPr="00766E45">
              <w:rPr>
                <w:rFonts w:ascii="Garamond" w:eastAsiaTheme="minorHAnsi" w:hAnsi="Garamond" w:cstheme="minorBidi"/>
                <w:sz w:val="22"/>
                <w:lang w:eastAsia="en-US"/>
              </w:rPr>
              <w:t xml:space="preserve">support </w:t>
            </w:r>
            <w:r w:rsidR="007816F1" w:rsidRPr="00766E45">
              <w:rPr>
                <w:rFonts w:ascii="Garamond" w:eastAsiaTheme="minorHAnsi" w:hAnsi="Garamond" w:cstheme="minorBidi"/>
                <w:sz w:val="22"/>
                <w:lang w:eastAsia="en-US"/>
              </w:rPr>
              <w:t>to</w:t>
            </w:r>
            <w:r w:rsidR="00411E98" w:rsidRPr="00766E45">
              <w:rPr>
                <w:rFonts w:ascii="Garamond" w:eastAsiaTheme="minorHAnsi" w:hAnsi="Garamond" w:cstheme="minorBidi"/>
                <w:sz w:val="22"/>
                <w:lang w:eastAsia="en-US"/>
              </w:rPr>
              <w:t xml:space="preserve"> </w:t>
            </w:r>
            <w:r w:rsidR="00256D8D" w:rsidRPr="00766E45">
              <w:rPr>
                <w:rFonts w:ascii="Garamond" w:eastAsiaTheme="minorHAnsi" w:hAnsi="Garamond" w:cstheme="minorBidi"/>
                <w:sz w:val="22"/>
                <w:lang w:eastAsia="en-US"/>
              </w:rPr>
              <w:t xml:space="preserve">national </w:t>
            </w:r>
            <w:r w:rsidR="00411E98" w:rsidRPr="00766E45">
              <w:rPr>
                <w:rFonts w:ascii="Garamond" w:eastAsiaTheme="minorHAnsi" w:hAnsi="Garamond" w:cstheme="minorBidi"/>
                <w:sz w:val="22"/>
                <w:lang w:eastAsia="en-US"/>
              </w:rPr>
              <w:t>actors</w:t>
            </w:r>
            <w:r w:rsidR="00256D8D" w:rsidRPr="00766E45">
              <w:rPr>
                <w:rFonts w:ascii="Garamond" w:eastAsiaTheme="minorHAnsi" w:hAnsi="Garamond" w:cstheme="minorBidi"/>
                <w:sz w:val="22"/>
                <w:lang w:eastAsia="en-US"/>
              </w:rPr>
              <w:t>?</w:t>
            </w:r>
          </w:p>
        </w:tc>
        <w:tc>
          <w:tcPr>
            <w:tcW w:w="4508" w:type="dxa"/>
            <w:tcBorders>
              <w:top w:val="single" w:sz="4" w:space="0" w:color="auto"/>
              <w:left w:val="single" w:sz="4" w:space="0" w:color="auto"/>
              <w:bottom w:val="single" w:sz="4" w:space="0" w:color="auto"/>
            </w:tcBorders>
          </w:tcPr>
          <w:p w14:paraId="21727018" w14:textId="26336D08" w:rsidR="00256D8D" w:rsidRPr="000423C2" w:rsidRDefault="00256D8D" w:rsidP="004C047B">
            <w:pPr>
              <w:numPr>
                <w:ilvl w:val="0"/>
                <w:numId w:val="1"/>
              </w:numPr>
              <w:spacing w:before="120" w:after="120"/>
              <w:jc w:val="both"/>
              <w:rPr>
                <w:rFonts w:ascii="Garamond" w:eastAsiaTheme="minorHAnsi" w:hAnsi="Garamond" w:cstheme="minorBidi"/>
                <w:sz w:val="22"/>
                <w:lang w:eastAsia="en-US"/>
              </w:rPr>
            </w:pPr>
            <w:r w:rsidRPr="00766E45">
              <w:rPr>
                <w:rFonts w:ascii="Garamond" w:eastAsiaTheme="minorHAnsi" w:hAnsi="Garamond" w:cstheme="minorBidi"/>
                <w:sz w:val="22"/>
                <w:lang w:eastAsia="en-US"/>
              </w:rPr>
              <w:lastRenderedPageBreak/>
              <w:t>Do PSE project</w:t>
            </w:r>
            <w:r w:rsidR="00411E98" w:rsidRPr="00766E45">
              <w:rPr>
                <w:rFonts w:ascii="Garamond" w:eastAsiaTheme="minorHAnsi" w:hAnsi="Garamond" w:cstheme="minorBidi"/>
                <w:sz w:val="22"/>
                <w:lang w:eastAsia="en-US"/>
              </w:rPr>
              <w:t>s</w:t>
            </w:r>
            <w:r w:rsidRPr="00766E45">
              <w:rPr>
                <w:rFonts w:ascii="Garamond" w:eastAsiaTheme="minorHAnsi" w:hAnsi="Garamond" w:cstheme="minorBidi"/>
                <w:sz w:val="22"/>
                <w:lang w:eastAsia="en-US"/>
              </w:rPr>
              <w:t xml:space="preserve"> </w:t>
            </w:r>
            <w:r w:rsidR="00411E98" w:rsidRPr="00766E45">
              <w:rPr>
                <w:rFonts w:ascii="Garamond" w:eastAsiaTheme="minorHAnsi" w:hAnsi="Garamond" w:cstheme="minorBidi"/>
                <w:sz w:val="22"/>
                <w:lang w:eastAsia="en-US"/>
              </w:rPr>
              <w:t>your government or organisation support</w:t>
            </w:r>
            <w:r w:rsidR="0052444D" w:rsidRPr="00766E45">
              <w:rPr>
                <w:rFonts w:ascii="Garamond" w:eastAsiaTheme="minorHAnsi" w:hAnsi="Garamond" w:cstheme="minorBidi"/>
                <w:sz w:val="22"/>
                <w:lang w:eastAsia="en-US"/>
              </w:rPr>
              <w:t>s</w:t>
            </w:r>
            <w:r w:rsidRPr="00EA5E2A">
              <w:rPr>
                <w:rFonts w:ascii="Garamond" w:eastAsiaTheme="minorHAnsi" w:hAnsi="Garamond" w:cstheme="minorBidi"/>
                <w:sz w:val="22"/>
                <w:lang w:eastAsia="en-US"/>
              </w:rPr>
              <w:t xml:space="preserve"> </w:t>
            </w:r>
            <w:r w:rsidR="00CA6301">
              <w:rPr>
                <w:rFonts w:ascii="Garamond" w:eastAsiaTheme="minorHAnsi" w:hAnsi="Garamond" w:cstheme="minorBidi"/>
                <w:sz w:val="22"/>
                <w:lang w:eastAsia="en-US"/>
              </w:rPr>
              <w:t xml:space="preserve">require </w:t>
            </w:r>
            <w:r w:rsidRPr="00E27318">
              <w:rPr>
                <w:rFonts w:ascii="Garamond" w:eastAsiaTheme="minorHAnsi" w:hAnsi="Garamond" w:cstheme="minorBidi"/>
                <w:b/>
                <w:sz w:val="22"/>
                <w:lang w:eastAsia="en-US"/>
              </w:rPr>
              <w:t>consultations</w:t>
            </w:r>
            <w:r w:rsidR="00DE7661">
              <w:rPr>
                <w:rFonts w:ascii="Garamond" w:eastAsiaTheme="minorHAnsi" w:hAnsi="Garamond" w:cstheme="minorBidi"/>
                <w:b/>
                <w:sz w:val="22"/>
                <w:lang w:eastAsia="en-US"/>
              </w:rPr>
              <w:t xml:space="preserve"> and dialogue</w:t>
            </w:r>
            <w:r w:rsidRPr="00EA5E2A">
              <w:rPr>
                <w:rFonts w:ascii="Garamond" w:eastAsiaTheme="minorHAnsi" w:hAnsi="Garamond" w:cstheme="minorBidi"/>
                <w:sz w:val="22"/>
                <w:lang w:eastAsia="en-US"/>
              </w:rPr>
              <w:t xml:space="preserve"> with </w:t>
            </w:r>
            <w:r w:rsidR="00411E98" w:rsidRPr="00EA5E2A">
              <w:rPr>
                <w:rFonts w:ascii="Garamond" w:eastAsiaTheme="minorHAnsi" w:hAnsi="Garamond" w:cstheme="minorBidi"/>
                <w:sz w:val="22"/>
                <w:lang w:eastAsia="en-US"/>
              </w:rPr>
              <w:t>partner country</w:t>
            </w:r>
            <w:r w:rsidR="00411E98" w:rsidRPr="00766E45">
              <w:rPr>
                <w:rFonts w:ascii="Garamond" w:eastAsiaTheme="minorHAnsi" w:hAnsi="Garamond" w:cstheme="minorBidi"/>
                <w:sz w:val="22"/>
                <w:lang w:eastAsia="en-US"/>
              </w:rPr>
              <w:t xml:space="preserve"> </w:t>
            </w:r>
            <w:r w:rsidRPr="00766E45">
              <w:rPr>
                <w:rFonts w:ascii="Garamond" w:eastAsiaTheme="minorHAnsi" w:hAnsi="Garamond" w:cstheme="minorBidi"/>
                <w:sz w:val="22"/>
                <w:lang w:eastAsia="en-US"/>
              </w:rPr>
              <w:t>government</w:t>
            </w:r>
            <w:r w:rsidR="00D25B38" w:rsidRPr="00EA5E2A">
              <w:rPr>
                <w:rFonts w:ascii="Garamond" w:eastAsiaTheme="minorHAnsi" w:hAnsi="Garamond" w:cstheme="minorBidi"/>
                <w:sz w:val="22"/>
                <w:lang w:eastAsia="en-US"/>
              </w:rPr>
              <w:t>s</w:t>
            </w:r>
            <w:r w:rsidR="00DE7661">
              <w:rPr>
                <w:rFonts w:ascii="Garamond" w:eastAsiaTheme="minorHAnsi" w:hAnsi="Garamond" w:cstheme="minorBidi"/>
                <w:sz w:val="22"/>
                <w:lang w:eastAsia="en-US"/>
              </w:rPr>
              <w:t xml:space="preserve"> and other partners </w:t>
            </w:r>
            <w:r w:rsidRPr="006C0A66">
              <w:rPr>
                <w:rFonts w:ascii="Garamond" w:eastAsiaTheme="minorHAnsi" w:hAnsi="Garamond" w:cstheme="minorBidi"/>
                <w:sz w:val="22"/>
                <w:lang w:eastAsia="en-US"/>
              </w:rPr>
              <w:t xml:space="preserve">at </w:t>
            </w:r>
            <w:r w:rsidR="00CA6301">
              <w:rPr>
                <w:rFonts w:ascii="Garamond" w:eastAsiaTheme="minorHAnsi" w:hAnsi="Garamond" w:cstheme="minorBidi"/>
                <w:sz w:val="22"/>
                <w:lang w:eastAsia="en-US"/>
              </w:rPr>
              <w:t xml:space="preserve">different </w:t>
            </w:r>
            <w:r w:rsidRPr="006C0A66">
              <w:rPr>
                <w:rFonts w:ascii="Garamond" w:eastAsiaTheme="minorHAnsi" w:hAnsi="Garamond" w:cstheme="minorBidi"/>
                <w:sz w:val="22"/>
                <w:lang w:eastAsia="en-US"/>
              </w:rPr>
              <w:t xml:space="preserve">stages of </w:t>
            </w:r>
            <w:r w:rsidR="00601129" w:rsidRPr="006C0A66">
              <w:rPr>
                <w:rFonts w:ascii="Garamond" w:eastAsiaTheme="minorHAnsi" w:hAnsi="Garamond" w:cstheme="minorBidi"/>
                <w:sz w:val="22"/>
                <w:lang w:eastAsia="en-US"/>
              </w:rPr>
              <w:t>the</w:t>
            </w:r>
            <w:r w:rsidRPr="006C0A66">
              <w:rPr>
                <w:rFonts w:ascii="Garamond" w:eastAsiaTheme="minorHAnsi" w:hAnsi="Garamond" w:cstheme="minorBidi"/>
                <w:sz w:val="22"/>
                <w:lang w:eastAsia="en-US"/>
              </w:rPr>
              <w:t xml:space="preserve"> projects</w:t>
            </w:r>
            <w:r w:rsidR="00601129" w:rsidRPr="006C0A66">
              <w:rPr>
                <w:rFonts w:ascii="Garamond" w:eastAsiaTheme="minorHAnsi" w:hAnsi="Garamond" w:cstheme="minorBidi"/>
                <w:sz w:val="22"/>
                <w:lang w:eastAsia="en-US"/>
              </w:rPr>
              <w:t>’</w:t>
            </w:r>
            <w:r w:rsidRPr="006C0A66">
              <w:rPr>
                <w:rFonts w:ascii="Garamond" w:eastAsiaTheme="minorHAnsi" w:hAnsi="Garamond" w:cstheme="minorBidi"/>
                <w:sz w:val="22"/>
                <w:lang w:eastAsia="en-US"/>
              </w:rPr>
              <w:t xml:space="preserve"> life cycle? </w:t>
            </w:r>
            <w:r w:rsidR="00CA6301">
              <w:rPr>
                <w:rFonts w:ascii="Garamond" w:eastAsiaTheme="minorHAnsi" w:hAnsi="Garamond" w:cstheme="minorBidi"/>
                <w:sz w:val="22"/>
                <w:lang w:eastAsia="en-US"/>
              </w:rPr>
              <w:t xml:space="preserve">If yes, how much </w:t>
            </w:r>
            <w:r w:rsidR="00CA6301" w:rsidRPr="00E27318">
              <w:rPr>
                <w:rFonts w:ascii="Garamond" w:eastAsiaTheme="minorHAnsi" w:hAnsi="Garamond" w:cstheme="minorBidi"/>
                <w:b/>
                <w:sz w:val="22"/>
                <w:lang w:eastAsia="en-US"/>
              </w:rPr>
              <w:t xml:space="preserve">emphasis is placed on </w:t>
            </w:r>
            <w:r w:rsidRPr="00E27318">
              <w:rPr>
                <w:rFonts w:ascii="Garamond" w:eastAsiaTheme="minorHAnsi" w:hAnsi="Garamond" w:cstheme="minorBidi"/>
                <w:b/>
                <w:sz w:val="22"/>
                <w:lang w:eastAsia="en-US"/>
              </w:rPr>
              <w:t xml:space="preserve">local </w:t>
            </w:r>
            <w:r w:rsidR="00DE7661" w:rsidRPr="00E27318">
              <w:rPr>
                <w:rFonts w:ascii="Garamond" w:eastAsiaTheme="minorHAnsi" w:hAnsi="Garamond" w:cstheme="minorBidi"/>
                <w:b/>
                <w:sz w:val="22"/>
                <w:lang w:eastAsia="en-US"/>
              </w:rPr>
              <w:t>actors</w:t>
            </w:r>
            <w:r w:rsidR="00D25B38" w:rsidRPr="00E27318">
              <w:rPr>
                <w:rFonts w:ascii="Garamond" w:eastAsiaTheme="minorHAnsi" w:hAnsi="Garamond" w:cstheme="minorBidi"/>
                <w:b/>
                <w:sz w:val="22"/>
                <w:lang w:eastAsia="en-US"/>
              </w:rPr>
              <w:t>,</w:t>
            </w:r>
            <w:r w:rsidR="00D25B38" w:rsidRPr="006C0A66">
              <w:rPr>
                <w:rFonts w:ascii="Garamond" w:eastAsiaTheme="minorHAnsi" w:hAnsi="Garamond" w:cstheme="minorBidi"/>
                <w:sz w:val="22"/>
                <w:lang w:eastAsia="en-US"/>
              </w:rPr>
              <w:t xml:space="preserve"> including </w:t>
            </w:r>
            <w:r w:rsidR="00056825" w:rsidRPr="006C0A66">
              <w:rPr>
                <w:rFonts w:ascii="Garamond" w:eastAsiaTheme="minorHAnsi" w:hAnsi="Garamond" w:cstheme="minorBidi"/>
                <w:sz w:val="22"/>
                <w:lang w:eastAsia="en-US"/>
              </w:rPr>
              <w:t xml:space="preserve">sub-national </w:t>
            </w:r>
            <w:r w:rsidRPr="006C0A66">
              <w:rPr>
                <w:rFonts w:ascii="Garamond" w:eastAsiaTheme="minorHAnsi" w:hAnsi="Garamond" w:cstheme="minorBidi"/>
                <w:sz w:val="22"/>
                <w:lang w:eastAsia="en-US"/>
              </w:rPr>
              <w:t>government</w:t>
            </w:r>
            <w:r w:rsidR="00056825" w:rsidRPr="006C0A66">
              <w:rPr>
                <w:rFonts w:ascii="Garamond" w:eastAsiaTheme="minorHAnsi" w:hAnsi="Garamond" w:cstheme="minorBidi"/>
                <w:sz w:val="22"/>
                <w:lang w:eastAsia="en-US"/>
              </w:rPr>
              <w:t>s</w:t>
            </w:r>
            <w:r w:rsidR="00DE7661">
              <w:rPr>
                <w:rFonts w:ascii="Garamond" w:eastAsiaTheme="minorHAnsi" w:hAnsi="Garamond" w:cstheme="minorBidi"/>
                <w:sz w:val="22"/>
                <w:lang w:eastAsia="en-US"/>
              </w:rPr>
              <w:t>,</w:t>
            </w:r>
            <w:r w:rsidR="00D25B38" w:rsidRPr="000423C2">
              <w:rPr>
                <w:rFonts w:ascii="Garamond" w:eastAsiaTheme="minorHAnsi" w:hAnsi="Garamond" w:cstheme="minorBidi"/>
                <w:sz w:val="22"/>
                <w:lang w:eastAsia="en-US"/>
              </w:rPr>
              <w:t xml:space="preserve"> </w:t>
            </w:r>
            <w:r w:rsidR="00DE7661">
              <w:rPr>
                <w:rFonts w:ascii="Garamond" w:eastAsiaTheme="minorHAnsi" w:hAnsi="Garamond" w:cstheme="minorBidi"/>
                <w:sz w:val="22"/>
                <w:lang w:eastAsia="en-US"/>
              </w:rPr>
              <w:t xml:space="preserve">civil society, and </w:t>
            </w:r>
            <w:r w:rsidR="00DE7661" w:rsidRPr="00EA5E2A">
              <w:rPr>
                <w:rFonts w:ascii="Garamond" w:eastAsiaTheme="minorHAnsi" w:hAnsi="Garamond" w:cstheme="minorBidi"/>
                <w:sz w:val="22"/>
                <w:lang w:eastAsia="en-US"/>
              </w:rPr>
              <w:t xml:space="preserve">the </w:t>
            </w:r>
            <w:r w:rsidR="00DE7661">
              <w:rPr>
                <w:rFonts w:ascii="Garamond" w:eastAsiaTheme="minorHAnsi" w:hAnsi="Garamond" w:cstheme="minorBidi"/>
                <w:sz w:val="22"/>
                <w:lang w:eastAsia="en-US"/>
              </w:rPr>
              <w:t xml:space="preserve">local </w:t>
            </w:r>
            <w:r w:rsidR="00DE7661" w:rsidRPr="00EA5E2A">
              <w:rPr>
                <w:rFonts w:ascii="Garamond" w:eastAsiaTheme="minorHAnsi" w:hAnsi="Garamond" w:cstheme="minorBidi"/>
                <w:sz w:val="22"/>
                <w:lang w:eastAsia="en-US"/>
              </w:rPr>
              <w:t>private sector</w:t>
            </w:r>
            <w:r w:rsidRPr="000423C2">
              <w:rPr>
                <w:rFonts w:ascii="Garamond" w:eastAsiaTheme="minorHAnsi" w:hAnsi="Garamond" w:cstheme="minorBidi"/>
                <w:sz w:val="22"/>
                <w:lang w:eastAsia="en-US"/>
              </w:rPr>
              <w:t xml:space="preserve">? </w:t>
            </w:r>
          </w:p>
          <w:p w14:paraId="09A021B1" w14:textId="3007965C" w:rsidR="00256D8D" w:rsidRPr="006C0A66" w:rsidRDefault="00256D8D" w:rsidP="004C047B">
            <w:pPr>
              <w:pStyle w:val="ListParagraph"/>
              <w:numPr>
                <w:ilvl w:val="0"/>
                <w:numId w:val="1"/>
              </w:numPr>
              <w:spacing w:before="120" w:after="120"/>
              <w:contextualSpacing w:val="0"/>
              <w:jc w:val="both"/>
              <w:rPr>
                <w:rFonts w:ascii="Garamond" w:hAnsi="Garamond"/>
                <w:b/>
                <w:bCs/>
                <w:sz w:val="22"/>
              </w:rPr>
            </w:pPr>
            <w:r w:rsidRPr="00766E45">
              <w:rPr>
                <w:rFonts w:ascii="Garamond" w:hAnsi="Garamond"/>
                <w:sz w:val="22"/>
              </w:rPr>
              <w:t>Do your project</w:t>
            </w:r>
            <w:r w:rsidR="00056825" w:rsidRPr="00766E45">
              <w:rPr>
                <w:rFonts w:ascii="Garamond" w:hAnsi="Garamond"/>
                <w:sz w:val="22"/>
              </w:rPr>
              <w:t>s</w:t>
            </w:r>
            <w:r w:rsidRPr="00766E45">
              <w:rPr>
                <w:rFonts w:ascii="Garamond" w:hAnsi="Garamond"/>
                <w:sz w:val="22"/>
              </w:rPr>
              <w:t xml:space="preserve"> </w:t>
            </w:r>
            <w:r w:rsidRPr="00E27318">
              <w:rPr>
                <w:rFonts w:ascii="Garamond" w:hAnsi="Garamond"/>
                <w:b/>
                <w:sz w:val="22"/>
              </w:rPr>
              <w:t>strengthen local ownership</w:t>
            </w:r>
            <w:r w:rsidR="00C0760F">
              <w:rPr>
                <w:rFonts w:ascii="Garamond" w:hAnsi="Garamond"/>
                <w:sz w:val="22"/>
              </w:rPr>
              <w:t xml:space="preserve"> </w:t>
            </w:r>
            <w:r w:rsidR="00C0760F" w:rsidRPr="00E27318">
              <w:rPr>
                <w:rFonts w:ascii="Garamond" w:hAnsi="Garamond"/>
                <w:b/>
                <w:sz w:val="22"/>
              </w:rPr>
              <w:t>and capacity</w:t>
            </w:r>
            <w:r w:rsidRPr="00766E45">
              <w:rPr>
                <w:rFonts w:ascii="Garamond" w:hAnsi="Garamond"/>
                <w:sz w:val="22"/>
              </w:rPr>
              <w:t xml:space="preserve"> by ensuring the regular and sustained </w:t>
            </w:r>
            <w:r w:rsidR="002F4C58" w:rsidRPr="00EA5E2A">
              <w:rPr>
                <w:rFonts w:ascii="Garamond" w:hAnsi="Garamond"/>
                <w:sz w:val="22"/>
              </w:rPr>
              <w:t xml:space="preserve">participation </w:t>
            </w:r>
            <w:r w:rsidRPr="00EA5E2A">
              <w:rPr>
                <w:rFonts w:ascii="Garamond" w:hAnsi="Garamond"/>
                <w:sz w:val="22"/>
              </w:rPr>
              <w:t>of local public, private and civi</w:t>
            </w:r>
            <w:r w:rsidR="002F4C58" w:rsidRPr="006C0A66">
              <w:rPr>
                <w:rFonts w:ascii="Garamond" w:hAnsi="Garamond"/>
                <w:sz w:val="22"/>
              </w:rPr>
              <w:t>l society</w:t>
            </w:r>
            <w:r w:rsidRPr="006C0A66">
              <w:rPr>
                <w:rFonts w:ascii="Garamond" w:hAnsi="Garamond"/>
                <w:sz w:val="22"/>
              </w:rPr>
              <w:t xml:space="preserve"> actors</w:t>
            </w:r>
            <w:r w:rsidR="002F4C58" w:rsidRPr="006C0A66">
              <w:rPr>
                <w:rFonts w:ascii="Garamond" w:hAnsi="Garamond"/>
                <w:sz w:val="22"/>
              </w:rPr>
              <w:t xml:space="preserve"> and </w:t>
            </w:r>
            <w:r w:rsidR="00C0760F">
              <w:rPr>
                <w:rFonts w:ascii="Garamond" w:hAnsi="Garamond"/>
                <w:sz w:val="22"/>
              </w:rPr>
              <w:t xml:space="preserve">set up processes and systems that help </w:t>
            </w:r>
            <w:r w:rsidR="002F4C58" w:rsidRPr="00E27318">
              <w:rPr>
                <w:rFonts w:ascii="Garamond" w:hAnsi="Garamond"/>
                <w:b/>
                <w:sz w:val="22"/>
              </w:rPr>
              <w:t>enable the creation of inclusive outcomes</w:t>
            </w:r>
            <w:r w:rsidRPr="006C0A66">
              <w:rPr>
                <w:rFonts w:ascii="Garamond" w:hAnsi="Garamond"/>
                <w:sz w:val="22"/>
              </w:rPr>
              <w:t>?</w:t>
            </w:r>
            <w:r w:rsidR="005D090F" w:rsidRPr="00BF6D38">
              <w:rPr>
                <w:rFonts w:ascii="Garamond" w:hAnsi="Garamond"/>
                <w:b/>
                <w:noProof/>
                <w:sz w:val="22"/>
                <w:lang w:eastAsia="en-GB"/>
              </w:rPr>
              <w:t xml:space="preserve"> </w:t>
            </w:r>
          </w:p>
        </w:tc>
      </w:tr>
      <w:tr w:rsidR="004C5738" w:rsidRPr="00766E45" w14:paraId="2E701292" w14:textId="77777777" w:rsidTr="00A27F58">
        <w:trPr>
          <w:trHeight w:val="198"/>
        </w:trPr>
        <w:tc>
          <w:tcPr>
            <w:tcW w:w="9016" w:type="dxa"/>
            <w:gridSpan w:val="2"/>
            <w:tcBorders>
              <w:top w:val="single" w:sz="4" w:space="0" w:color="auto"/>
              <w:bottom w:val="single" w:sz="4" w:space="0" w:color="auto"/>
            </w:tcBorders>
          </w:tcPr>
          <w:p w14:paraId="304DA999" w14:textId="76995F46" w:rsidR="004C5738" w:rsidRPr="00766E45" w:rsidRDefault="004C5738" w:rsidP="004C047B">
            <w:pPr>
              <w:spacing w:before="120" w:after="120"/>
              <w:jc w:val="center"/>
              <w:rPr>
                <w:rFonts w:ascii="Garamond" w:hAnsi="Garamond"/>
                <w:b/>
                <w:bCs/>
                <w:sz w:val="22"/>
              </w:rPr>
            </w:pPr>
            <w:bookmarkStart w:id="31" w:name="Actions_KP1A"/>
            <w:r w:rsidRPr="00766E45">
              <w:rPr>
                <w:rFonts w:ascii="Garamond" w:hAnsi="Garamond"/>
                <w:b/>
                <w:bCs/>
                <w:sz w:val="22"/>
              </w:rPr>
              <w:t>Actions to consider</w:t>
            </w:r>
            <w:bookmarkEnd w:id="31"/>
            <w:r w:rsidR="00AD2E31" w:rsidRPr="00766E45">
              <w:rPr>
                <w:rFonts w:ascii="Garamond" w:hAnsi="Garamond"/>
                <w:b/>
                <w:bCs/>
                <w:sz w:val="22"/>
              </w:rPr>
              <w:t xml:space="preserve"> </w:t>
            </w:r>
            <w:hyperlink w:anchor="Actions_KP1B"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256D8D" w:rsidRPr="00766E45" w14:paraId="40627564" w14:textId="77777777" w:rsidTr="00256D8D">
        <w:trPr>
          <w:trHeight w:val="198"/>
        </w:trPr>
        <w:tc>
          <w:tcPr>
            <w:tcW w:w="4508" w:type="dxa"/>
            <w:tcBorders>
              <w:top w:val="single" w:sz="4" w:space="0" w:color="auto"/>
              <w:bottom w:val="single" w:sz="4" w:space="0" w:color="auto"/>
              <w:right w:val="single" w:sz="4" w:space="0" w:color="auto"/>
            </w:tcBorders>
          </w:tcPr>
          <w:p w14:paraId="436F1897" w14:textId="77777777" w:rsidR="007D3CE0" w:rsidRDefault="007D3CE0" w:rsidP="007D3CE0">
            <w:pPr>
              <w:numPr>
                <w:ilvl w:val="0"/>
                <w:numId w:val="1"/>
              </w:numPr>
              <w:spacing w:before="120" w:after="120"/>
              <w:jc w:val="both"/>
              <w:rPr>
                <w:rFonts w:ascii="Garamond" w:eastAsiaTheme="minorHAnsi" w:hAnsi="Garamond" w:cstheme="minorBidi"/>
                <w:sz w:val="22"/>
                <w:lang w:eastAsia="en-US"/>
              </w:rPr>
            </w:pPr>
            <w:r w:rsidRPr="00C879A6">
              <w:rPr>
                <w:rFonts w:ascii="Garamond" w:eastAsiaTheme="minorHAnsi" w:hAnsi="Garamond" w:cstheme="minorBidi"/>
                <w:b/>
                <w:sz w:val="22"/>
                <w:lang w:eastAsia="en-US"/>
              </w:rPr>
              <w:t>Ensure that your PSE policy is coherent with your government or organisation’s commitments to national country ownership and Development Effectiveness principles</w:t>
            </w:r>
            <w:r w:rsidRPr="000423C2">
              <w:rPr>
                <w:rFonts w:ascii="Garamond" w:eastAsiaTheme="minorHAnsi" w:hAnsi="Garamond" w:cstheme="minorBidi"/>
                <w:sz w:val="22"/>
                <w:lang w:eastAsia="en-US"/>
              </w:rPr>
              <w:t>. This includes having a</w:t>
            </w:r>
            <w:r w:rsidRPr="00766E45">
              <w:rPr>
                <w:rFonts w:ascii="Garamond" w:eastAsiaTheme="minorHAnsi" w:hAnsi="Garamond" w:cstheme="minorBidi"/>
                <w:sz w:val="22"/>
                <w:lang w:eastAsia="en-US"/>
              </w:rPr>
              <w:t xml:space="preserve"> </w:t>
            </w:r>
            <w:r>
              <w:rPr>
                <w:rFonts w:ascii="Garamond" w:eastAsiaTheme="minorHAnsi" w:hAnsi="Garamond" w:cstheme="minorBidi"/>
                <w:sz w:val="22"/>
                <w:lang w:eastAsia="en-US"/>
              </w:rPr>
              <w:t xml:space="preserve">solid </w:t>
            </w:r>
            <w:r w:rsidRPr="00766E45">
              <w:rPr>
                <w:rFonts w:ascii="Garamond" w:eastAsiaTheme="minorHAnsi" w:hAnsi="Garamond" w:cstheme="minorBidi"/>
                <w:sz w:val="22"/>
                <w:lang w:eastAsia="en-US"/>
              </w:rPr>
              <w:t>results framework, a clear approach on how to consult stakeholders in the design of the policy in country, clarity on the accountability relationships, and how and where to provide information on the implementation of the policy at regular intervals etc.</w:t>
            </w:r>
          </w:p>
          <w:p w14:paraId="192FD10F" w14:textId="417A17FA" w:rsidR="007D3CE0" w:rsidRPr="00766E45" w:rsidRDefault="007D3CE0" w:rsidP="007D3CE0">
            <w:pPr>
              <w:numPr>
                <w:ilvl w:val="0"/>
                <w:numId w:val="1"/>
              </w:numPr>
              <w:spacing w:before="120" w:after="120"/>
              <w:jc w:val="both"/>
              <w:rPr>
                <w:rFonts w:ascii="Garamond" w:eastAsiaTheme="minorHAnsi" w:hAnsi="Garamond" w:cstheme="minorBidi"/>
                <w:color w:val="000000" w:themeColor="text1"/>
                <w:sz w:val="22"/>
                <w:lang w:eastAsia="en-US"/>
              </w:rPr>
            </w:pPr>
            <w:r w:rsidRPr="00E00A3D">
              <w:rPr>
                <w:rFonts w:ascii="Garamond" w:eastAsiaTheme="minorHAnsi" w:hAnsi="Garamond" w:cstheme="minorBidi"/>
                <w:b/>
                <w:sz w:val="22"/>
                <w:lang w:eastAsia="en-US"/>
              </w:rPr>
              <w:t>Support the participation of national stakeholders in the design of partner countries’ national PSE policies</w:t>
            </w:r>
            <w:r w:rsidRPr="006C0A66">
              <w:rPr>
                <w:rFonts w:ascii="Garamond" w:eastAsiaTheme="minorHAnsi" w:hAnsi="Garamond" w:cstheme="minorBidi"/>
                <w:sz w:val="22"/>
                <w:lang w:eastAsia="en-US"/>
              </w:rPr>
              <w:t xml:space="preserve">, notably those with </w:t>
            </w:r>
            <w:r w:rsidRPr="000423C2">
              <w:rPr>
                <w:rFonts w:ascii="Garamond" w:eastAsiaTheme="minorHAnsi" w:hAnsi="Garamond" w:cstheme="minorBidi"/>
                <w:sz w:val="22"/>
                <w:lang w:eastAsia="en-US"/>
              </w:rPr>
              <w:t xml:space="preserve">limited capacities </w:t>
            </w:r>
            <w:r w:rsidRPr="00766E45">
              <w:rPr>
                <w:rFonts w:ascii="Garamond" w:eastAsiaTheme="minorHAnsi" w:hAnsi="Garamond" w:cstheme="minorBidi"/>
                <w:sz w:val="22"/>
                <w:lang w:eastAsia="en-US"/>
              </w:rPr>
              <w:t xml:space="preserve">(i.e. MSMEs and CSOs). </w:t>
            </w:r>
            <w:r w:rsidR="00D9512D">
              <w:rPr>
                <w:rFonts w:ascii="Garamond" w:eastAsiaTheme="minorHAnsi" w:hAnsi="Garamond" w:cstheme="minorBidi"/>
                <w:sz w:val="22"/>
                <w:lang w:eastAsia="en-US"/>
              </w:rPr>
              <w:t>This support may be particularly necessary in fragile and conflict-affected contexts.</w:t>
            </w:r>
          </w:p>
          <w:p w14:paraId="7A3C5CED" w14:textId="7AFFE5FB" w:rsidR="00C560FF" w:rsidRPr="000423C2" w:rsidRDefault="004C5738" w:rsidP="007D3CE0">
            <w:pPr>
              <w:numPr>
                <w:ilvl w:val="0"/>
                <w:numId w:val="1"/>
              </w:numPr>
              <w:spacing w:before="120" w:after="120"/>
              <w:jc w:val="both"/>
              <w:rPr>
                <w:rFonts w:ascii="Garamond" w:eastAsiaTheme="minorHAnsi" w:hAnsi="Garamond" w:cstheme="minorBidi"/>
                <w:sz w:val="22"/>
                <w:lang w:eastAsia="en-US"/>
              </w:rPr>
            </w:pPr>
            <w:r w:rsidRPr="008A1EBD">
              <w:rPr>
                <w:rFonts w:ascii="Garamond" w:eastAsiaTheme="minorHAnsi" w:hAnsi="Garamond" w:cstheme="minorBidi"/>
                <w:b/>
                <w:sz w:val="22"/>
                <w:lang w:eastAsia="en-US"/>
              </w:rPr>
              <w:t xml:space="preserve">Examine your own consultation processes for developing </w:t>
            </w:r>
            <w:r w:rsidR="00E82BDB" w:rsidRPr="008A1EBD">
              <w:rPr>
                <w:rFonts w:ascii="Garamond" w:eastAsiaTheme="minorHAnsi" w:hAnsi="Garamond" w:cstheme="minorBidi"/>
                <w:b/>
                <w:sz w:val="22"/>
                <w:lang w:eastAsia="en-US"/>
              </w:rPr>
              <w:t>your government or organisation’s</w:t>
            </w:r>
            <w:r w:rsidRPr="008A1EBD">
              <w:rPr>
                <w:rFonts w:ascii="Garamond" w:eastAsiaTheme="minorHAnsi" w:hAnsi="Garamond" w:cstheme="minorBidi"/>
                <w:b/>
                <w:sz w:val="22"/>
                <w:lang w:eastAsia="en-US"/>
              </w:rPr>
              <w:t xml:space="preserve"> PSE </w:t>
            </w:r>
            <w:r w:rsidR="002F4C58" w:rsidRPr="008A1EBD">
              <w:rPr>
                <w:rFonts w:ascii="Garamond" w:eastAsiaTheme="minorHAnsi" w:hAnsi="Garamond" w:cstheme="minorBidi"/>
                <w:b/>
                <w:sz w:val="22"/>
                <w:lang w:eastAsia="en-US"/>
              </w:rPr>
              <w:t>polic</w:t>
            </w:r>
            <w:r w:rsidR="00E82BDB" w:rsidRPr="008A1EBD">
              <w:rPr>
                <w:rFonts w:ascii="Garamond" w:eastAsiaTheme="minorHAnsi" w:hAnsi="Garamond" w:cstheme="minorBidi"/>
                <w:b/>
                <w:sz w:val="22"/>
                <w:lang w:eastAsia="en-US"/>
              </w:rPr>
              <w:t>y</w:t>
            </w:r>
            <w:r w:rsidRPr="00766E45">
              <w:rPr>
                <w:rFonts w:ascii="Garamond" w:eastAsiaTheme="minorHAnsi" w:hAnsi="Garamond" w:cstheme="minorBidi"/>
                <w:sz w:val="22"/>
                <w:lang w:eastAsia="en-US"/>
              </w:rPr>
              <w:t xml:space="preserve">: if </w:t>
            </w:r>
            <w:r w:rsidR="00E82BDB" w:rsidRPr="00766E45">
              <w:rPr>
                <w:rFonts w:ascii="Garamond" w:eastAsiaTheme="minorHAnsi" w:hAnsi="Garamond" w:cstheme="minorBidi"/>
                <w:sz w:val="22"/>
                <w:lang w:eastAsia="en-US"/>
              </w:rPr>
              <w:t xml:space="preserve">a partner country government </w:t>
            </w:r>
            <w:r w:rsidRPr="00766E45">
              <w:rPr>
                <w:rFonts w:ascii="Garamond" w:eastAsiaTheme="minorHAnsi" w:hAnsi="Garamond" w:cstheme="minorBidi"/>
                <w:sz w:val="22"/>
                <w:lang w:eastAsia="en-US"/>
              </w:rPr>
              <w:t>approache</w:t>
            </w:r>
            <w:r w:rsidR="00E82BDB" w:rsidRPr="00766E45">
              <w:rPr>
                <w:rFonts w:ascii="Garamond" w:eastAsiaTheme="minorHAnsi" w:hAnsi="Garamond" w:cstheme="minorBidi"/>
                <w:sz w:val="22"/>
                <w:lang w:eastAsia="en-US"/>
              </w:rPr>
              <w:t>s you</w:t>
            </w:r>
            <w:r w:rsidRPr="00766E45">
              <w:rPr>
                <w:rFonts w:ascii="Garamond" w:eastAsiaTheme="minorHAnsi" w:hAnsi="Garamond" w:cstheme="minorBidi"/>
                <w:sz w:val="22"/>
                <w:lang w:eastAsia="en-US"/>
              </w:rPr>
              <w:t xml:space="preserve"> for guidance</w:t>
            </w:r>
            <w:r w:rsidRPr="00EA5E2A">
              <w:rPr>
                <w:rFonts w:ascii="Garamond" w:eastAsiaTheme="minorHAnsi" w:hAnsi="Garamond" w:cstheme="minorBidi"/>
                <w:sz w:val="22"/>
                <w:lang w:eastAsia="en-US"/>
              </w:rPr>
              <w:t xml:space="preserve">, consider how </w:t>
            </w:r>
            <w:r w:rsidR="00895FC1" w:rsidRPr="00EA5E2A">
              <w:rPr>
                <w:rFonts w:ascii="Garamond" w:eastAsiaTheme="minorHAnsi" w:hAnsi="Garamond" w:cstheme="minorBidi"/>
                <w:sz w:val="22"/>
                <w:lang w:eastAsia="en-US"/>
              </w:rPr>
              <w:t xml:space="preserve">and which of your own </w:t>
            </w:r>
            <w:r w:rsidRPr="00EA5E2A">
              <w:rPr>
                <w:rFonts w:ascii="Garamond" w:eastAsiaTheme="minorHAnsi" w:hAnsi="Garamond" w:cstheme="minorBidi"/>
                <w:sz w:val="22"/>
                <w:lang w:eastAsia="en-US"/>
              </w:rPr>
              <w:t>best practice</w:t>
            </w:r>
            <w:r w:rsidR="00895FC1" w:rsidRPr="00EA5E2A">
              <w:rPr>
                <w:rFonts w:ascii="Garamond" w:eastAsiaTheme="minorHAnsi" w:hAnsi="Garamond" w:cstheme="minorBidi"/>
                <w:sz w:val="22"/>
                <w:lang w:eastAsia="en-US"/>
              </w:rPr>
              <w:t>s</w:t>
            </w:r>
            <w:r w:rsidRPr="00EA5E2A">
              <w:rPr>
                <w:rFonts w:ascii="Garamond" w:eastAsiaTheme="minorHAnsi" w:hAnsi="Garamond" w:cstheme="minorBidi"/>
                <w:sz w:val="22"/>
                <w:lang w:eastAsia="en-US"/>
              </w:rPr>
              <w:t xml:space="preserve"> </w:t>
            </w:r>
            <w:r w:rsidR="00831677" w:rsidRPr="00766E45">
              <w:rPr>
                <w:rFonts w:ascii="Garamond" w:eastAsiaTheme="minorHAnsi" w:hAnsi="Garamond" w:cstheme="minorBidi"/>
                <w:sz w:val="22"/>
                <w:lang w:eastAsia="en-US"/>
              </w:rPr>
              <w:t xml:space="preserve">can </w:t>
            </w:r>
            <w:r w:rsidR="00E82BDB" w:rsidRPr="00EA5E2A">
              <w:rPr>
                <w:rFonts w:ascii="Garamond" w:eastAsiaTheme="minorHAnsi" w:hAnsi="Garamond" w:cstheme="minorBidi"/>
                <w:sz w:val="22"/>
                <w:lang w:eastAsia="en-US"/>
              </w:rPr>
              <w:t xml:space="preserve">support </w:t>
            </w:r>
            <w:r w:rsidRPr="00EA5E2A">
              <w:rPr>
                <w:rFonts w:ascii="Garamond" w:eastAsiaTheme="minorHAnsi" w:hAnsi="Garamond" w:cstheme="minorBidi"/>
                <w:sz w:val="22"/>
                <w:lang w:eastAsia="en-US"/>
              </w:rPr>
              <w:t>partner countr</w:t>
            </w:r>
            <w:r w:rsidR="00E82BDB" w:rsidRPr="00EA5E2A">
              <w:rPr>
                <w:rFonts w:ascii="Garamond" w:eastAsiaTheme="minorHAnsi" w:hAnsi="Garamond" w:cstheme="minorBidi"/>
                <w:sz w:val="22"/>
                <w:lang w:eastAsia="en-US"/>
              </w:rPr>
              <w:t>ies’</w:t>
            </w:r>
            <w:r w:rsidRPr="00EA5E2A">
              <w:rPr>
                <w:rFonts w:ascii="Garamond" w:eastAsiaTheme="minorHAnsi" w:hAnsi="Garamond" w:cstheme="minorBidi"/>
                <w:sz w:val="22"/>
                <w:lang w:eastAsia="en-US"/>
              </w:rPr>
              <w:t xml:space="preserve"> </w:t>
            </w:r>
            <w:r w:rsidR="00E82BDB" w:rsidRPr="006C0A66">
              <w:rPr>
                <w:rFonts w:ascii="Garamond" w:eastAsiaTheme="minorHAnsi" w:hAnsi="Garamond" w:cstheme="minorBidi"/>
                <w:sz w:val="22"/>
                <w:lang w:eastAsia="en-US"/>
              </w:rPr>
              <w:t>efforts</w:t>
            </w:r>
            <w:r w:rsidR="00831677" w:rsidRPr="006C0A66">
              <w:rPr>
                <w:rFonts w:ascii="Garamond" w:eastAsiaTheme="minorHAnsi" w:hAnsi="Garamond" w:cstheme="minorBidi"/>
                <w:sz w:val="22"/>
                <w:lang w:eastAsia="en-US"/>
              </w:rPr>
              <w:t xml:space="preserve"> to consult other stakeholders</w:t>
            </w:r>
            <w:r w:rsidR="00895FC1" w:rsidRPr="000423C2">
              <w:rPr>
                <w:rFonts w:ascii="Garamond" w:eastAsiaTheme="minorHAnsi" w:hAnsi="Garamond" w:cstheme="minorBidi"/>
                <w:sz w:val="22"/>
                <w:lang w:eastAsia="en-US"/>
              </w:rPr>
              <w:t>.</w:t>
            </w:r>
          </w:p>
          <w:p w14:paraId="355DA1A9" w14:textId="4CB33724" w:rsidR="004C5738" w:rsidRPr="00766E45" w:rsidRDefault="00C560FF" w:rsidP="007D3CE0">
            <w:pPr>
              <w:numPr>
                <w:ilvl w:val="0"/>
                <w:numId w:val="1"/>
              </w:numPr>
              <w:spacing w:before="120" w:after="120"/>
              <w:jc w:val="both"/>
              <w:rPr>
                <w:rFonts w:ascii="Garamond" w:eastAsiaTheme="minorHAnsi" w:hAnsi="Garamond" w:cstheme="minorBidi"/>
                <w:sz w:val="22"/>
                <w:lang w:eastAsia="en-US"/>
              </w:rPr>
            </w:pPr>
            <w:r w:rsidRPr="008A1EBD">
              <w:rPr>
                <w:rFonts w:ascii="Garamond" w:eastAsiaTheme="minorHAnsi" w:hAnsi="Garamond" w:cstheme="minorBidi"/>
                <w:b/>
                <w:sz w:val="22"/>
                <w:lang w:eastAsia="en-US"/>
              </w:rPr>
              <w:t xml:space="preserve">Support the development of </w:t>
            </w:r>
            <w:r w:rsidR="000423C2">
              <w:rPr>
                <w:rFonts w:ascii="Garamond" w:eastAsiaTheme="minorHAnsi" w:hAnsi="Garamond" w:cstheme="minorBidi"/>
                <w:b/>
                <w:sz w:val="22"/>
                <w:lang w:eastAsia="en-US"/>
              </w:rPr>
              <w:t xml:space="preserve">inclusive </w:t>
            </w:r>
            <w:r w:rsidRPr="008A1EBD">
              <w:rPr>
                <w:rFonts w:ascii="Garamond" w:eastAsiaTheme="minorHAnsi" w:hAnsi="Garamond" w:cstheme="minorBidi"/>
                <w:b/>
                <w:sz w:val="22"/>
                <w:lang w:eastAsia="en-US"/>
              </w:rPr>
              <w:t>long-term strategies for private finance mobilization</w:t>
            </w:r>
            <w:r w:rsidRPr="00766E45">
              <w:rPr>
                <w:rFonts w:ascii="Garamond" w:eastAsiaTheme="minorHAnsi" w:hAnsi="Garamond" w:cstheme="minorBidi"/>
                <w:sz w:val="22"/>
                <w:lang w:eastAsia="en-US"/>
              </w:rPr>
              <w:t xml:space="preserve"> as part of partner countries’ national PSE </w:t>
            </w:r>
            <w:r w:rsidR="00362944" w:rsidRPr="00766E45">
              <w:rPr>
                <w:rFonts w:ascii="Garamond" w:eastAsiaTheme="minorHAnsi" w:hAnsi="Garamond" w:cstheme="minorBidi"/>
                <w:sz w:val="22"/>
                <w:lang w:eastAsia="en-US"/>
              </w:rPr>
              <w:t>or development</w:t>
            </w:r>
            <w:r w:rsidRPr="00766E45">
              <w:rPr>
                <w:rFonts w:ascii="Garamond" w:eastAsiaTheme="minorHAnsi" w:hAnsi="Garamond" w:cstheme="minorBidi"/>
                <w:sz w:val="22"/>
                <w:lang w:eastAsia="en-US"/>
              </w:rPr>
              <w:t xml:space="preserve"> </w:t>
            </w:r>
            <w:r w:rsidR="002F4C58" w:rsidRPr="00766E45">
              <w:rPr>
                <w:rFonts w:ascii="Garamond" w:eastAsiaTheme="minorHAnsi" w:hAnsi="Garamond" w:cstheme="minorBidi"/>
                <w:sz w:val="22"/>
                <w:lang w:eastAsia="en-US"/>
              </w:rPr>
              <w:t>polic</w:t>
            </w:r>
            <w:r w:rsidR="00362944" w:rsidRPr="00766E45">
              <w:rPr>
                <w:rFonts w:ascii="Garamond" w:eastAsiaTheme="minorHAnsi" w:hAnsi="Garamond" w:cstheme="minorBidi"/>
                <w:sz w:val="22"/>
                <w:lang w:eastAsia="en-US"/>
              </w:rPr>
              <w:t>ies – including Integrated National Financing Frameworks (INFFs) when appropriate</w:t>
            </w:r>
            <w:r w:rsidRPr="00766E45">
              <w:rPr>
                <w:rFonts w:ascii="Garamond" w:eastAsiaTheme="minorHAnsi" w:hAnsi="Garamond" w:cstheme="minorBidi"/>
                <w:sz w:val="22"/>
                <w:lang w:eastAsia="en-US"/>
              </w:rPr>
              <w:t>.</w:t>
            </w:r>
            <w:r w:rsidR="004C5738" w:rsidRPr="00766E45">
              <w:rPr>
                <w:rFonts w:ascii="Garamond" w:eastAsiaTheme="minorHAnsi" w:hAnsi="Garamond" w:cstheme="minorBidi"/>
                <w:sz w:val="22"/>
                <w:lang w:eastAsia="en-US"/>
              </w:rPr>
              <w:t xml:space="preserve"> </w:t>
            </w:r>
          </w:p>
          <w:p w14:paraId="788284B7" w14:textId="5122948A" w:rsidR="00256D8D" w:rsidRPr="00766E45" w:rsidRDefault="004C5738" w:rsidP="007D3CE0">
            <w:pPr>
              <w:numPr>
                <w:ilvl w:val="0"/>
                <w:numId w:val="1"/>
              </w:numPr>
              <w:spacing w:before="120" w:after="120"/>
              <w:jc w:val="both"/>
              <w:rPr>
                <w:rFonts w:ascii="Garamond" w:eastAsiaTheme="minorHAnsi" w:hAnsi="Garamond" w:cstheme="minorBidi"/>
                <w:color w:val="000000" w:themeColor="text1"/>
                <w:sz w:val="22"/>
                <w:lang w:eastAsia="en-US"/>
              </w:rPr>
            </w:pPr>
            <w:r w:rsidRPr="008A1EBD">
              <w:rPr>
                <w:rFonts w:ascii="Garamond" w:eastAsiaTheme="minorHAnsi" w:hAnsi="Garamond" w:cstheme="minorBidi"/>
                <w:b/>
                <w:color w:val="000000" w:themeColor="text1"/>
                <w:sz w:val="22"/>
                <w:lang w:eastAsia="en-US"/>
              </w:rPr>
              <w:t xml:space="preserve">Maintain or develop a set of knowledge materials on your </w:t>
            </w:r>
            <w:r w:rsidR="002D6F8D" w:rsidRPr="008A1EBD">
              <w:rPr>
                <w:rFonts w:ascii="Garamond" w:eastAsiaTheme="minorHAnsi" w:hAnsi="Garamond" w:cstheme="minorBidi"/>
                <w:b/>
                <w:color w:val="000000" w:themeColor="text1"/>
                <w:sz w:val="22"/>
                <w:lang w:eastAsia="en-US"/>
              </w:rPr>
              <w:t xml:space="preserve">own </w:t>
            </w:r>
            <w:r w:rsidRPr="008A1EBD">
              <w:rPr>
                <w:rFonts w:ascii="Garamond" w:eastAsiaTheme="minorHAnsi" w:hAnsi="Garamond" w:cstheme="minorBidi"/>
                <w:b/>
                <w:color w:val="000000" w:themeColor="text1"/>
                <w:sz w:val="22"/>
                <w:lang w:eastAsia="en-US"/>
              </w:rPr>
              <w:t>PSE</w:t>
            </w:r>
            <w:r w:rsidR="002D6F8D" w:rsidRPr="008A1EBD">
              <w:rPr>
                <w:rFonts w:ascii="Garamond" w:eastAsiaTheme="minorHAnsi" w:hAnsi="Garamond" w:cstheme="minorBidi"/>
                <w:b/>
                <w:color w:val="000000" w:themeColor="text1"/>
                <w:sz w:val="22"/>
                <w:lang w:eastAsia="en-US"/>
              </w:rPr>
              <w:t xml:space="preserve"> policy</w:t>
            </w:r>
            <w:r w:rsidR="002D6F8D" w:rsidRPr="00766E45">
              <w:rPr>
                <w:rFonts w:ascii="Garamond" w:eastAsiaTheme="minorHAnsi" w:hAnsi="Garamond" w:cstheme="minorBidi"/>
                <w:color w:val="000000" w:themeColor="text1"/>
                <w:sz w:val="22"/>
                <w:lang w:eastAsia="en-US"/>
              </w:rPr>
              <w:t xml:space="preserve"> priorities and mechanisms</w:t>
            </w:r>
            <w:r w:rsidRPr="00766E45">
              <w:rPr>
                <w:rFonts w:ascii="Garamond" w:eastAsiaTheme="minorHAnsi" w:hAnsi="Garamond" w:cstheme="minorBidi"/>
                <w:color w:val="000000" w:themeColor="text1"/>
                <w:sz w:val="22"/>
                <w:lang w:eastAsia="en-US"/>
              </w:rPr>
              <w:t xml:space="preserve"> that you can share with partner countr</w:t>
            </w:r>
            <w:r w:rsidR="00134413" w:rsidRPr="00766E45">
              <w:rPr>
                <w:rFonts w:ascii="Garamond" w:eastAsiaTheme="minorHAnsi" w:hAnsi="Garamond" w:cstheme="minorBidi"/>
                <w:color w:val="000000" w:themeColor="text1"/>
                <w:sz w:val="22"/>
                <w:lang w:eastAsia="en-US"/>
              </w:rPr>
              <w:t>ies’</w:t>
            </w:r>
            <w:r w:rsidR="002F4C58" w:rsidRPr="00766E45">
              <w:rPr>
                <w:rFonts w:ascii="Garamond" w:eastAsiaTheme="minorHAnsi" w:hAnsi="Garamond" w:cstheme="minorBidi"/>
                <w:color w:val="000000" w:themeColor="text1"/>
                <w:sz w:val="22"/>
                <w:lang w:eastAsia="en-US"/>
              </w:rPr>
              <w:t xml:space="preserve"> governments and </w:t>
            </w:r>
            <w:r w:rsidR="002D6F8D" w:rsidRPr="00766E45">
              <w:rPr>
                <w:rFonts w:ascii="Garamond" w:eastAsiaTheme="minorHAnsi" w:hAnsi="Garamond" w:cstheme="minorBidi"/>
                <w:color w:val="000000" w:themeColor="text1"/>
                <w:sz w:val="22"/>
                <w:lang w:eastAsia="en-US"/>
              </w:rPr>
              <w:t>other national</w:t>
            </w:r>
            <w:r w:rsidR="002F4C58" w:rsidRPr="00766E45">
              <w:rPr>
                <w:rFonts w:ascii="Garamond" w:eastAsiaTheme="minorHAnsi" w:hAnsi="Garamond" w:cstheme="minorBidi"/>
                <w:color w:val="000000" w:themeColor="text1"/>
                <w:sz w:val="22"/>
                <w:lang w:eastAsia="en-US"/>
              </w:rPr>
              <w:t xml:space="preserve"> actors </w:t>
            </w:r>
            <w:r w:rsidR="002D6F8D" w:rsidRPr="00766E45">
              <w:rPr>
                <w:rFonts w:ascii="Garamond" w:eastAsiaTheme="minorHAnsi" w:hAnsi="Garamond" w:cstheme="minorBidi"/>
                <w:color w:val="000000" w:themeColor="text1"/>
                <w:sz w:val="22"/>
                <w:lang w:eastAsia="en-US"/>
              </w:rPr>
              <w:t>upon demand</w:t>
            </w:r>
            <w:r w:rsidR="002F4C58" w:rsidRPr="00766E45">
              <w:rPr>
                <w:rFonts w:ascii="Garamond" w:eastAsiaTheme="minorHAnsi" w:hAnsi="Garamond" w:cstheme="minorBidi"/>
                <w:color w:val="000000" w:themeColor="text1"/>
                <w:sz w:val="22"/>
                <w:lang w:eastAsia="en-US"/>
              </w:rPr>
              <w:t xml:space="preserve"> </w:t>
            </w:r>
            <w:r w:rsidRPr="00766E45">
              <w:rPr>
                <w:rFonts w:ascii="Garamond" w:eastAsiaTheme="minorHAnsi" w:hAnsi="Garamond" w:cstheme="minorBidi"/>
                <w:color w:val="000000" w:themeColor="text1"/>
                <w:sz w:val="22"/>
                <w:lang w:eastAsia="en-US"/>
              </w:rPr>
              <w:t xml:space="preserve">to </w:t>
            </w:r>
            <w:r w:rsidR="002D6F8D" w:rsidRPr="00766E45">
              <w:rPr>
                <w:rFonts w:ascii="Garamond" w:eastAsiaTheme="minorHAnsi" w:hAnsi="Garamond" w:cstheme="minorBidi"/>
                <w:color w:val="000000" w:themeColor="text1"/>
                <w:sz w:val="22"/>
                <w:lang w:eastAsia="en-US"/>
              </w:rPr>
              <w:t xml:space="preserve">inform </w:t>
            </w:r>
            <w:r w:rsidRPr="00766E45">
              <w:rPr>
                <w:rFonts w:ascii="Garamond" w:eastAsiaTheme="minorHAnsi" w:hAnsi="Garamond" w:cstheme="minorBidi"/>
                <w:color w:val="000000" w:themeColor="text1"/>
                <w:sz w:val="22"/>
                <w:lang w:eastAsia="en-US"/>
              </w:rPr>
              <w:t xml:space="preserve">the </w:t>
            </w:r>
            <w:r w:rsidR="002F4C58" w:rsidRPr="00766E45">
              <w:rPr>
                <w:rFonts w:ascii="Garamond" w:eastAsiaTheme="minorHAnsi" w:hAnsi="Garamond" w:cstheme="minorBidi"/>
                <w:color w:val="000000" w:themeColor="text1"/>
                <w:sz w:val="22"/>
                <w:lang w:eastAsia="en-US"/>
              </w:rPr>
              <w:t xml:space="preserve">design </w:t>
            </w:r>
            <w:r w:rsidRPr="00766E45">
              <w:rPr>
                <w:rFonts w:ascii="Garamond" w:eastAsiaTheme="minorHAnsi" w:hAnsi="Garamond" w:cstheme="minorBidi"/>
                <w:color w:val="000000" w:themeColor="text1"/>
                <w:sz w:val="22"/>
                <w:lang w:eastAsia="en-US"/>
              </w:rPr>
              <w:t xml:space="preserve">of their PSE </w:t>
            </w:r>
            <w:r w:rsidR="002F4C58" w:rsidRPr="00766E45">
              <w:rPr>
                <w:rFonts w:ascii="Garamond" w:eastAsiaTheme="minorHAnsi" w:hAnsi="Garamond" w:cstheme="minorBidi"/>
                <w:color w:val="000000" w:themeColor="text1"/>
                <w:sz w:val="22"/>
                <w:lang w:eastAsia="en-US"/>
              </w:rPr>
              <w:t>policy</w:t>
            </w:r>
            <w:r w:rsidRPr="00766E45">
              <w:rPr>
                <w:rFonts w:ascii="Garamond" w:eastAsiaTheme="minorHAnsi" w:hAnsi="Garamond" w:cstheme="minorBidi"/>
                <w:color w:val="000000" w:themeColor="text1"/>
                <w:sz w:val="22"/>
                <w:lang w:eastAsia="en-US"/>
              </w:rPr>
              <w:t>.</w:t>
            </w:r>
          </w:p>
        </w:tc>
        <w:tc>
          <w:tcPr>
            <w:tcW w:w="4508" w:type="dxa"/>
            <w:tcBorders>
              <w:top w:val="single" w:sz="4" w:space="0" w:color="auto"/>
              <w:left w:val="single" w:sz="4" w:space="0" w:color="auto"/>
              <w:bottom w:val="single" w:sz="4" w:space="0" w:color="auto"/>
            </w:tcBorders>
          </w:tcPr>
          <w:p w14:paraId="3E87F512" w14:textId="70ED7179" w:rsidR="00572795" w:rsidRPr="00766E45" w:rsidRDefault="000423C2" w:rsidP="004C047B">
            <w:pPr>
              <w:numPr>
                <w:ilvl w:val="0"/>
                <w:numId w:val="3"/>
              </w:numPr>
              <w:spacing w:before="120" w:after="120"/>
              <w:jc w:val="both"/>
              <w:rPr>
                <w:rFonts w:ascii="Garamond" w:eastAsiaTheme="minorHAnsi" w:hAnsi="Garamond" w:cstheme="minorBidi"/>
                <w:sz w:val="22"/>
                <w:lang w:eastAsia="en-US"/>
              </w:rPr>
            </w:pPr>
            <w:r w:rsidRPr="008A1EBD">
              <w:rPr>
                <w:rFonts w:ascii="Garamond" w:eastAsiaTheme="minorHAnsi" w:hAnsi="Garamond" w:cstheme="minorBidi"/>
                <w:b/>
                <w:sz w:val="22"/>
                <w:lang w:eastAsia="en-US"/>
              </w:rPr>
              <w:t>C</w:t>
            </w:r>
            <w:r w:rsidR="00572795" w:rsidRPr="008A1EBD">
              <w:rPr>
                <w:rFonts w:ascii="Garamond" w:eastAsiaTheme="minorHAnsi" w:hAnsi="Garamond" w:cstheme="minorBidi"/>
                <w:b/>
                <w:sz w:val="22"/>
                <w:lang w:eastAsia="en-US"/>
              </w:rPr>
              <w:t xml:space="preserve">onsult </w:t>
            </w:r>
            <w:r w:rsidR="00191D2C" w:rsidRPr="008A1EBD">
              <w:rPr>
                <w:rFonts w:ascii="Garamond" w:eastAsiaTheme="minorHAnsi" w:hAnsi="Garamond" w:cstheme="minorBidi"/>
                <w:b/>
                <w:sz w:val="22"/>
                <w:lang w:eastAsia="en-US"/>
              </w:rPr>
              <w:t>partner country government</w:t>
            </w:r>
            <w:r w:rsidRPr="008A1EBD">
              <w:rPr>
                <w:rFonts w:ascii="Garamond" w:eastAsiaTheme="minorHAnsi" w:hAnsi="Garamond" w:cstheme="minorBidi"/>
                <w:b/>
                <w:sz w:val="22"/>
                <w:lang w:eastAsia="en-US"/>
              </w:rPr>
              <w:t>s</w:t>
            </w:r>
            <w:r w:rsidR="00191D2C" w:rsidRPr="008A1EBD">
              <w:rPr>
                <w:rFonts w:ascii="Garamond" w:eastAsiaTheme="minorHAnsi" w:hAnsi="Garamond" w:cstheme="minorBidi"/>
                <w:b/>
                <w:sz w:val="22"/>
                <w:lang w:eastAsia="en-US"/>
              </w:rPr>
              <w:t xml:space="preserve"> and other relevant</w:t>
            </w:r>
            <w:r w:rsidR="00572795" w:rsidRPr="008A1EBD">
              <w:rPr>
                <w:rFonts w:ascii="Garamond" w:eastAsiaTheme="minorHAnsi" w:hAnsi="Garamond" w:cstheme="minorBidi"/>
                <w:b/>
                <w:sz w:val="22"/>
                <w:lang w:eastAsia="en-US"/>
              </w:rPr>
              <w:t xml:space="preserve"> stakeholders</w:t>
            </w:r>
            <w:r w:rsidR="00572795" w:rsidRPr="006C0A66">
              <w:rPr>
                <w:rFonts w:ascii="Garamond" w:eastAsiaTheme="minorHAnsi" w:hAnsi="Garamond" w:cstheme="minorBidi"/>
                <w:sz w:val="22"/>
                <w:lang w:eastAsia="en-US"/>
              </w:rPr>
              <w:t xml:space="preserve"> during planning </w:t>
            </w:r>
            <w:r w:rsidR="00A47246" w:rsidRPr="006C0A66">
              <w:rPr>
                <w:rFonts w:ascii="Garamond" w:eastAsiaTheme="minorHAnsi" w:hAnsi="Garamond" w:cstheme="minorBidi"/>
                <w:sz w:val="22"/>
                <w:lang w:eastAsia="en-US"/>
              </w:rPr>
              <w:t xml:space="preserve">and </w:t>
            </w:r>
            <w:r w:rsidR="00191D2C" w:rsidRPr="00766E45">
              <w:rPr>
                <w:rFonts w:ascii="Garamond" w:eastAsiaTheme="minorHAnsi" w:hAnsi="Garamond" w:cstheme="minorBidi"/>
                <w:sz w:val="22"/>
                <w:lang w:eastAsia="en-US"/>
              </w:rPr>
              <w:t xml:space="preserve">implementation </w:t>
            </w:r>
            <w:r w:rsidR="00572795" w:rsidRPr="00766E45">
              <w:rPr>
                <w:rFonts w:ascii="Garamond" w:eastAsiaTheme="minorHAnsi" w:hAnsi="Garamond" w:cstheme="minorBidi"/>
                <w:sz w:val="22"/>
                <w:lang w:eastAsia="en-US"/>
              </w:rPr>
              <w:t>of new PSE projects</w:t>
            </w:r>
            <w:r>
              <w:rPr>
                <w:rFonts w:ascii="Garamond" w:eastAsiaTheme="minorHAnsi" w:hAnsi="Garamond" w:cstheme="minorBidi"/>
                <w:sz w:val="22"/>
                <w:lang w:eastAsia="en-US"/>
              </w:rPr>
              <w:t xml:space="preserve"> in ways that are light, but rigorous, and enable inclusive outcomes. </w:t>
            </w:r>
          </w:p>
          <w:p w14:paraId="5AAE9986" w14:textId="067D2613" w:rsidR="004C5738" w:rsidRPr="00766E45" w:rsidRDefault="001B5DE1" w:rsidP="004C047B">
            <w:pPr>
              <w:numPr>
                <w:ilvl w:val="0"/>
                <w:numId w:val="3"/>
              </w:numPr>
              <w:spacing w:before="120" w:after="120"/>
              <w:jc w:val="both"/>
              <w:rPr>
                <w:rFonts w:ascii="Garamond" w:eastAsiaTheme="minorHAnsi" w:hAnsi="Garamond" w:cstheme="minorBidi"/>
                <w:sz w:val="22"/>
                <w:lang w:eastAsia="en-US"/>
              </w:rPr>
            </w:pPr>
            <w:r w:rsidRPr="008A1EBD">
              <w:rPr>
                <w:rFonts w:ascii="Garamond" w:eastAsiaTheme="minorHAnsi" w:hAnsi="Garamond" w:cstheme="minorBidi"/>
                <w:b/>
                <w:sz w:val="22"/>
                <w:lang w:eastAsia="en-US"/>
              </w:rPr>
              <w:t>Regularly offer</w:t>
            </w:r>
            <w:r w:rsidR="004C5738" w:rsidRPr="008A1EBD">
              <w:rPr>
                <w:rFonts w:ascii="Garamond" w:eastAsiaTheme="minorHAnsi" w:hAnsi="Garamond" w:cstheme="minorBidi"/>
                <w:b/>
                <w:sz w:val="22"/>
                <w:lang w:eastAsia="en-US"/>
              </w:rPr>
              <w:t xml:space="preserve"> advice </w:t>
            </w:r>
            <w:r w:rsidR="00B818D6" w:rsidRPr="008A1EBD">
              <w:rPr>
                <w:rFonts w:ascii="Garamond" w:eastAsiaTheme="minorHAnsi" w:hAnsi="Garamond" w:cstheme="minorBidi"/>
                <w:b/>
                <w:sz w:val="22"/>
                <w:lang w:eastAsia="en-US"/>
              </w:rPr>
              <w:t>to</w:t>
            </w:r>
            <w:r w:rsidR="007F4CED" w:rsidRPr="008A1EBD">
              <w:rPr>
                <w:rFonts w:ascii="Garamond" w:eastAsiaTheme="minorHAnsi" w:hAnsi="Garamond" w:cstheme="minorBidi"/>
                <w:b/>
                <w:sz w:val="22"/>
                <w:lang w:eastAsia="en-US"/>
              </w:rPr>
              <w:t xml:space="preserve"> </w:t>
            </w:r>
            <w:r w:rsidR="00B818D6" w:rsidRPr="008A1EBD">
              <w:rPr>
                <w:rFonts w:ascii="Garamond" w:eastAsiaTheme="minorHAnsi" w:hAnsi="Garamond" w:cstheme="minorBidi"/>
                <w:b/>
                <w:sz w:val="22"/>
                <w:lang w:eastAsia="en-US"/>
              </w:rPr>
              <w:t>partner country government</w:t>
            </w:r>
            <w:r w:rsidRPr="008A1EBD">
              <w:rPr>
                <w:rFonts w:ascii="Garamond" w:eastAsiaTheme="minorHAnsi" w:hAnsi="Garamond" w:cstheme="minorBidi"/>
                <w:b/>
                <w:sz w:val="22"/>
                <w:lang w:eastAsia="en-US"/>
              </w:rPr>
              <w:t>s</w:t>
            </w:r>
            <w:r w:rsidR="004C5738" w:rsidRPr="008A1EBD">
              <w:rPr>
                <w:rFonts w:ascii="Garamond" w:eastAsiaTheme="minorHAnsi" w:hAnsi="Garamond" w:cstheme="minorBidi"/>
                <w:b/>
                <w:sz w:val="22"/>
                <w:lang w:eastAsia="en-US"/>
              </w:rPr>
              <w:t xml:space="preserve"> </w:t>
            </w:r>
            <w:r w:rsidRPr="008A1EBD">
              <w:rPr>
                <w:rFonts w:ascii="Garamond" w:eastAsiaTheme="minorHAnsi" w:hAnsi="Garamond" w:cstheme="minorBidi"/>
                <w:b/>
                <w:sz w:val="22"/>
                <w:lang w:eastAsia="en-US"/>
              </w:rPr>
              <w:t xml:space="preserve">on </w:t>
            </w:r>
            <w:r w:rsidR="004C5738" w:rsidRPr="008A1EBD">
              <w:rPr>
                <w:rFonts w:ascii="Garamond" w:eastAsiaTheme="minorHAnsi" w:hAnsi="Garamond" w:cstheme="minorBidi"/>
                <w:b/>
                <w:sz w:val="22"/>
                <w:lang w:eastAsia="en-US"/>
              </w:rPr>
              <w:t xml:space="preserve">national PSE </w:t>
            </w:r>
            <w:r w:rsidRPr="008A1EBD">
              <w:rPr>
                <w:rFonts w:ascii="Garamond" w:eastAsiaTheme="minorHAnsi" w:hAnsi="Garamond" w:cstheme="minorBidi"/>
                <w:b/>
                <w:sz w:val="22"/>
                <w:lang w:eastAsia="en-US"/>
              </w:rPr>
              <w:t>goals</w:t>
            </w:r>
            <w:r>
              <w:rPr>
                <w:rFonts w:ascii="Garamond" w:eastAsiaTheme="minorHAnsi" w:hAnsi="Garamond" w:cstheme="minorBidi"/>
                <w:sz w:val="22"/>
                <w:lang w:eastAsia="en-US"/>
              </w:rPr>
              <w:t xml:space="preserve"> in view of experiences during project implementation</w:t>
            </w:r>
            <w:r w:rsidR="00B818D6" w:rsidRPr="00766E45">
              <w:rPr>
                <w:rFonts w:ascii="Garamond" w:eastAsiaTheme="minorHAnsi" w:hAnsi="Garamond" w:cstheme="minorBidi"/>
                <w:sz w:val="22"/>
                <w:lang w:eastAsia="en-US"/>
              </w:rPr>
              <w:t xml:space="preserve">, </w:t>
            </w:r>
            <w:r w:rsidR="00446BA5" w:rsidRPr="00766E45">
              <w:rPr>
                <w:rFonts w:ascii="Garamond" w:eastAsiaTheme="minorHAnsi" w:hAnsi="Garamond" w:cstheme="minorBidi"/>
                <w:sz w:val="22"/>
                <w:lang w:eastAsia="en-US"/>
              </w:rPr>
              <w:t>especially</w:t>
            </w:r>
            <w:r w:rsidR="00B818D6" w:rsidRPr="00766E45">
              <w:rPr>
                <w:rFonts w:ascii="Garamond" w:eastAsiaTheme="minorHAnsi" w:hAnsi="Garamond" w:cstheme="minorBidi"/>
                <w:sz w:val="22"/>
                <w:lang w:eastAsia="en-US"/>
              </w:rPr>
              <w:t xml:space="preserve"> in fragile and conflict-affected contexts</w:t>
            </w:r>
            <w:r w:rsidR="004C5738" w:rsidRPr="00766E45">
              <w:rPr>
                <w:rFonts w:ascii="Garamond" w:eastAsiaTheme="minorHAnsi" w:hAnsi="Garamond" w:cstheme="minorBidi"/>
                <w:sz w:val="22"/>
                <w:lang w:eastAsia="en-US"/>
              </w:rPr>
              <w:t xml:space="preserve">. </w:t>
            </w:r>
          </w:p>
          <w:p w14:paraId="1C854987" w14:textId="47CC0256" w:rsidR="00256D8D" w:rsidRPr="00766E45" w:rsidRDefault="00256D8D" w:rsidP="004C047B">
            <w:pPr>
              <w:spacing w:before="120" w:after="120"/>
              <w:jc w:val="both"/>
              <w:rPr>
                <w:rFonts w:ascii="Garamond" w:hAnsi="Garamond"/>
                <w:b/>
                <w:bCs/>
                <w:sz w:val="22"/>
              </w:rPr>
            </w:pPr>
          </w:p>
        </w:tc>
      </w:tr>
      <w:tr w:rsidR="00E90591" w:rsidRPr="00766E45" w14:paraId="2085C892" w14:textId="77777777" w:rsidTr="00A27F58">
        <w:trPr>
          <w:trHeight w:val="198"/>
        </w:trPr>
        <w:tc>
          <w:tcPr>
            <w:tcW w:w="9016" w:type="dxa"/>
            <w:gridSpan w:val="2"/>
            <w:tcBorders>
              <w:top w:val="single" w:sz="4" w:space="0" w:color="auto"/>
              <w:bottom w:val="single" w:sz="4" w:space="0" w:color="auto"/>
            </w:tcBorders>
          </w:tcPr>
          <w:p w14:paraId="1C3E63C2" w14:textId="5C58E1BD" w:rsidR="00E90591" w:rsidRPr="00766E45" w:rsidRDefault="00E90591" w:rsidP="004C047B">
            <w:pPr>
              <w:spacing w:before="120" w:after="120"/>
              <w:jc w:val="center"/>
              <w:rPr>
                <w:rFonts w:ascii="Garamond" w:hAnsi="Garamond"/>
                <w:b/>
                <w:bCs/>
                <w:sz w:val="22"/>
              </w:rPr>
            </w:pPr>
            <w:bookmarkStart w:id="32" w:name="Pitfalls_KP1A"/>
            <w:r w:rsidRPr="00766E45">
              <w:rPr>
                <w:rFonts w:ascii="Garamond" w:hAnsi="Garamond"/>
                <w:b/>
                <w:bCs/>
                <w:sz w:val="22"/>
              </w:rPr>
              <w:t>Pitfalls to avoid</w:t>
            </w:r>
            <w:bookmarkEnd w:id="32"/>
            <w:r w:rsidR="00AD2E31" w:rsidRPr="00766E45">
              <w:rPr>
                <w:rFonts w:ascii="Garamond" w:hAnsi="Garamond"/>
                <w:b/>
                <w:bCs/>
                <w:sz w:val="22"/>
              </w:rPr>
              <w:t xml:space="preserve"> </w:t>
            </w:r>
            <w:hyperlink w:anchor="Pitfalls_KP1B"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256D8D" w:rsidRPr="00766E45" w14:paraId="1E042982" w14:textId="77777777" w:rsidTr="00256D8D">
        <w:trPr>
          <w:trHeight w:val="198"/>
        </w:trPr>
        <w:tc>
          <w:tcPr>
            <w:tcW w:w="4508" w:type="dxa"/>
            <w:tcBorders>
              <w:top w:val="single" w:sz="4" w:space="0" w:color="auto"/>
              <w:bottom w:val="single" w:sz="4" w:space="0" w:color="auto"/>
              <w:right w:val="single" w:sz="4" w:space="0" w:color="auto"/>
            </w:tcBorders>
          </w:tcPr>
          <w:p w14:paraId="1B411C83" w14:textId="24796D6D" w:rsidR="00CE76B9" w:rsidRDefault="002442BD" w:rsidP="004C047B">
            <w:pPr>
              <w:numPr>
                <w:ilvl w:val="0"/>
                <w:numId w:val="5"/>
              </w:numPr>
              <w:spacing w:before="120" w:after="120"/>
              <w:jc w:val="both"/>
              <w:rPr>
                <w:rFonts w:ascii="Garamond" w:eastAsiaTheme="minorHAnsi" w:hAnsi="Garamond" w:cstheme="minorBidi"/>
                <w:sz w:val="22"/>
                <w:lang w:eastAsia="en-US"/>
              </w:rPr>
            </w:pPr>
            <w:r w:rsidRPr="008A1EBD">
              <w:rPr>
                <w:rFonts w:ascii="Garamond" w:eastAsiaTheme="minorHAnsi" w:hAnsi="Garamond" w:cstheme="minorBidi"/>
                <w:b/>
                <w:sz w:val="22"/>
                <w:lang w:eastAsia="en-US"/>
              </w:rPr>
              <w:t>Unilaterally p</w:t>
            </w:r>
            <w:r w:rsidR="00CE76B9" w:rsidRPr="008A1EBD">
              <w:rPr>
                <w:rFonts w:ascii="Garamond" w:eastAsiaTheme="minorHAnsi" w:hAnsi="Garamond" w:cstheme="minorBidi"/>
                <w:b/>
                <w:sz w:val="22"/>
                <w:lang w:eastAsia="en-US"/>
              </w:rPr>
              <w:t xml:space="preserve">rioritise </w:t>
            </w:r>
            <w:r w:rsidR="008F46EE" w:rsidRPr="00BF6D38">
              <w:rPr>
                <w:rFonts w:ascii="Garamond" w:eastAsiaTheme="minorHAnsi" w:hAnsi="Garamond" w:cstheme="minorBidi"/>
                <w:b/>
                <w:sz w:val="22"/>
                <w:lang w:eastAsia="en-US"/>
              </w:rPr>
              <w:t>your own</w:t>
            </w:r>
            <w:r w:rsidR="00CE76B9" w:rsidRPr="00BF6D38">
              <w:rPr>
                <w:rFonts w:ascii="Garamond" w:eastAsiaTheme="minorHAnsi" w:hAnsi="Garamond" w:cstheme="minorBidi"/>
                <w:b/>
                <w:sz w:val="22"/>
                <w:lang w:eastAsia="en-US"/>
              </w:rPr>
              <w:t xml:space="preserve"> commercial interests </w:t>
            </w:r>
            <w:r w:rsidR="00CE76B9" w:rsidRPr="00766E45">
              <w:rPr>
                <w:rFonts w:ascii="Garamond" w:eastAsiaTheme="minorHAnsi" w:hAnsi="Garamond" w:cstheme="minorBidi"/>
                <w:sz w:val="22"/>
                <w:lang w:eastAsia="en-US"/>
              </w:rPr>
              <w:t xml:space="preserve">over </w:t>
            </w:r>
            <w:r w:rsidR="00CE76B9" w:rsidRPr="00495B7B">
              <w:rPr>
                <w:rFonts w:ascii="Garamond" w:eastAsiaTheme="minorHAnsi" w:hAnsi="Garamond" w:cstheme="minorBidi"/>
                <w:sz w:val="22"/>
                <w:lang w:eastAsia="en-US"/>
              </w:rPr>
              <w:t>the development priorities stipulated in the partner country</w:t>
            </w:r>
            <w:r w:rsidR="008F46EE" w:rsidRPr="00EA5E2A">
              <w:rPr>
                <w:rFonts w:ascii="Garamond" w:eastAsiaTheme="minorHAnsi" w:hAnsi="Garamond" w:cstheme="minorBidi"/>
                <w:sz w:val="22"/>
                <w:lang w:eastAsia="en-US"/>
              </w:rPr>
              <w:t>’s</w:t>
            </w:r>
            <w:r w:rsidR="00CE76B9" w:rsidRPr="00EA5E2A">
              <w:rPr>
                <w:rFonts w:ascii="Garamond" w:eastAsiaTheme="minorHAnsi" w:hAnsi="Garamond" w:cstheme="minorBidi"/>
                <w:sz w:val="22"/>
                <w:lang w:eastAsia="en-US"/>
              </w:rPr>
              <w:t xml:space="preserve"> development plan and</w:t>
            </w:r>
            <w:r w:rsidR="008F46EE" w:rsidRPr="00EA5E2A">
              <w:rPr>
                <w:rFonts w:ascii="Garamond" w:eastAsiaTheme="minorHAnsi" w:hAnsi="Garamond" w:cstheme="minorBidi"/>
                <w:sz w:val="22"/>
                <w:lang w:eastAsia="en-US"/>
              </w:rPr>
              <w:t>/or</w:t>
            </w:r>
            <w:r w:rsidR="00CE76B9" w:rsidRPr="00EA5E2A">
              <w:rPr>
                <w:rFonts w:ascii="Garamond" w:eastAsiaTheme="minorHAnsi" w:hAnsi="Garamond" w:cstheme="minorBidi"/>
                <w:sz w:val="22"/>
                <w:lang w:eastAsia="en-US"/>
              </w:rPr>
              <w:t xml:space="preserve"> PSE </w:t>
            </w:r>
            <w:r>
              <w:rPr>
                <w:rFonts w:ascii="Garamond" w:eastAsiaTheme="minorHAnsi" w:hAnsi="Garamond" w:cstheme="minorBidi"/>
                <w:sz w:val="22"/>
                <w:lang w:eastAsia="en-US"/>
              </w:rPr>
              <w:t xml:space="preserve">goals and </w:t>
            </w:r>
            <w:r w:rsidR="00CE76B9" w:rsidRPr="00EA5E2A">
              <w:rPr>
                <w:rFonts w:ascii="Garamond" w:eastAsiaTheme="minorHAnsi" w:hAnsi="Garamond" w:cstheme="minorBidi"/>
                <w:sz w:val="22"/>
                <w:lang w:eastAsia="en-US"/>
              </w:rPr>
              <w:t>policy.</w:t>
            </w:r>
          </w:p>
          <w:p w14:paraId="3E454BC4" w14:textId="7111963F" w:rsidR="002442BD" w:rsidRDefault="002442BD" w:rsidP="004C047B">
            <w:pPr>
              <w:numPr>
                <w:ilvl w:val="0"/>
                <w:numId w:val="5"/>
              </w:numPr>
              <w:spacing w:before="120" w:after="120"/>
              <w:jc w:val="both"/>
              <w:rPr>
                <w:rFonts w:ascii="Garamond" w:eastAsiaTheme="minorHAnsi" w:hAnsi="Garamond" w:cstheme="minorBidi"/>
                <w:sz w:val="22"/>
                <w:lang w:eastAsia="en-US"/>
              </w:rPr>
            </w:pPr>
            <w:r w:rsidRPr="00225796">
              <w:rPr>
                <w:rFonts w:ascii="Garamond" w:hAnsi="Garamond"/>
                <w:b/>
                <w:sz w:val="22"/>
              </w:rPr>
              <w:t>Base you contribution on short-term priorities</w:t>
            </w:r>
            <w:r w:rsidRPr="00225796">
              <w:rPr>
                <w:rFonts w:ascii="Garamond" w:hAnsi="Garamond"/>
                <w:sz w:val="22"/>
              </w:rPr>
              <w:t>. This is a long term action plan, look how you can support the partner country’s</w:t>
            </w:r>
            <w:r>
              <w:rPr>
                <w:rFonts w:ascii="Garamond" w:hAnsi="Garamond"/>
                <w:sz w:val="22"/>
              </w:rPr>
              <w:t xml:space="preserve"> design and delivery on </w:t>
            </w:r>
            <w:r w:rsidRPr="00225796">
              <w:rPr>
                <w:rFonts w:ascii="Garamond" w:hAnsi="Garamond"/>
                <w:sz w:val="22"/>
              </w:rPr>
              <w:t xml:space="preserve">national </w:t>
            </w:r>
            <w:r>
              <w:rPr>
                <w:rFonts w:ascii="Garamond" w:hAnsi="Garamond"/>
                <w:sz w:val="22"/>
              </w:rPr>
              <w:t xml:space="preserve">PSE goals </w:t>
            </w:r>
            <w:r w:rsidRPr="00225796">
              <w:rPr>
                <w:rFonts w:ascii="Garamond" w:hAnsi="Garamond"/>
                <w:sz w:val="22"/>
              </w:rPr>
              <w:t>over a longer period.</w:t>
            </w:r>
          </w:p>
          <w:p w14:paraId="09337883" w14:textId="6791417E" w:rsidR="00602DD7" w:rsidRPr="00766E45" w:rsidRDefault="00800569" w:rsidP="004C047B">
            <w:pPr>
              <w:numPr>
                <w:ilvl w:val="0"/>
                <w:numId w:val="5"/>
              </w:numPr>
              <w:spacing w:before="120" w:after="120"/>
              <w:jc w:val="both"/>
              <w:rPr>
                <w:rFonts w:ascii="Garamond" w:eastAsiaTheme="minorHAnsi" w:hAnsi="Garamond" w:cstheme="minorBidi"/>
                <w:sz w:val="22"/>
                <w:lang w:eastAsia="en-US"/>
              </w:rPr>
            </w:pPr>
            <w:r w:rsidRPr="00BF6D38">
              <w:rPr>
                <w:rFonts w:ascii="Garamond" w:eastAsiaTheme="minorHAnsi" w:hAnsi="Garamond" w:cstheme="minorBidi"/>
                <w:b/>
                <w:sz w:val="22"/>
                <w:lang w:eastAsia="en-US"/>
              </w:rPr>
              <w:lastRenderedPageBreak/>
              <w:t>Assume</w:t>
            </w:r>
            <w:r w:rsidR="00602DD7" w:rsidRPr="00BF6D38">
              <w:rPr>
                <w:rFonts w:ascii="Garamond" w:eastAsiaTheme="minorHAnsi" w:hAnsi="Garamond" w:cstheme="minorBidi"/>
                <w:b/>
                <w:sz w:val="22"/>
                <w:lang w:eastAsia="en-US"/>
              </w:rPr>
              <w:t xml:space="preserve"> </w:t>
            </w:r>
            <w:r w:rsidR="008F46EE" w:rsidRPr="00BF6D38">
              <w:rPr>
                <w:rFonts w:ascii="Garamond" w:eastAsiaTheme="minorHAnsi" w:hAnsi="Garamond" w:cstheme="minorBidi"/>
                <w:b/>
                <w:sz w:val="22"/>
                <w:lang w:eastAsia="en-US"/>
              </w:rPr>
              <w:t xml:space="preserve">that </w:t>
            </w:r>
            <w:r w:rsidR="004071CC" w:rsidRPr="00BF6D38">
              <w:rPr>
                <w:rFonts w:ascii="Garamond" w:eastAsiaTheme="minorHAnsi" w:hAnsi="Garamond" w:cstheme="minorBidi"/>
                <w:b/>
                <w:sz w:val="22"/>
                <w:lang w:eastAsia="en-US"/>
              </w:rPr>
              <w:t xml:space="preserve">consultation </w:t>
            </w:r>
            <w:r w:rsidR="008F46EE" w:rsidRPr="00BF6D38">
              <w:rPr>
                <w:rFonts w:ascii="Garamond" w:eastAsiaTheme="minorHAnsi" w:hAnsi="Garamond" w:cstheme="minorBidi"/>
                <w:b/>
                <w:sz w:val="22"/>
                <w:lang w:eastAsia="en-US"/>
              </w:rPr>
              <w:t>with</w:t>
            </w:r>
            <w:r w:rsidR="00BF6D38">
              <w:rPr>
                <w:rFonts w:ascii="Garamond" w:eastAsiaTheme="minorHAnsi" w:hAnsi="Garamond" w:cstheme="minorBidi"/>
                <w:b/>
                <w:sz w:val="22"/>
                <w:lang w:eastAsia="en-US"/>
              </w:rPr>
              <w:t>,</w:t>
            </w:r>
            <w:r w:rsidR="004071CC" w:rsidRPr="00BF6D38">
              <w:rPr>
                <w:rFonts w:ascii="Garamond" w:eastAsiaTheme="minorHAnsi" w:hAnsi="Garamond" w:cstheme="minorBidi"/>
                <w:b/>
                <w:sz w:val="22"/>
                <w:lang w:eastAsia="en-US"/>
              </w:rPr>
              <w:t xml:space="preserve"> and </w:t>
            </w:r>
            <w:r w:rsidR="00602DD7" w:rsidRPr="00BF6D38">
              <w:rPr>
                <w:rFonts w:ascii="Garamond" w:eastAsiaTheme="minorHAnsi" w:hAnsi="Garamond" w:cstheme="minorBidi"/>
                <w:b/>
                <w:sz w:val="22"/>
                <w:lang w:eastAsia="en-US"/>
              </w:rPr>
              <w:t xml:space="preserve">agreement </w:t>
            </w:r>
            <w:r w:rsidR="008F46EE" w:rsidRPr="00BF6D38">
              <w:rPr>
                <w:rFonts w:ascii="Garamond" w:eastAsiaTheme="minorHAnsi" w:hAnsi="Garamond" w:cstheme="minorBidi"/>
                <w:b/>
                <w:sz w:val="22"/>
                <w:lang w:eastAsia="en-US"/>
              </w:rPr>
              <w:t>by</w:t>
            </w:r>
            <w:r w:rsidR="00BF6D38">
              <w:rPr>
                <w:rFonts w:ascii="Garamond" w:eastAsiaTheme="minorHAnsi" w:hAnsi="Garamond" w:cstheme="minorBidi"/>
                <w:b/>
                <w:sz w:val="22"/>
                <w:lang w:eastAsia="en-US"/>
              </w:rPr>
              <w:t>,</w:t>
            </w:r>
            <w:r w:rsidR="008F46EE" w:rsidRPr="00BF6D38">
              <w:rPr>
                <w:rFonts w:ascii="Garamond" w:eastAsiaTheme="minorHAnsi" w:hAnsi="Garamond" w:cstheme="minorBidi"/>
                <w:b/>
                <w:sz w:val="22"/>
                <w:lang w:eastAsia="en-US"/>
              </w:rPr>
              <w:t xml:space="preserve"> stakeholders</w:t>
            </w:r>
            <w:r w:rsidR="00602DD7" w:rsidRPr="00BF6D38">
              <w:rPr>
                <w:rFonts w:ascii="Garamond" w:eastAsiaTheme="minorHAnsi" w:hAnsi="Garamond" w:cstheme="minorBidi"/>
                <w:b/>
                <w:sz w:val="22"/>
                <w:lang w:eastAsia="en-US"/>
              </w:rPr>
              <w:t xml:space="preserve"> </w:t>
            </w:r>
            <w:r w:rsidR="008F46EE" w:rsidRPr="00BF6D38">
              <w:rPr>
                <w:rFonts w:ascii="Garamond" w:eastAsiaTheme="minorHAnsi" w:hAnsi="Garamond" w:cstheme="minorBidi"/>
                <w:b/>
                <w:sz w:val="22"/>
                <w:lang w:eastAsia="en-US"/>
              </w:rPr>
              <w:t xml:space="preserve">on </w:t>
            </w:r>
            <w:r w:rsidR="002442BD">
              <w:rPr>
                <w:rFonts w:ascii="Garamond" w:eastAsiaTheme="minorHAnsi" w:hAnsi="Garamond" w:cstheme="minorBidi"/>
                <w:b/>
                <w:sz w:val="22"/>
                <w:lang w:eastAsia="en-US"/>
              </w:rPr>
              <w:t xml:space="preserve">national </w:t>
            </w:r>
            <w:r w:rsidR="00602DD7" w:rsidRPr="00BF6D38">
              <w:rPr>
                <w:rFonts w:ascii="Garamond" w:eastAsiaTheme="minorHAnsi" w:hAnsi="Garamond" w:cstheme="minorBidi"/>
                <w:b/>
                <w:sz w:val="22"/>
                <w:lang w:eastAsia="en-US"/>
              </w:rPr>
              <w:t xml:space="preserve">PSE </w:t>
            </w:r>
            <w:r w:rsidR="002442BD">
              <w:rPr>
                <w:rFonts w:ascii="Garamond" w:eastAsiaTheme="minorHAnsi" w:hAnsi="Garamond" w:cstheme="minorBidi"/>
                <w:b/>
                <w:sz w:val="22"/>
                <w:lang w:eastAsia="en-US"/>
              </w:rPr>
              <w:t>goals</w:t>
            </w:r>
            <w:r w:rsidR="00602DD7" w:rsidRPr="00BF6D38">
              <w:rPr>
                <w:rFonts w:ascii="Garamond" w:eastAsiaTheme="minorHAnsi" w:hAnsi="Garamond" w:cstheme="minorBidi"/>
                <w:b/>
                <w:sz w:val="22"/>
                <w:lang w:eastAsia="en-US"/>
              </w:rPr>
              <w:t xml:space="preserve"> </w:t>
            </w:r>
            <w:r w:rsidR="002442BD">
              <w:rPr>
                <w:rFonts w:ascii="Garamond" w:eastAsiaTheme="minorHAnsi" w:hAnsi="Garamond" w:cstheme="minorBidi"/>
                <w:b/>
                <w:sz w:val="22"/>
                <w:lang w:eastAsia="en-US"/>
              </w:rPr>
              <w:t xml:space="preserve">will automatically </w:t>
            </w:r>
            <w:r w:rsidR="00602DD7" w:rsidRPr="00BF6D38">
              <w:rPr>
                <w:rFonts w:ascii="Garamond" w:eastAsiaTheme="minorHAnsi" w:hAnsi="Garamond" w:cstheme="minorBidi"/>
                <w:b/>
                <w:sz w:val="22"/>
                <w:lang w:eastAsia="en-US"/>
              </w:rPr>
              <w:t>translate into</w:t>
            </w:r>
            <w:r w:rsidR="004071CC" w:rsidRPr="00BF6D38">
              <w:rPr>
                <w:b/>
              </w:rPr>
              <w:t xml:space="preserve"> </w:t>
            </w:r>
            <w:r w:rsidR="004071CC" w:rsidRPr="00BF6D38">
              <w:rPr>
                <w:rFonts w:ascii="Garamond" w:eastAsiaTheme="minorHAnsi" w:hAnsi="Garamond" w:cstheme="minorBidi"/>
                <w:b/>
                <w:sz w:val="22"/>
                <w:lang w:eastAsia="en-US"/>
              </w:rPr>
              <w:t xml:space="preserve">their </w:t>
            </w:r>
            <w:r w:rsidR="008F46EE" w:rsidRPr="00BF6D38">
              <w:rPr>
                <w:rFonts w:ascii="Garamond" w:eastAsiaTheme="minorHAnsi" w:hAnsi="Garamond" w:cstheme="minorBidi"/>
                <w:b/>
                <w:sz w:val="22"/>
                <w:lang w:eastAsia="en-US"/>
              </w:rPr>
              <w:t xml:space="preserve">active </w:t>
            </w:r>
            <w:r w:rsidR="004071CC" w:rsidRPr="00BF6D38">
              <w:rPr>
                <w:rFonts w:ascii="Garamond" w:eastAsiaTheme="minorHAnsi" w:hAnsi="Garamond" w:cstheme="minorBidi"/>
                <w:b/>
                <w:sz w:val="22"/>
                <w:lang w:eastAsia="en-US"/>
              </w:rPr>
              <w:t>engagement</w:t>
            </w:r>
            <w:r w:rsidR="004071CC" w:rsidRPr="00766E45">
              <w:rPr>
                <w:rFonts w:ascii="Garamond" w:eastAsiaTheme="minorHAnsi" w:hAnsi="Garamond" w:cstheme="minorBidi"/>
                <w:sz w:val="22"/>
                <w:lang w:eastAsia="en-US"/>
              </w:rPr>
              <w:t xml:space="preserve">, buy-in, or ability to influence the </w:t>
            </w:r>
            <w:r w:rsidR="002442BD">
              <w:rPr>
                <w:rFonts w:ascii="Garamond" w:eastAsiaTheme="minorHAnsi" w:hAnsi="Garamond" w:cstheme="minorBidi"/>
                <w:sz w:val="22"/>
                <w:lang w:eastAsia="en-US"/>
              </w:rPr>
              <w:t xml:space="preserve">goals </w:t>
            </w:r>
            <w:r w:rsidR="004071CC" w:rsidRPr="00766E45">
              <w:rPr>
                <w:rFonts w:ascii="Garamond" w:eastAsiaTheme="minorHAnsi" w:hAnsi="Garamond" w:cstheme="minorBidi"/>
                <w:sz w:val="22"/>
                <w:lang w:eastAsia="en-US"/>
              </w:rPr>
              <w:t xml:space="preserve">and </w:t>
            </w:r>
            <w:r w:rsidR="002442BD">
              <w:rPr>
                <w:rFonts w:ascii="Garamond" w:eastAsiaTheme="minorHAnsi" w:hAnsi="Garamond" w:cstheme="minorBidi"/>
                <w:sz w:val="22"/>
                <w:lang w:eastAsia="en-US"/>
              </w:rPr>
              <w:t>their achievement</w:t>
            </w:r>
            <w:r w:rsidR="00602DD7" w:rsidRPr="00766E45">
              <w:rPr>
                <w:rFonts w:ascii="Garamond" w:eastAsiaTheme="minorHAnsi" w:hAnsi="Garamond" w:cstheme="minorBidi"/>
                <w:sz w:val="22"/>
                <w:lang w:eastAsia="en-US"/>
              </w:rPr>
              <w:t>.</w:t>
            </w:r>
          </w:p>
          <w:p w14:paraId="00F0CB1B" w14:textId="37641004" w:rsidR="002442BD" w:rsidRPr="006C0A66" w:rsidRDefault="002442BD" w:rsidP="004C047B">
            <w:pPr>
              <w:numPr>
                <w:ilvl w:val="0"/>
                <w:numId w:val="5"/>
              </w:numPr>
              <w:spacing w:before="120" w:after="120"/>
              <w:jc w:val="both"/>
              <w:rPr>
                <w:rFonts w:ascii="Garamond" w:eastAsiaTheme="minorHAnsi" w:hAnsi="Garamond" w:cstheme="minorBidi"/>
                <w:sz w:val="22"/>
                <w:lang w:eastAsia="en-US"/>
              </w:rPr>
            </w:pPr>
            <w:r>
              <w:rPr>
                <w:rFonts w:ascii="Garamond" w:eastAsiaTheme="minorHAnsi" w:hAnsi="Garamond" w:cstheme="minorBidi"/>
                <w:b/>
                <w:sz w:val="22"/>
                <w:lang w:eastAsia="en-US"/>
              </w:rPr>
              <w:t>Assume that the partner country government will facilitate inclusive dialogue with other actors</w:t>
            </w:r>
            <w:r w:rsidR="00BF6D38">
              <w:rPr>
                <w:rFonts w:ascii="Garamond" w:eastAsiaTheme="minorHAnsi" w:hAnsi="Garamond" w:cstheme="minorBidi"/>
                <w:b/>
                <w:sz w:val="22"/>
                <w:lang w:eastAsia="en-US"/>
              </w:rPr>
              <w:t>.</w:t>
            </w:r>
          </w:p>
          <w:p w14:paraId="0FA32C44" w14:textId="3E2318BD" w:rsidR="00256D8D" w:rsidRPr="002442BD" w:rsidRDefault="00800569" w:rsidP="004C047B">
            <w:pPr>
              <w:numPr>
                <w:ilvl w:val="0"/>
                <w:numId w:val="5"/>
              </w:numPr>
              <w:spacing w:before="120" w:after="120"/>
              <w:jc w:val="both"/>
              <w:rPr>
                <w:rFonts w:ascii="Garamond" w:eastAsiaTheme="minorHAnsi" w:hAnsi="Garamond" w:cstheme="minorBidi"/>
                <w:sz w:val="22"/>
                <w:lang w:eastAsia="en-US"/>
              </w:rPr>
            </w:pPr>
            <w:r w:rsidRPr="00BF6D38">
              <w:rPr>
                <w:rFonts w:ascii="Garamond" w:eastAsiaTheme="minorHAnsi" w:hAnsi="Garamond" w:cstheme="minorBidi"/>
                <w:b/>
                <w:sz w:val="22"/>
                <w:lang w:eastAsia="en-US"/>
              </w:rPr>
              <w:t>Take</w:t>
            </w:r>
            <w:r w:rsidR="002C487D" w:rsidRPr="00BF6D38">
              <w:rPr>
                <w:rFonts w:ascii="Garamond" w:eastAsiaTheme="minorHAnsi" w:hAnsi="Garamond" w:cstheme="minorBidi"/>
                <w:b/>
                <w:sz w:val="22"/>
                <w:lang w:eastAsia="en-US"/>
              </w:rPr>
              <w:t xml:space="preserve"> </w:t>
            </w:r>
            <w:r w:rsidR="00602DD7" w:rsidRPr="00BF6D38">
              <w:rPr>
                <w:rFonts w:ascii="Garamond" w:eastAsiaTheme="minorHAnsi" w:hAnsi="Garamond" w:cstheme="minorBidi"/>
                <w:b/>
                <w:sz w:val="22"/>
                <w:lang w:eastAsia="en-US"/>
              </w:rPr>
              <w:t xml:space="preserve">charge of dialogues without transferring </w:t>
            </w:r>
            <w:r w:rsidR="002C487D" w:rsidRPr="00BF6D38">
              <w:rPr>
                <w:rFonts w:ascii="Garamond" w:eastAsiaTheme="minorHAnsi" w:hAnsi="Garamond" w:cstheme="minorBidi"/>
                <w:b/>
                <w:sz w:val="22"/>
                <w:lang w:eastAsia="en-US"/>
              </w:rPr>
              <w:t xml:space="preserve">responsibility </w:t>
            </w:r>
            <w:r w:rsidR="00602DD7" w:rsidRPr="00BF6D38">
              <w:rPr>
                <w:rFonts w:ascii="Garamond" w:eastAsiaTheme="minorHAnsi" w:hAnsi="Garamond" w:cstheme="minorBidi"/>
                <w:b/>
                <w:sz w:val="22"/>
                <w:lang w:eastAsia="en-US"/>
              </w:rPr>
              <w:t>to partner countr</w:t>
            </w:r>
            <w:r w:rsidR="008F46EE" w:rsidRPr="00BF6D38">
              <w:rPr>
                <w:rFonts w:ascii="Garamond" w:eastAsiaTheme="minorHAnsi" w:hAnsi="Garamond" w:cstheme="minorBidi"/>
                <w:b/>
                <w:sz w:val="22"/>
                <w:lang w:eastAsia="en-US"/>
              </w:rPr>
              <w:t>y’s government</w:t>
            </w:r>
            <w:r w:rsidR="00602DD7" w:rsidRPr="00BF6D38">
              <w:rPr>
                <w:rFonts w:ascii="Garamond" w:eastAsiaTheme="minorHAnsi" w:hAnsi="Garamond" w:cstheme="minorBidi"/>
                <w:b/>
                <w:sz w:val="22"/>
                <w:lang w:eastAsia="en-US"/>
              </w:rPr>
              <w:t xml:space="preserve"> for leading the process</w:t>
            </w:r>
            <w:r w:rsidR="00B10160" w:rsidRPr="00EA5E2A">
              <w:rPr>
                <w:rFonts w:ascii="Garamond" w:eastAsiaTheme="minorHAnsi" w:hAnsi="Garamond" w:cstheme="minorBidi"/>
                <w:sz w:val="22"/>
                <w:lang w:eastAsia="en-US"/>
              </w:rPr>
              <w:t>: w</w:t>
            </w:r>
            <w:r w:rsidR="002C487D" w:rsidRPr="00EA5E2A">
              <w:rPr>
                <w:rFonts w:ascii="Garamond" w:eastAsiaTheme="minorHAnsi" w:hAnsi="Garamond" w:cstheme="minorBidi"/>
                <w:sz w:val="22"/>
                <w:lang w:eastAsia="en-US"/>
              </w:rPr>
              <w:t xml:space="preserve">ithout </w:t>
            </w:r>
            <w:r w:rsidR="00B10160" w:rsidRPr="006C0A66">
              <w:rPr>
                <w:rFonts w:ascii="Garamond" w:eastAsiaTheme="minorHAnsi" w:hAnsi="Garamond" w:cstheme="minorBidi"/>
                <w:sz w:val="22"/>
                <w:lang w:eastAsia="en-US"/>
              </w:rPr>
              <w:t xml:space="preserve">early </w:t>
            </w:r>
            <w:r w:rsidR="008F46EE" w:rsidRPr="006C0A66">
              <w:rPr>
                <w:rFonts w:ascii="Garamond" w:eastAsiaTheme="minorHAnsi" w:hAnsi="Garamond" w:cstheme="minorBidi"/>
                <w:sz w:val="22"/>
                <w:lang w:eastAsia="en-US"/>
              </w:rPr>
              <w:t xml:space="preserve">ownership </w:t>
            </w:r>
            <w:r w:rsidR="002442BD">
              <w:rPr>
                <w:rFonts w:ascii="Garamond" w:eastAsiaTheme="minorHAnsi" w:hAnsi="Garamond" w:cstheme="minorBidi"/>
                <w:sz w:val="22"/>
                <w:lang w:eastAsia="en-US"/>
              </w:rPr>
              <w:t xml:space="preserve">of the partner country government </w:t>
            </w:r>
            <w:r w:rsidR="006F3A9B" w:rsidRPr="000423C2">
              <w:rPr>
                <w:rFonts w:ascii="Garamond" w:eastAsiaTheme="minorHAnsi" w:hAnsi="Garamond" w:cstheme="minorBidi"/>
                <w:sz w:val="22"/>
                <w:lang w:eastAsia="en-US"/>
              </w:rPr>
              <w:t xml:space="preserve">in </w:t>
            </w:r>
            <w:r w:rsidR="00B10160" w:rsidRPr="000423C2">
              <w:rPr>
                <w:rFonts w:ascii="Garamond" w:eastAsiaTheme="minorHAnsi" w:hAnsi="Garamond" w:cstheme="minorBidi"/>
                <w:sz w:val="22"/>
                <w:lang w:eastAsia="en-US"/>
              </w:rPr>
              <w:t xml:space="preserve">the </w:t>
            </w:r>
            <w:r w:rsidR="008F46EE" w:rsidRPr="00766E45">
              <w:rPr>
                <w:rFonts w:ascii="Garamond" w:eastAsiaTheme="minorHAnsi" w:hAnsi="Garamond" w:cstheme="minorBidi"/>
                <w:sz w:val="22"/>
                <w:lang w:eastAsia="en-US"/>
              </w:rPr>
              <w:t>policy design and consultation</w:t>
            </w:r>
            <w:r w:rsidR="00B10160" w:rsidRPr="00766E45">
              <w:rPr>
                <w:rFonts w:ascii="Garamond" w:eastAsiaTheme="minorHAnsi" w:hAnsi="Garamond" w:cstheme="minorBidi"/>
                <w:sz w:val="22"/>
                <w:lang w:eastAsia="en-US"/>
              </w:rPr>
              <w:t xml:space="preserve"> </w:t>
            </w:r>
            <w:r w:rsidR="002C487D" w:rsidRPr="00766E45">
              <w:rPr>
                <w:rFonts w:ascii="Garamond" w:eastAsiaTheme="minorHAnsi" w:hAnsi="Garamond" w:cstheme="minorBidi"/>
                <w:sz w:val="22"/>
                <w:lang w:eastAsia="en-US"/>
              </w:rPr>
              <w:t>proces</w:t>
            </w:r>
            <w:r w:rsidR="006F3A9B" w:rsidRPr="00766E45">
              <w:rPr>
                <w:rFonts w:ascii="Garamond" w:eastAsiaTheme="minorHAnsi" w:hAnsi="Garamond" w:cstheme="minorBidi"/>
                <w:sz w:val="22"/>
                <w:lang w:eastAsia="en-US"/>
              </w:rPr>
              <w:t>s</w:t>
            </w:r>
            <w:r w:rsidR="004F4B2A" w:rsidRPr="00766E45">
              <w:rPr>
                <w:rFonts w:ascii="Garamond" w:eastAsiaTheme="minorHAnsi" w:hAnsi="Garamond" w:cstheme="minorBidi"/>
                <w:sz w:val="22"/>
                <w:lang w:eastAsia="en-US"/>
              </w:rPr>
              <w:t>,</w:t>
            </w:r>
            <w:r w:rsidR="002C487D" w:rsidRPr="00766E45">
              <w:rPr>
                <w:rFonts w:ascii="Garamond" w:eastAsiaTheme="minorHAnsi" w:hAnsi="Garamond" w:cstheme="minorBidi"/>
                <w:sz w:val="22"/>
                <w:lang w:eastAsia="en-US"/>
              </w:rPr>
              <w:t xml:space="preserve"> </w:t>
            </w:r>
            <w:r w:rsidR="006F3A9B" w:rsidRPr="00766E45">
              <w:rPr>
                <w:rFonts w:ascii="Garamond" w:eastAsiaTheme="minorHAnsi" w:hAnsi="Garamond" w:cstheme="minorBidi"/>
                <w:sz w:val="22"/>
                <w:lang w:eastAsia="en-US"/>
              </w:rPr>
              <w:t xml:space="preserve">strong commitment </w:t>
            </w:r>
            <w:r w:rsidR="00B10160" w:rsidRPr="00766E45">
              <w:rPr>
                <w:rFonts w:ascii="Garamond" w:eastAsiaTheme="minorHAnsi" w:hAnsi="Garamond" w:cstheme="minorBidi"/>
                <w:sz w:val="22"/>
                <w:lang w:eastAsia="en-US"/>
              </w:rPr>
              <w:t xml:space="preserve">to </w:t>
            </w:r>
            <w:r w:rsidR="008F46EE" w:rsidRPr="00766E45">
              <w:rPr>
                <w:rFonts w:ascii="Garamond" w:eastAsiaTheme="minorHAnsi" w:hAnsi="Garamond" w:cstheme="minorBidi"/>
                <w:sz w:val="22"/>
                <w:lang w:eastAsia="en-US"/>
              </w:rPr>
              <w:t>the agreed</w:t>
            </w:r>
            <w:r w:rsidR="00B10160" w:rsidRPr="00766E45">
              <w:rPr>
                <w:rFonts w:ascii="Garamond" w:eastAsiaTheme="minorHAnsi" w:hAnsi="Garamond" w:cstheme="minorBidi"/>
                <w:sz w:val="22"/>
                <w:lang w:eastAsia="en-US"/>
              </w:rPr>
              <w:t xml:space="preserve"> PSE goals</w:t>
            </w:r>
            <w:r w:rsidR="006F3A9B" w:rsidRPr="00766E45">
              <w:rPr>
                <w:rFonts w:ascii="Garamond" w:eastAsiaTheme="minorHAnsi" w:hAnsi="Garamond" w:cstheme="minorBidi"/>
                <w:sz w:val="22"/>
                <w:lang w:eastAsia="en-US"/>
              </w:rPr>
              <w:t xml:space="preserve"> </w:t>
            </w:r>
            <w:r w:rsidR="004F4B2A" w:rsidRPr="00766E45">
              <w:rPr>
                <w:rFonts w:ascii="Garamond" w:eastAsiaTheme="minorHAnsi" w:hAnsi="Garamond" w:cstheme="minorBidi"/>
                <w:sz w:val="22"/>
                <w:lang w:eastAsia="en-US"/>
              </w:rPr>
              <w:t xml:space="preserve">and processes can </w:t>
            </w:r>
            <w:r w:rsidR="006F3A9B" w:rsidRPr="00766E45">
              <w:rPr>
                <w:rFonts w:ascii="Garamond" w:eastAsiaTheme="minorHAnsi" w:hAnsi="Garamond" w:cstheme="minorBidi"/>
                <w:sz w:val="22"/>
                <w:lang w:eastAsia="en-US"/>
              </w:rPr>
              <w:t>hardly</w:t>
            </w:r>
            <w:r w:rsidR="004F4B2A" w:rsidRPr="00766E45">
              <w:rPr>
                <w:rFonts w:ascii="Garamond" w:eastAsiaTheme="minorHAnsi" w:hAnsi="Garamond" w:cstheme="minorBidi"/>
                <w:sz w:val="22"/>
                <w:lang w:eastAsia="en-US"/>
              </w:rPr>
              <w:t xml:space="preserve"> be</w:t>
            </w:r>
            <w:r w:rsidR="006F3A9B" w:rsidRPr="00766E45">
              <w:rPr>
                <w:rFonts w:ascii="Garamond" w:eastAsiaTheme="minorHAnsi" w:hAnsi="Garamond" w:cstheme="minorBidi"/>
                <w:sz w:val="22"/>
                <w:lang w:eastAsia="en-US"/>
              </w:rPr>
              <w:t xml:space="preserve"> achieved.</w:t>
            </w:r>
          </w:p>
        </w:tc>
        <w:tc>
          <w:tcPr>
            <w:tcW w:w="4508" w:type="dxa"/>
            <w:tcBorders>
              <w:top w:val="single" w:sz="4" w:space="0" w:color="auto"/>
              <w:left w:val="single" w:sz="4" w:space="0" w:color="auto"/>
              <w:bottom w:val="single" w:sz="4" w:space="0" w:color="auto"/>
            </w:tcBorders>
          </w:tcPr>
          <w:p w14:paraId="6244C921" w14:textId="77777777" w:rsidR="002442BD" w:rsidRPr="00BF6D38" w:rsidRDefault="002442BD" w:rsidP="004C047B">
            <w:pPr>
              <w:pStyle w:val="ListParagraph"/>
              <w:numPr>
                <w:ilvl w:val="0"/>
                <w:numId w:val="4"/>
              </w:numPr>
              <w:spacing w:before="120" w:after="120"/>
              <w:contextualSpacing w:val="0"/>
              <w:jc w:val="both"/>
              <w:rPr>
                <w:rFonts w:ascii="Garamond" w:hAnsi="Garamond"/>
                <w:b/>
                <w:sz w:val="22"/>
              </w:rPr>
            </w:pPr>
            <w:r w:rsidRPr="00BF6D38">
              <w:rPr>
                <w:rFonts w:ascii="Garamond" w:hAnsi="Garamond"/>
                <w:b/>
                <w:sz w:val="22"/>
              </w:rPr>
              <w:lastRenderedPageBreak/>
              <w:t xml:space="preserve">Assume that PSE projects are aligned to national PSE goals. </w:t>
            </w:r>
          </w:p>
          <w:p w14:paraId="476C3A44" w14:textId="792C7B45" w:rsidR="00256D8D" w:rsidRPr="00BF6D38" w:rsidRDefault="005D090F" w:rsidP="004C047B">
            <w:pPr>
              <w:pStyle w:val="ListParagraph"/>
              <w:numPr>
                <w:ilvl w:val="0"/>
                <w:numId w:val="4"/>
              </w:numPr>
              <w:spacing w:before="120" w:after="120"/>
              <w:contextualSpacing w:val="0"/>
              <w:jc w:val="both"/>
              <w:rPr>
                <w:rFonts w:ascii="Garamond" w:hAnsi="Garamond"/>
                <w:b/>
                <w:sz w:val="22"/>
              </w:rPr>
            </w:pPr>
            <w:bookmarkStart w:id="33" w:name="_GoBack"/>
            <w:r w:rsidRPr="00766E45">
              <w:rPr>
                <w:rFonts w:ascii="Garamond" w:hAnsi="Garamond"/>
                <w:noProof/>
                <w:sz w:val="22"/>
              </w:rPr>
              <mc:AlternateContent>
                <mc:Choice Requires="wpg">
                  <w:drawing>
                    <wp:anchor distT="0" distB="0" distL="114300" distR="114300" simplePos="0" relativeHeight="251666432" behindDoc="0" locked="0" layoutInCell="1" allowOverlap="1" wp14:anchorId="45C5198A" wp14:editId="45E8A578">
                      <wp:simplePos x="0" y="0"/>
                      <wp:positionH relativeFrom="margin">
                        <wp:posOffset>2610485</wp:posOffset>
                      </wp:positionH>
                      <wp:positionV relativeFrom="bottomMargin">
                        <wp:posOffset>1756758</wp:posOffset>
                      </wp:positionV>
                      <wp:extent cx="165600" cy="165600"/>
                      <wp:effectExtent l="0" t="0" r="25400" b="25400"/>
                      <wp:wrapNone/>
                      <wp:docPr id="5" name="Group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 name="Flowchart: Connector 4"/>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Up Arrow 1">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4B365" id="Group 5" o:spid="_x0000_s1026" href="#_Table_of_Contents" style="position:absolute;margin-left:205.55pt;margin-top:138.35pt;width:13.05pt;height:13.05pt;z-index:251666432;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" o:button="t">
                      <o:lock v:ext="edit" aspectratio="t"/>
                      <v:shape id="Flowchart: Connector 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" fillcolor="#4472c4 [3204]" strokecolor="#4472c4 [3204]" strokeweight="1pt">
                        <v:stroke joinstyle="miter"/>
                      </v:shape>
                      <v:shape id="Up Arrow 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bookmarkEnd w:id="33"/>
            <w:r w:rsidR="00572795" w:rsidRPr="00BF6D38">
              <w:rPr>
                <w:rFonts w:ascii="Garamond" w:hAnsi="Garamond"/>
                <w:b/>
                <w:sz w:val="22"/>
              </w:rPr>
              <w:t xml:space="preserve">Solely </w:t>
            </w:r>
            <w:r w:rsidR="00800569" w:rsidRPr="00BF6D38">
              <w:rPr>
                <w:rFonts w:ascii="Garamond" w:hAnsi="Garamond"/>
                <w:b/>
                <w:sz w:val="22"/>
              </w:rPr>
              <w:t>support</w:t>
            </w:r>
            <w:r w:rsidR="004C5738" w:rsidRPr="00BF6D38">
              <w:rPr>
                <w:rFonts w:ascii="Garamond" w:hAnsi="Garamond"/>
                <w:b/>
                <w:sz w:val="22"/>
              </w:rPr>
              <w:t xml:space="preserve"> </w:t>
            </w:r>
            <w:r w:rsidR="007F4CED" w:rsidRPr="00BF6D38">
              <w:rPr>
                <w:rFonts w:ascii="Garamond" w:hAnsi="Garamond"/>
                <w:b/>
                <w:sz w:val="22"/>
              </w:rPr>
              <w:t xml:space="preserve">a </w:t>
            </w:r>
            <w:r w:rsidR="004B7643" w:rsidRPr="00BF6D38">
              <w:rPr>
                <w:rFonts w:ascii="Garamond" w:hAnsi="Garamond"/>
                <w:b/>
                <w:sz w:val="22"/>
              </w:rPr>
              <w:t>partner country</w:t>
            </w:r>
            <w:r w:rsidR="004C5738" w:rsidRPr="00BF6D38">
              <w:rPr>
                <w:rFonts w:ascii="Garamond" w:hAnsi="Garamond"/>
                <w:b/>
                <w:sz w:val="22"/>
              </w:rPr>
              <w:t xml:space="preserve"> government </w:t>
            </w:r>
            <w:r w:rsidR="00951758" w:rsidRPr="00BF6D38">
              <w:rPr>
                <w:rFonts w:ascii="Garamond" w:hAnsi="Garamond"/>
                <w:sz w:val="22"/>
              </w:rPr>
              <w:t xml:space="preserve">without </w:t>
            </w:r>
            <w:r w:rsidR="00190E66" w:rsidRPr="00BF6D38">
              <w:rPr>
                <w:rFonts w:ascii="Garamond" w:hAnsi="Garamond"/>
                <w:sz w:val="22"/>
              </w:rPr>
              <w:t xml:space="preserve">including </w:t>
            </w:r>
            <w:r w:rsidR="00951758" w:rsidRPr="00BF6D38">
              <w:rPr>
                <w:rFonts w:ascii="Garamond" w:hAnsi="Garamond"/>
                <w:sz w:val="22"/>
              </w:rPr>
              <w:t>l</w:t>
            </w:r>
            <w:r w:rsidR="004C5738" w:rsidRPr="00BF6D38">
              <w:rPr>
                <w:rFonts w:ascii="Garamond" w:hAnsi="Garamond"/>
                <w:sz w:val="22"/>
              </w:rPr>
              <w:t>ocal civi</w:t>
            </w:r>
            <w:r w:rsidR="00190E66" w:rsidRPr="00BF6D38">
              <w:rPr>
                <w:rFonts w:ascii="Garamond" w:hAnsi="Garamond"/>
                <w:sz w:val="22"/>
              </w:rPr>
              <w:t>l society</w:t>
            </w:r>
            <w:r w:rsidR="004C5738" w:rsidRPr="00BF6D38">
              <w:rPr>
                <w:rFonts w:ascii="Garamond" w:hAnsi="Garamond"/>
                <w:sz w:val="22"/>
              </w:rPr>
              <w:t xml:space="preserve"> and private sector actors in consultations and implementation processes.</w:t>
            </w:r>
            <w:r w:rsidR="004C5738" w:rsidRPr="00BF6D38">
              <w:rPr>
                <w:rFonts w:ascii="Garamond" w:hAnsi="Garamond"/>
                <w:b/>
                <w:sz w:val="22"/>
              </w:rPr>
              <w:t xml:space="preserve"> </w:t>
            </w:r>
          </w:p>
        </w:tc>
      </w:tr>
      <w:tr w:rsidR="00655AD8" w:rsidRPr="00766E45" w14:paraId="19AC502F" w14:textId="77777777" w:rsidTr="00256D8D">
        <w:tc>
          <w:tcPr>
            <w:tcW w:w="9016" w:type="dxa"/>
            <w:gridSpan w:val="2"/>
            <w:tcBorders>
              <w:top w:val="single" w:sz="4" w:space="0" w:color="auto"/>
              <w:bottom w:val="single" w:sz="4" w:space="0" w:color="auto"/>
            </w:tcBorders>
          </w:tcPr>
          <w:p w14:paraId="57E8D125" w14:textId="273A14A0" w:rsidR="00655AD8" w:rsidRPr="00766E45" w:rsidRDefault="00655AD8" w:rsidP="004C047B">
            <w:pPr>
              <w:spacing w:before="120" w:after="120"/>
              <w:jc w:val="center"/>
              <w:rPr>
                <w:rFonts w:ascii="Garamond" w:hAnsi="Garamond"/>
                <w:b/>
                <w:bCs/>
                <w:sz w:val="22"/>
              </w:rPr>
            </w:pPr>
            <w:bookmarkStart w:id="34" w:name="Country_Example_KP1A"/>
            <w:r w:rsidRPr="00766E45">
              <w:rPr>
                <w:rFonts w:ascii="Garamond" w:hAnsi="Garamond"/>
                <w:b/>
                <w:bCs/>
                <w:sz w:val="22"/>
              </w:rPr>
              <w:t>Country example</w:t>
            </w:r>
            <w:bookmarkEnd w:id="34"/>
            <w:r w:rsidR="00AD2E31" w:rsidRPr="00766E45">
              <w:rPr>
                <w:rFonts w:ascii="Garamond" w:hAnsi="Garamond"/>
                <w:b/>
                <w:bCs/>
                <w:sz w:val="22"/>
              </w:rPr>
              <w:t xml:space="preserve"> </w:t>
            </w:r>
            <w:hyperlink w:anchor="Country_Example_KP1B"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655AD8" w:rsidRPr="00766E45" w14:paraId="72E4BA77" w14:textId="77777777" w:rsidTr="00256D8D">
        <w:tc>
          <w:tcPr>
            <w:tcW w:w="9016" w:type="dxa"/>
            <w:gridSpan w:val="2"/>
            <w:tcBorders>
              <w:top w:val="single" w:sz="4" w:space="0" w:color="auto"/>
              <w:bottom w:val="single" w:sz="4" w:space="0" w:color="auto"/>
            </w:tcBorders>
          </w:tcPr>
          <w:p w14:paraId="028CE974" w14:textId="5FB1DC38" w:rsidR="00655AD8" w:rsidRPr="00495B7B" w:rsidRDefault="00753B6D" w:rsidP="004C047B">
            <w:pPr>
              <w:spacing w:before="120" w:after="120"/>
              <w:jc w:val="both"/>
              <w:rPr>
                <w:rFonts w:ascii="Garamond" w:hAnsi="Garamond"/>
                <w:sz w:val="22"/>
              </w:rPr>
            </w:pPr>
            <w:r>
              <w:rPr>
                <w:rFonts w:ascii="Garamond" w:hAnsi="Garamond"/>
                <w:sz w:val="22"/>
              </w:rPr>
              <w:t xml:space="preserve">The </w:t>
            </w:r>
            <w:r w:rsidR="009549F9" w:rsidRPr="00766E45">
              <w:rPr>
                <w:rFonts w:ascii="Garamond" w:hAnsi="Garamond"/>
                <w:sz w:val="22"/>
              </w:rPr>
              <w:t xml:space="preserve">US Agency for International Development (USAID) </w:t>
            </w:r>
            <w:r w:rsidR="00655AD8" w:rsidRPr="00766E45">
              <w:rPr>
                <w:rFonts w:ascii="Garamond" w:hAnsi="Garamond"/>
                <w:sz w:val="22"/>
              </w:rPr>
              <w:t>provided financial support and assistance to Ghana</w:t>
            </w:r>
            <w:r w:rsidR="009549F9" w:rsidRPr="00766E45">
              <w:rPr>
                <w:rFonts w:ascii="Garamond" w:hAnsi="Garamond"/>
                <w:sz w:val="22"/>
              </w:rPr>
              <w:t xml:space="preserve">’s Environmental Protection Agency (EPA) </w:t>
            </w:r>
            <w:r>
              <w:rPr>
                <w:rFonts w:ascii="Garamond" w:hAnsi="Garamond"/>
                <w:sz w:val="22"/>
              </w:rPr>
              <w:t xml:space="preserve">to </w:t>
            </w:r>
            <w:r w:rsidR="00655AD8" w:rsidRPr="00766E45">
              <w:rPr>
                <w:rFonts w:ascii="Garamond" w:hAnsi="Garamond"/>
                <w:sz w:val="22"/>
              </w:rPr>
              <w:t xml:space="preserve">develop Ghana’s </w:t>
            </w:r>
            <w:hyperlink r:id="rId13">
              <w:r w:rsidR="00655AD8" w:rsidRPr="00766E45">
                <w:rPr>
                  <w:rStyle w:val="Hyperlink"/>
                  <w:rFonts w:ascii="Garamond" w:hAnsi="Garamond"/>
                  <w:sz w:val="22"/>
                </w:rPr>
                <w:t>Private Sector Engagement Strategy for the National Adaptation</w:t>
              </w:r>
            </w:hyperlink>
            <w:r w:rsidR="00655AD8" w:rsidRPr="00766E45">
              <w:rPr>
                <w:rFonts w:ascii="Garamond" w:hAnsi="Garamond"/>
                <w:sz w:val="22"/>
              </w:rPr>
              <w:t xml:space="preserve"> plan. This strategy was developed through</w:t>
            </w:r>
            <w:r w:rsidR="009549F9" w:rsidRPr="00766E45">
              <w:rPr>
                <w:rFonts w:ascii="Garamond" w:hAnsi="Garamond"/>
                <w:sz w:val="22"/>
              </w:rPr>
              <w:t xml:space="preserve"> an inclusive and country-owned process of</w:t>
            </w:r>
            <w:r w:rsidR="00655AD8" w:rsidRPr="00495B7B">
              <w:rPr>
                <w:rFonts w:ascii="Garamond" w:hAnsi="Garamond"/>
                <w:sz w:val="22"/>
              </w:rPr>
              <w:t xml:space="preserve"> research, bilateral meetings, and multi-stakeholder validation of key priorities and objectives. </w:t>
            </w:r>
          </w:p>
        </w:tc>
      </w:tr>
      <w:tr w:rsidR="00655AD8" w:rsidRPr="00766E45" w14:paraId="5E86FC39" w14:textId="77777777" w:rsidTr="00256D8D">
        <w:tc>
          <w:tcPr>
            <w:tcW w:w="9016" w:type="dxa"/>
            <w:gridSpan w:val="2"/>
            <w:tcBorders>
              <w:top w:val="single" w:sz="4" w:space="0" w:color="auto"/>
              <w:bottom w:val="single" w:sz="4" w:space="0" w:color="auto"/>
            </w:tcBorders>
          </w:tcPr>
          <w:p w14:paraId="4BD25155" w14:textId="321DB9FF" w:rsidR="00655AD8" w:rsidRPr="00766E45" w:rsidRDefault="00655AD8" w:rsidP="004C047B">
            <w:pPr>
              <w:spacing w:before="120" w:after="120"/>
              <w:jc w:val="center"/>
              <w:rPr>
                <w:rFonts w:ascii="Garamond" w:hAnsi="Garamond"/>
                <w:b/>
                <w:bCs/>
                <w:sz w:val="22"/>
              </w:rPr>
            </w:pPr>
            <w:bookmarkStart w:id="35" w:name="Resources_KP1A"/>
            <w:r w:rsidRPr="00766E45">
              <w:rPr>
                <w:rFonts w:ascii="Garamond" w:hAnsi="Garamond"/>
                <w:b/>
                <w:bCs/>
                <w:sz w:val="22"/>
              </w:rPr>
              <w:t>Resources</w:t>
            </w:r>
            <w:bookmarkEnd w:id="35"/>
            <w:r w:rsidR="00AD2E31" w:rsidRPr="00766E45">
              <w:rPr>
                <w:rFonts w:ascii="Garamond" w:hAnsi="Garamond"/>
                <w:b/>
                <w:bCs/>
                <w:sz w:val="22"/>
              </w:rPr>
              <w:t xml:space="preserve"> </w:t>
            </w:r>
            <w:hyperlink w:anchor="Resources_KP1B"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655AD8" w:rsidRPr="00766E45" w14:paraId="065BF348" w14:textId="77777777" w:rsidTr="00BC5C4E">
        <w:tc>
          <w:tcPr>
            <w:tcW w:w="9016" w:type="dxa"/>
            <w:gridSpan w:val="2"/>
            <w:tcBorders>
              <w:top w:val="single" w:sz="4" w:space="0" w:color="auto"/>
              <w:bottom w:val="single" w:sz="4" w:space="0" w:color="auto"/>
            </w:tcBorders>
          </w:tcPr>
          <w:p w14:paraId="0AC8F72D" w14:textId="4A978407" w:rsidR="00655AD8" w:rsidRPr="00766E45" w:rsidRDefault="00BF5B31" w:rsidP="004C047B">
            <w:pPr>
              <w:pStyle w:val="ListParagraph"/>
              <w:numPr>
                <w:ilvl w:val="0"/>
                <w:numId w:val="5"/>
              </w:numPr>
              <w:spacing w:before="120" w:after="120"/>
              <w:contextualSpacing w:val="0"/>
              <w:jc w:val="both"/>
              <w:rPr>
                <w:rFonts w:ascii="Garamond" w:hAnsi="Garamond"/>
                <w:sz w:val="22"/>
              </w:rPr>
            </w:pPr>
            <w:hyperlink r:id="rId14">
              <w:r w:rsidR="00CC5A79" w:rsidRPr="00766E45">
                <w:rPr>
                  <w:rStyle w:val="Hyperlink"/>
                  <w:rFonts w:ascii="Garamond" w:hAnsi="Garamond"/>
                  <w:sz w:val="22"/>
                </w:rPr>
                <w:t>DCED T</w:t>
              </w:r>
              <w:r w:rsidR="00655AD8" w:rsidRPr="00495B7B">
                <w:rPr>
                  <w:rStyle w:val="Hyperlink"/>
                  <w:rFonts w:ascii="Garamond" w:hAnsi="Garamond"/>
                  <w:sz w:val="22"/>
                </w:rPr>
                <w:t>owards strategic private sector engagement: A summary of innovations and institutional change in donor agencies</w:t>
              </w:r>
            </w:hyperlink>
            <w:r w:rsidR="00655AD8" w:rsidRPr="00766E45">
              <w:rPr>
                <w:rFonts w:ascii="Garamond" w:hAnsi="Garamond"/>
                <w:sz w:val="22"/>
              </w:rPr>
              <w:t xml:space="preserve"> </w:t>
            </w:r>
          </w:p>
          <w:p w14:paraId="079630A9" w14:textId="4A85C1CD" w:rsidR="007D3CE0" w:rsidRPr="00621244" w:rsidRDefault="00BF5B31" w:rsidP="00621244">
            <w:pPr>
              <w:pStyle w:val="ListParagraph"/>
              <w:numPr>
                <w:ilvl w:val="0"/>
                <w:numId w:val="5"/>
              </w:numPr>
              <w:spacing w:before="120" w:after="120"/>
              <w:contextualSpacing w:val="0"/>
              <w:jc w:val="both"/>
              <w:rPr>
                <w:rStyle w:val="Hyperlink"/>
                <w:rFonts w:ascii="Garamond" w:hAnsi="Garamond"/>
                <w:color w:val="auto"/>
                <w:sz w:val="22"/>
                <w:u w:val="none"/>
              </w:rPr>
            </w:pPr>
            <w:hyperlink r:id="rId15" w:history="1">
              <w:r w:rsidR="008256EE" w:rsidRPr="008256EE">
                <w:rPr>
                  <w:rStyle w:val="Hyperlink"/>
                  <w:rFonts w:ascii="Garamond" w:hAnsi="Garamond"/>
                  <w:sz w:val="22"/>
                </w:rPr>
                <w:t>The Netherland’s private sector engagement policy: A World to Gain: A New Agenda on Aid, Trade and Investment</w:t>
              </w:r>
            </w:hyperlink>
          </w:p>
          <w:p w14:paraId="7B870872" w14:textId="67AF21C8" w:rsidR="00655AD8" w:rsidRPr="00C15D3E" w:rsidRDefault="00BF5B31" w:rsidP="007D3CE0">
            <w:pPr>
              <w:pStyle w:val="ListParagraph"/>
              <w:numPr>
                <w:ilvl w:val="0"/>
                <w:numId w:val="5"/>
              </w:numPr>
              <w:spacing w:before="120" w:after="120"/>
              <w:contextualSpacing w:val="0"/>
              <w:jc w:val="both"/>
              <w:rPr>
                <w:rFonts w:ascii="Garamond" w:hAnsi="Garamond"/>
                <w:sz w:val="22"/>
              </w:rPr>
            </w:pPr>
            <w:hyperlink r:id="rId16">
              <w:r w:rsidR="007D3CE0" w:rsidRPr="00766E45">
                <w:rPr>
                  <w:rStyle w:val="Hyperlink"/>
                  <w:rFonts w:ascii="Garamond" w:hAnsi="Garamond"/>
                  <w:sz w:val="22"/>
                </w:rPr>
                <w:t>OECD DAC Blended Finance Principle 3: Tailor Bl</w:t>
              </w:r>
              <w:r w:rsidR="007D3CE0" w:rsidRPr="00495B7B">
                <w:rPr>
                  <w:rStyle w:val="Hyperlink"/>
                  <w:rFonts w:ascii="Garamond" w:hAnsi="Garamond"/>
                  <w:sz w:val="22"/>
                </w:rPr>
                <w:t>ended Finance to Local Context</w:t>
              </w:r>
            </w:hyperlink>
          </w:p>
        </w:tc>
      </w:tr>
      <w:tr w:rsidR="00BC5C4E" w:rsidRPr="00766E45" w14:paraId="730C4BC5" w14:textId="77777777" w:rsidTr="00BC5C4E">
        <w:tc>
          <w:tcPr>
            <w:tcW w:w="9016" w:type="dxa"/>
            <w:gridSpan w:val="2"/>
            <w:tcBorders>
              <w:top w:val="single" w:sz="4" w:space="0" w:color="auto"/>
            </w:tcBorders>
          </w:tcPr>
          <w:p w14:paraId="641E2207" w14:textId="289383AE" w:rsidR="00BC5C4E" w:rsidRPr="00766E45" w:rsidRDefault="00BF5B31" w:rsidP="004C047B">
            <w:pPr>
              <w:spacing w:before="120" w:after="120"/>
              <w:jc w:val="center"/>
              <w:rPr>
                <w:rFonts w:ascii="Garamond" w:hAnsi="Garamond"/>
                <w:sz w:val="22"/>
              </w:rPr>
            </w:pPr>
            <w:hyperlink w:anchor="_Table_of_Contents" w:history="1">
              <w:r w:rsidR="00BC5C4E" w:rsidRPr="00766E45">
                <w:rPr>
                  <w:rStyle w:val="Hyperlink"/>
                  <w:rFonts w:ascii="Garamond" w:hAnsi="Garamond"/>
                  <w:sz w:val="22"/>
                </w:rPr>
                <w:t xml:space="preserve">Back to Overview </w:t>
              </w:r>
              <w:r w:rsidR="00BC5C4E" w:rsidRPr="00495B7B">
                <w:rPr>
                  <w:rStyle w:val="Hyperlink"/>
                  <w:rFonts w:ascii="Wingdings" w:eastAsia="Wingdings" w:hAnsi="Wingdings" w:cs="Wingdings"/>
                  <w:sz w:val="28"/>
                </w:rPr>
                <w:t>Ý</w:t>
              </w:r>
            </w:hyperlink>
          </w:p>
        </w:tc>
      </w:tr>
    </w:tbl>
    <w:p w14:paraId="7345E8C4" w14:textId="25D41BC0" w:rsidR="003D04EB" w:rsidRPr="00766E45" w:rsidRDefault="003D04EB" w:rsidP="004C047B">
      <w:pPr>
        <w:spacing w:before="120" w:after="120"/>
        <w:rPr>
          <w:rFonts w:eastAsiaTheme="majorEastAsia" w:cstheme="majorBidi"/>
          <w:color w:val="2F5496" w:themeColor="accent1" w:themeShade="BF"/>
          <w:lang w:eastAsia="en-US"/>
        </w:rPr>
      </w:pPr>
      <w:bookmarkStart w:id="36" w:name="_1.B_Align_and"/>
      <w:bookmarkStart w:id="37" w:name="_Toc75272932"/>
      <w:bookmarkEnd w:id="36"/>
      <w:r w:rsidRPr="00766E45">
        <w:rPr>
          <w:rFonts w:ascii="Garamond" w:hAnsi="Garamond"/>
          <w:noProof/>
          <w:sz w:val="22"/>
        </w:rPr>
        <mc:AlternateContent>
          <mc:Choice Requires="wpg">
            <w:drawing>
              <wp:anchor distT="0" distB="0" distL="114300" distR="114300" simplePos="0" relativeHeight="251656192" behindDoc="0" locked="0" layoutInCell="1" allowOverlap="0" wp14:anchorId="2C1C229A" wp14:editId="4B4BB8D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4" name="Group 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5" name="Flowchart: Connector 25"/>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Up Arrow 26">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D05EA" id="Group 24" o:spid="_x0000_s1026" href="#_Table_of_Contents" style="position:absolute;margin-left:-38.15pt;margin-top:0;width:13.05pt;height:13.05pt;z-index:25165619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" o:allowoverlap="f" o:button="t">
                <o:lock v:ext="edit" aspectratio="t"/>
                <v:shape id="Flowchart: Connector 2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" fillcolor="#4472c4 [3204]" strokecolor="#4472c4 [3204]" strokeweight="1pt">
                  <v:stroke joinstyle="miter"/>
                </v:shape>
                <v:shape id="Up Arrow 2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" o:button="t" adj="6646,5788" fillcolor="white [3212]" strokecolor="white [3212]" strokeweight="1pt">
                  <v:fill o:detectmouseclick="t"/>
                </v:shape>
                <w10:wrap anchorx="margin" anchory="margin"/>
              </v:group>
            </w:pict>
          </mc:Fallback>
        </mc:AlternateContent>
      </w:r>
    </w:p>
    <w:p w14:paraId="6F86DE04" w14:textId="52768A3C" w:rsidR="00AB14F7" w:rsidRPr="00BF6D38" w:rsidRDefault="007A394C" w:rsidP="004C047B">
      <w:pPr>
        <w:pStyle w:val="Heading2"/>
        <w:spacing w:before="120" w:after="120"/>
        <w:rPr>
          <w:rFonts w:ascii="Garamond" w:hAnsi="Garamond"/>
          <w:b/>
          <w:sz w:val="22"/>
          <w:szCs w:val="24"/>
        </w:rPr>
      </w:pPr>
      <w:bookmarkStart w:id="38" w:name="_Toc92469839"/>
      <w:bookmarkStart w:id="39" w:name="_Toc92710070"/>
      <w:bookmarkStart w:id="40" w:name="_Toc92732805"/>
      <w:bookmarkStart w:id="41" w:name="_Toc92809815"/>
      <w:bookmarkStart w:id="42" w:name="_Toc92820807"/>
      <w:r w:rsidRPr="00BF6D38">
        <w:rPr>
          <w:rFonts w:ascii="Garamond" w:hAnsi="Garamond"/>
          <w:b/>
          <w:sz w:val="22"/>
          <w:szCs w:val="24"/>
        </w:rPr>
        <w:t xml:space="preserve">Sub-Principle </w:t>
      </w:r>
      <w:r w:rsidR="051FCEDD" w:rsidRPr="00BF6D38">
        <w:rPr>
          <w:rFonts w:ascii="Garamond" w:hAnsi="Garamond"/>
          <w:b/>
          <w:sz w:val="22"/>
          <w:szCs w:val="24"/>
        </w:rPr>
        <w:t>1.B</w:t>
      </w:r>
      <w:r w:rsidRPr="00BF6D38">
        <w:rPr>
          <w:rFonts w:ascii="Garamond" w:hAnsi="Garamond"/>
          <w:b/>
          <w:sz w:val="22"/>
          <w:szCs w:val="24"/>
        </w:rPr>
        <w:t>:</w:t>
      </w:r>
      <w:r w:rsidR="051FCEDD" w:rsidRPr="00BF6D38">
        <w:rPr>
          <w:rFonts w:ascii="Garamond" w:hAnsi="Garamond"/>
          <w:b/>
          <w:sz w:val="22"/>
          <w:szCs w:val="24"/>
        </w:rPr>
        <w:t xml:space="preserve"> Align and co-ordinate PSE through development co-operation with national priorities and strategies</w:t>
      </w:r>
      <w:bookmarkEnd w:id="38"/>
      <w:bookmarkEnd w:id="39"/>
      <w:bookmarkEnd w:id="40"/>
      <w:bookmarkEnd w:id="41"/>
      <w:bookmarkEnd w:id="42"/>
      <w:r w:rsidR="051FCEDD" w:rsidRPr="00BF6D38">
        <w:rPr>
          <w:rFonts w:ascii="Garamond" w:hAnsi="Garamond"/>
          <w:b/>
          <w:sz w:val="22"/>
          <w:szCs w:val="24"/>
        </w:rPr>
        <w:t xml:space="preserve"> </w:t>
      </w:r>
      <w:bookmarkEnd w:id="37"/>
    </w:p>
    <w:p w14:paraId="357205FD" w14:textId="7357BCE7" w:rsidR="00AB14F7" w:rsidRPr="006C0A66" w:rsidRDefault="051FCEDD" w:rsidP="004C047B">
      <w:pPr>
        <w:spacing w:before="120" w:after="120"/>
        <w:jc w:val="both"/>
        <w:rPr>
          <w:rFonts w:ascii="Garamond" w:hAnsi="Garamond"/>
          <w:sz w:val="22"/>
        </w:rPr>
      </w:pPr>
      <w:r w:rsidRPr="006C0A66">
        <w:rPr>
          <w:rFonts w:ascii="Garamond" w:hAnsi="Garamond"/>
          <w:sz w:val="22"/>
        </w:rPr>
        <w:t xml:space="preserve">Individual projects should be based on agreed objectives that are linked to national development priorities and the 2030 Agenda. Partners should align their efforts with the priorities identified in the plans and policies of national and sub-national governments, as well as through inclusive consultation. Co-ordination within and across stakeholder groups is equally important to ensure synergies among the work of different actors and alignment with national PSE priorities and the Sustainable Development Goals (SDGs). </w:t>
      </w:r>
    </w:p>
    <w:p w14:paraId="13261199" w14:textId="538701E5" w:rsidR="005A13C5" w:rsidRPr="00766E45" w:rsidRDefault="60AB4BA6" w:rsidP="004C047B">
      <w:pPr>
        <w:spacing w:before="120" w:after="120"/>
        <w:ind w:left="1440" w:hanging="1440"/>
        <w:jc w:val="center"/>
        <w:rPr>
          <w:rFonts w:ascii="Garamond" w:hAnsi="Garamond"/>
          <w:sz w:val="22"/>
        </w:rPr>
      </w:pPr>
      <w:r w:rsidRPr="00766E45">
        <w:rPr>
          <w:rFonts w:ascii="Garamond" w:hAnsi="Garamond"/>
          <w:sz w:val="22"/>
        </w:rPr>
        <w:t>***</w:t>
      </w:r>
    </w:p>
    <w:p w14:paraId="49D85300" w14:textId="77777777" w:rsidR="005A13C5" w:rsidRPr="00766E45" w:rsidRDefault="60AB4BA6"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6EF06D2D" w14:textId="414D5EB4" w:rsidR="00A76E3D" w:rsidRPr="00766E45" w:rsidRDefault="60AB4BA6" w:rsidP="004C047B">
      <w:pPr>
        <w:spacing w:before="120" w:after="120"/>
        <w:jc w:val="both"/>
        <w:rPr>
          <w:rFonts w:ascii="Garamond" w:hAnsi="Garamond"/>
          <w:sz w:val="22"/>
        </w:rPr>
      </w:pPr>
      <w:r w:rsidRPr="00766E45">
        <w:rPr>
          <w:rFonts w:ascii="Garamond" w:hAnsi="Garamond"/>
          <w:sz w:val="22"/>
        </w:rPr>
        <w:t xml:space="preserve">Aligning projects and programmes with national priorities and strategies can foster development outcomes that are in line with the needs of partner countries, as well as supporting progress towards Agenda 2030 and related global goals. At a general level, projects and programmes that are aligned with national strategies and local needs are more likely to be effective, thus ensuring greater value for money. Beyond alignment, </w:t>
      </w:r>
      <w:r w:rsidRPr="00766E45">
        <w:rPr>
          <w:rFonts w:ascii="Garamond" w:hAnsi="Garamond"/>
          <w:sz w:val="22"/>
        </w:rPr>
        <w:lastRenderedPageBreak/>
        <w:t>coordination among partner countries increases the effectiveness of interventions. Such efforts avoid duplication</w:t>
      </w:r>
      <w:r w:rsidR="0095345B" w:rsidRPr="00766E45">
        <w:rPr>
          <w:rFonts w:ascii="Garamond" w:hAnsi="Garamond"/>
          <w:sz w:val="22"/>
        </w:rPr>
        <w:t>, fragmentation</w:t>
      </w:r>
      <w:r w:rsidRPr="00766E45">
        <w:rPr>
          <w:rFonts w:ascii="Garamond" w:hAnsi="Garamond"/>
          <w:sz w:val="22"/>
        </w:rPr>
        <w:t xml:space="preserve"> and competition for resources. </w:t>
      </w:r>
      <w:r w:rsidR="07113BA9" w:rsidRPr="00766E45">
        <w:rPr>
          <w:rFonts w:ascii="Garamond" w:hAnsi="Garamond"/>
          <w:sz w:val="22"/>
        </w:rPr>
        <w:t>Coordination</w:t>
      </w:r>
      <w:r w:rsidRPr="00766E45">
        <w:rPr>
          <w:rFonts w:ascii="Garamond" w:hAnsi="Garamond"/>
          <w:sz w:val="22"/>
        </w:rPr>
        <w:t xml:space="preserve"> also helps identify challenges to be </w:t>
      </w:r>
      <w:r w:rsidR="00BF5B31" w:rsidRPr="00766E45">
        <w:rPr>
          <w:rFonts w:ascii="Garamond" w:hAnsi="Garamond"/>
          <w:noProof/>
          <w:sz w:val="22"/>
        </w:rPr>
        <mc:AlternateContent>
          <mc:Choice Requires="wpg">
            <w:drawing>
              <wp:anchor distT="0" distB="0" distL="114300" distR="114300" simplePos="0" relativeHeight="251658244" behindDoc="0" locked="0" layoutInCell="1" allowOverlap="1" wp14:anchorId="0E827C7F" wp14:editId="2479DEBA">
                <wp:simplePos x="0" y="0"/>
                <wp:positionH relativeFrom="margin">
                  <wp:align>right</wp:align>
                </wp:positionH>
                <wp:positionV relativeFrom="bottomMargin">
                  <wp:posOffset>248285</wp:posOffset>
                </wp:positionV>
                <wp:extent cx="165600" cy="165600"/>
                <wp:effectExtent l="0" t="0" r="25400" b="25400"/>
                <wp:wrapNone/>
                <wp:docPr id="27" name="Group 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8" name="Flowchart: Connector 2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DA710" id="Group 27" o:spid="_x0000_s1026" href="#_Table_of_Contents" style="position:absolute;margin-left:-38.15pt;margin-top:19.55pt;width:13.05pt;height:13.05pt;z-index:251658244;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" o:button="t">
                <o:lock v:ext="edit" aspectratio="t"/>
                <v:shape id="Flowchart: Connector 2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" fillcolor="#4472c4" strokecolor="#4472c4" strokeweight="1pt">
                  <v:stroke joinstyle="miter"/>
                </v:shape>
                <v:shape id="Up Arrow 2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" o:button="t" adj="6646,5788" fillcolor="window" strokecolor="window" strokeweight="1pt">
                  <v:fill o:detectmouseclick="t"/>
                </v:shape>
                <w10:wrap anchorx="margin" anchory="margin"/>
              </v:group>
            </w:pict>
          </mc:Fallback>
        </mc:AlternateContent>
      </w:r>
      <w:r w:rsidRPr="00766E45">
        <w:rPr>
          <w:rFonts w:ascii="Garamond" w:hAnsi="Garamond"/>
          <w:sz w:val="22"/>
        </w:rPr>
        <w:t xml:space="preserve">addressed and opportunities to be tapped into.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410E7" w:rsidRPr="00766E45" w14:paraId="51DE965B" w14:textId="77777777" w:rsidTr="00A27F58">
        <w:trPr>
          <w:trHeight w:val="198"/>
        </w:trPr>
        <w:tc>
          <w:tcPr>
            <w:tcW w:w="4508" w:type="dxa"/>
            <w:tcBorders>
              <w:bottom w:val="single" w:sz="4" w:space="0" w:color="auto"/>
              <w:right w:val="single" w:sz="4" w:space="0" w:color="auto"/>
            </w:tcBorders>
          </w:tcPr>
          <w:p w14:paraId="50A472FE" w14:textId="77777777" w:rsidR="000410E7" w:rsidRPr="00766E45" w:rsidRDefault="000410E7" w:rsidP="00687B88">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4FDC4F64" w14:textId="77777777" w:rsidR="000410E7" w:rsidRPr="00766E45" w:rsidRDefault="000410E7" w:rsidP="00687B88">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0410E7" w:rsidRPr="00766E45" w14:paraId="6750CB64" w14:textId="77777777" w:rsidTr="00A27F58">
        <w:trPr>
          <w:trHeight w:val="198"/>
        </w:trPr>
        <w:tc>
          <w:tcPr>
            <w:tcW w:w="9016" w:type="dxa"/>
            <w:gridSpan w:val="2"/>
            <w:tcBorders>
              <w:top w:val="single" w:sz="4" w:space="0" w:color="auto"/>
              <w:bottom w:val="single" w:sz="4" w:space="0" w:color="auto"/>
            </w:tcBorders>
          </w:tcPr>
          <w:p w14:paraId="633AF188" w14:textId="5C6B247B" w:rsidR="000410E7" w:rsidRPr="00766E45" w:rsidRDefault="000410E7" w:rsidP="00687B88">
            <w:pPr>
              <w:jc w:val="center"/>
              <w:rPr>
                <w:rFonts w:ascii="Garamond" w:hAnsi="Garamond"/>
                <w:b/>
                <w:bCs/>
                <w:sz w:val="22"/>
              </w:rPr>
            </w:pPr>
            <w:bookmarkStart w:id="43" w:name="Self_Assess_KP1B"/>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r w:rsidR="00AD2E31" w:rsidRPr="00766E45">
              <w:rPr>
                <w:rFonts w:ascii="Garamond" w:hAnsi="Garamond"/>
                <w:b/>
                <w:bCs/>
                <w:sz w:val="22"/>
              </w:rPr>
              <w:t xml:space="preserve"> </w:t>
            </w:r>
            <w:hyperlink w:anchor="Self_Assess_KP1C" w:history="1">
              <w:hyperlink w:anchor="Self_Assess_KP1B" w:history="1">
                <w:r w:rsidR="00AD2E31" w:rsidRPr="00766E45">
                  <w:rPr>
                    <w:rStyle w:val="Hyperlink"/>
                    <w:rFonts w:ascii="Wingdings" w:eastAsia="Wingdings" w:hAnsi="Wingdings" w:cs="Wingdings"/>
                    <w:b/>
                    <w:bCs/>
                    <w:sz w:val="28"/>
                    <w:u w:val="none"/>
                  </w:rPr>
                  <w:t>Ü</w:t>
                </w:r>
              </w:hyperlink>
            </w:hyperlink>
            <w:bookmarkEnd w:id="43"/>
          </w:p>
        </w:tc>
      </w:tr>
      <w:tr w:rsidR="000410E7" w:rsidRPr="00766E45" w14:paraId="02C51F2E" w14:textId="77777777" w:rsidTr="00A27F58">
        <w:trPr>
          <w:trHeight w:val="198"/>
        </w:trPr>
        <w:tc>
          <w:tcPr>
            <w:tcW w:w="4508" w:type="dxa"/>
            <w:tcBorders>
              <w:top w:val="single" w:sz="4" w:space="0" w:color="auto"/>
              <w:bottom w:val="single" w:sz="4" w:space="0" w:color="auto"/>
              <w:right w:val="single" w:sz="4" w:space="0" w:color="auto"/>
            </w:tcBorders>
          </w:tcPr>
          <w:p w14:paraId="54B5D422" w14:textId="0FE3415B" w:rsidR="000410E7" w:rsidRPr="00766E45" w:rsidRDefault="000410E7"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Do</w:t>
            </w:r>
            <w:r w:rsidR="00AD0249">
              <w:rPr>
                <w:rFonts w:ascii="Garamond" w:hAnsi="Garamond"/>
                <w:sz w:val="22"/>
              </w:rPr>
              <w:t>es</w:t>
            </w:r>
            <w:r w:rsidRPr="00766E45">
              <w:rPr>
                <w:rFonts w:ascii="Garamond" w:hAnsi="Garamond"/>
                <w:sz w:val="22"/>
              </w:rPr>
              <w:t xml:space="preserve"> </w:t>
            </w:r>
            <w:r w:rsidR="00AD0249">
              <w:rPr>
                <w:rFonts w:ascii="Garamond" w:hAnsi="Garamond"/>
                <w:sz w:val="22"/>
              </w:rPr>
              <w:t xml:space="preserve">the </w:t>
            </w:r>
            <w:r w:rsidR="00CC1757" w:rsidRPr="00766E45">
              <w:rPr>
                <w:rFonts w:ascii="Garamond" w:hAnsi="Garamond"/>
                <w:sz w:val="22"/>
              </w:rPr>
              <w:t xml:space="preserve">PSE </w:t>
            </w:r>
            <w:r w:rsidRPr="00766E45">
              <w:rPr>
                <w:rFonts w:ascii="Garamond" w:hAnsi="Garamond"/>
                <w:sz w:val="22"/>
              </w:rPr>
              <w:t>policy and specific country and</w:t>
            </w:r>
            <w:r w:rsidR="00CC1757" w:rsidRPr="00766E45">
              <w:rPr>
                <w:rFonts w:ascii="Garamond" w:hAnsi="Garamond"/>
                <w:sz w:val="22"/>
              </w:rPr>
              <w:t>/or</w:t>
            </w:r>
            <w:r w:rsidRPr="00766E45">
              <w:rPr>
                <w:rFonts w:ascii="Garamond" w:hAnsi="Garamond"/>
                <w:sz w:val="22"/>
              </w:rPr>
              <w:t xml:space="preserve"> regional </w:t>
            </w:r>
            <w:r w:rsidR="00AD0249">
              <w:rPr>
                <w:rFonts w:ascii="Garamond" w:hAnsi="Garamond"/>
                <w:sz w:val="22"/>
              </w:rPr>
              <w:t xml:space="preserve">PSE strategies </w:t>
            </w:r>
            <w:r w:rsidR="00CC1757" w:rsidRPr="00766E45">
              <w:rPr>
                <w:rFonts w:ascii="Garamond" w:hAnsi="Garamond"/>
                <w:sz w:val="22"/>
              </w:rPr>
              <w:t xml:space="preserve">of </w:t>
            </w:r>
            <w:r w:rsidR="00845D05" w:rsidRPr="00766E45">
              <w:rPr>
                <w:rFonts w:ascii="Garamond" w:hAnsi="Garamond"/>
                <w:sz w:val="22"/>
              </w:rPr>
              <w:t xml:space="preserve">your government or organisation </w:t>
            </w:r>
            <w:r w:rsidR="00B80BC8" w:rsidRPr="00F77D13">
              <w:rPr>
                <w:rFonts w:ascii="Garamond" w:hAnsi="Garamond"/>
                <w:b/>
                <w:sz w:val="22"/>
              </w:rPr>
              <w:t>r</w:t>
            </w:r>
            <w:r w:rsidR="003B53CD" w:rsidRPr="00F77D13">
              <w:rPr>
                <w:rFonts w:ascii="Garamond" w:hAnsi="Garamond"/>
                <w:b/>
                <w:sz w:val="22"/>
              </w:rPr>
              <w:t>ecognise</w:t>
            </w:r>
            <w:r w:rsidR="00B80BC8" w:rsidRPr="00F77D13">
              <w:rPr>
                <w:rFonts w:ascii="Garamond" w:hAnsi="Garamond"/>
                <w:b/>
                <w:sz w:val="22"/>
              </w:rPr>
              <w:t xml:space="preserve"> the need to</w:t>
            </w:r>
            <w:r w:rsidRPr="00F77D13">
              <w:rPr>
                <w:rFonts w:ascii="Garamond" w:hAnsi="Garamond"/>
                <w:b/>
                <w:sz w:val="22"/>
              </w:rPr>
              <w:t xml:space="preserve"> </w:t>
            </w:r>
            <w:r w:rsidR="00B80BC8" w:rsidRPr="00F77D13">
              <w:rPr>
                <w:rFonts w:ascii="Garamond" w:hAnsi="Garamond"/>
                <w:b/>
                <w:sz w:val="22"/>
              </w:rPr>
              <w:t>align with</w:t>
            </w:r>
            <w:r w:rsidR="00CC1757" w:rsidRPr="00F77D13">
              <w:rPr>
                <w:rFonts w:ascii="Garamond" w:hAnsi="Garamond"/>
                <w:b/>
                <w:sz w:val="22"/>
              </w:rPr>
              <w:t xml:space="preserve"> partner countries</w:t>
            </w:r>
            <w:r w:rsidR="00CC1757" w:rsidRPr="00766E45">
              <w:rPr>
                <w:rFonts w:ascii="Garamond" w:hAnsi="Garamond"/>
                <w:sz w:val="22"/>
              </w:rPr>
              <w:t>’</w:t>
            </w:r>
            <w:r w:rsidRPr="00766E45">
              <w:rPr>
                <w:rFonts w:ascii="Garamond" w:hAnsi="Garamond"/>
                <w:sz w:val="22"/>
              </w:rPr>
              <w:t xml:space="preserve"> national and sub-national </w:t>
            </w:r>
            <w:r w:rsidR="00845D05" w:rsidRPr="00766E45">
              <w:rPr>
                <w:rFonts w:ascii="Garamond" w:hAnsi="Garamond"/>
                <w:sz w:val="22"/>
              </w:rPr>
              <w:t xml:space="preserve">development </w:t>
            </w:r>
            <w:r w:rsidR="00AD0249">
              <w:rPr>
                <w:rFonts w:ascii="Garamond" w:hAnsi="Garamond"/>
                <w:sz w:val="22"/>
              </w:rPr>
              <w:t xml:space="preserve">and PSE </w:t>
            </w:r>
            <w:r w:rsidRPr="00766E45">
              <w:rPr>
                <w:rFonts w:ascii="Garamond" w:hAnsi="Garamond"/>
                <w:sz w:val="22"/>
              </w:rPr>
              <w:t xml:space="preserve">priorities? </w:t>
            </w:r>
          </w:p>
          <w:p w14:paraId="5E980134" w14:textId="0CF1E876" w:rsidR="000410E7" w:rsidRPr="00766E45" w:rsidRDefault="000410E7"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w:t>
            </w:r>
            <w:r w:rsidR="006D14A8">
              <w:rPr>
                <w:rFonts w:ascii="Garamond" w:hAnsi="Garamond"/>
                <w:sz w:val="22"/>
              </w:rPr>
              <w:t>you</w:t>
            </w:r>
            <w:r w:rsidRPr="00766E45">
              <w:rPr>
                <w:rFonts w:ascii="Garamond" w:hAnsi="Garamond"/>
                <w:sz w:val="22"/>
              </w:rPr>
              <w:t xml:space="preserve"> </w:t>
            </w:r>
            <w:r w:rsidRPr="00F77D13">
              <w:rPr>
                <w:rFonts w:ascii="Garamond" w:hAnsi="Garamond"/>
                <w:b/>
                <w:sz w:val="22"/>
              </w:rPr>
              <w:t xml:space="preserve">regularly </w:t>
            </w:r>
            <w:r w:rsidR="00AD0249" w:rsidRPr="00F77D13">
              <w:rPr>
                <w:rFonts w:ascii="Garamond" w:hAnsi="Garamond"/>
                <w:b/>
                <w:sz w:val="22"/>
              </w:rPr>
              <w:t xml:space="preserve">assess </w:t>
            </w:r>
            <w:r w:rsidRPr="00F77D13">
              <w:rPr>
                <w:rFonts w:ascii="Garamond" w:hAnsi="Garamond"/>
                <w:b/>
                <w:sz w:val="22"/>
              </w:rPr>
              <w:t xml:space="preserve">the </w:t>
            </w:r>
            <w:r w:rsidR="00AD0249" w:rsidRPr="00F77D13">
              <w:rPr>
                <w:rFonts w:ascii="Garamond" w:hAnsi="Garamond"/>
                <w:b/>
                <w:sz w:val="22"/>
              </w:rPr>
              <w:t xml:space="preserve">degree </w:t>
            </w:r>
            <w:r w:rsidRPr="00F77D13">
              <w:rPr>
                <w:rFonts w:ascii="Garamond" w:hAnsi="Garamond"/>
                <w:b/>
                <w:sz w:val="22"/>
              </w:rPr>
              <w:t>of alignment</w:t>
            </w:r>
            <w:r w:rsidRPr="00766E45">
              <w:rPr>
                <w:rFonts w:ascii="Garamond" w:hAnsi="Garamond"/>
                <w:sz w:val="22"/>
              </w:rPr>
              <w:t xml:space="preserve"> of</w:t>
            </w:r>
            <w:r w:rsidR="006D14A8">
              <w:rPr>
                <w:rFonts w:ascii="Garamond" w:hAnsi="Garamond"/>
                <w:sz w:val="22"/>
              </w:rPr>
              <w:t xml:space="preserve"> your</w:t>
            </w:r>
            <w:r w:rsidRPr="00766E45">
              <w:rPr>
                <w:rFonts w:ascii="Garamond" w:hAnsi="Garamond"/>
                <w:sz w:val="22"/>
              </w:rPr>
              <w:t xml:space="preserve"> </w:t>
            </w:r>
            <w:r w:rsidR="00AD0249">
              <w:rPr>
                <w:rFonts w:ascii="Garamond" w:hAnsi="Garamond"/>
                <w:sz w:val="22"/>
              </w:rPr>
              <w:t xml:space="preserve">PSE programmes and </w:t>
            </w:r>
            <w:r w:rsidR="00B80BC8" w:rsidRPr="00766E45">
              <w:rPr>
                <w:rFonts w:ascii="Garamond" w:hAnsi="Garamond"/>
                <w:sz w:val="22"/>
              </w:rPr>
              <w:t xml:space="preserve">projects </w:t>
            </w:r>
            <w:r w:rsidR="00AD0249">
              <w:rPr>
                <w:rFonts w:ascii="Garamond" w:hAnsi="Garamond"/>
                <w:sz w:val="22"/>
              </w:rPr>
              <w:t xml:space="preserve">to </w:t>
            </w:r>
            <w:r w:rsidR="009F6A61" w:rsidRPr="00766E45">
              <w:rPr>
                <w:rFonts w:ascii="Garamond" w:hAnsi="Garamond"/>
                <w:sz w:val="22"/>
              </w:rPr>
              <w:t xml:space="preserve">partner countries’ </w:t>
            </w:r>
            <w:r w:rsidR="00B80BC8" w:rsidRPr="00766E45">
              <w:rPr>
                <w:rFonts w:ascii="Garamond" w:hAnsi="Garamond"/>
                <w:sz w:val="22"/>
              </w:rPr>
              <w:t xml:space="preserve">national and sub-national </w:t>
            </w:r>
            <w:r w:rsidR="00AD0249">
              <w:rPr>
                <w:rFonts w:ascii="Garamond" w:hAnsi="Garamond"/>
                <w:sz w:val="22"/>
              </w:rPr>
              <w:t xml:space="preserve">development and </w:t>
            </w:r>
            <w:r w:rsidR="00B80BC8" w:rsidRPr="00766E45">
              <w:rPr>
                <w:rFonts w:ascii="Garamond" w:hAnsi="Garamond"/>
                <w:sz w:val="22"/>
              </w:rPr>
              <w:t>PSE priorities</w:t>
            </w:r>
            <w:r w:rsidRPr="00766E45">
              <w:rPr>
                <w:rFonts w:ascii="Garamond" w:hAnsi="Garamond"/>
                <w:sz w:val="22"/>
              </w:rPr>
              <w:t>?</w:t>
            </w:r>
          </w:p>
          <w:p w14:paraId="08731477" w14:textId="6B405648" w:rsidR="000410E7" w:rsidRPr="00766E45" w:rsidRDefault="003B53CD"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Do</w:t>
            </w:r>
            <w:r w:rsidR="00726A7C">
              <w:rPr>
                <w:rFonts w:ascii="Garamond" w:hAnsi="Garamond"/>
                <w:sz w:val="22"/>
              </w:rPr>
              <w:t xml:space="preserve"> you </w:t>
            </w:r>
            <w:r w:rsidR="000410E7" w:rsidRPr="00F77D13">
              <w:rPr>
                <w:rFonts w:ascii="Garamond" w:hAnsi="Garamond"/>
                <w:b/>
                <w:sz w:val="22"/>
              </w:rPr>
              <w:t>coordinate, at the country level, with other development partners</w:t>
            </w:r>
            <w:r w:rsidR="000410E7" w:rsidRPr="00766E45">
              <w:rPr>
                <w:rFonts w:ascii="Garamond" w:hAnsi="Garamond"/>
                <w:sz w:val="22"/>
              </w:rPr>
              <w:t xml:space="preserve"> to </w:t>
            </w:r>
            <w:r w:rsidR="00AD0249">
              <w:rPr>
                <w:rFonts w:ascii="Garamond" w:hAnsi="Garamond"/>
                <w:sz w:val="22"/>
              </w:rPr>
              <w:t>align in a harmonised way</w:t>
            </w:r>
            <w:r w:rsidR="00F77D13">
              <w:rPr>
                <w:rFonts w:ascii="Garamond" w:hAnsi="Garamond"/>
                <w:sz w:val="22"/>
              </w:rPr>
              <w:t xml:space="preserve"> and</w:t>
            </w:r>
            <w:r w:rsidR="00AD0249">
              <w:rPr>
                <w:rFonts w:ascii="Garamond" w:hAnsi="Garamond"/>
                <w:sz w:val="22"/>
              </w:rPr>
              <w:t xml:space="preserve"> to </w:t>
            </w:r>
            <w:r w:rsidRPr="00766E45">
              <w:rPr>
                <w:rFonts w:ascii="Garamond" w:hAnsi="Garamond"/>
                <w:sz w:val="22"/>
              </w:rPr>
              <w:t xml:space="preserve">avoid duplication and fragmentation of efforts </w:t>
            </w:r>
            <w:r w:rsidR="00AD0249">
              <w:rPr>
                <w:rFonts w:ascii="Garamond" w:hAnsi="Garamond"/>
                <w:sz w:val="22"/>
              </w:rPr>
              <w:t>and</w:t>
            </w:r>
            <w:r w:rsidRPr="00766E45">
              <w:rPr>
                <w:rFonts w:ascii="Garamond" w:hAnsi="Garamond"/>
                <w:sz w:val="22"/>
              </w:rPr>
              <w:t xml:space="preserve"> market distortions?</w:t>
            </w:r>
            <w:r w:rsidRPr="00766E45" w:rsidDel="003B53CD">
              <w:rPr>
                <w:rFonts w:ascii="Garamond" w:hAnsi="Garamond"/>
                <w:sz w:val="22"/>
              </w:rPr>
              <w:t xml:space="preserve"> </w:t>
            </w:r>
          </w:p>
          <w:p w14:paraId="253C5FF5" w14:textId="42542C8D" w:rsidR="005919D7" w:rsidRDefault="00726A7C" w:rsidP="00AD0249">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Does you </w:t>
            </w:r>
            <w:r w:rsidR="000410E7" w:rsidRPr="00F77D13">
              <w:rPr>
                <w:rFonts w:ascii="Garamond" w:hAnsi="Garamond"/>
                <w:b/>
                <w:sz w:val="22"/>
              </w:rPr>
              <w:t xml:space="preserve">regularly </w:t>
            </w:r>
            <w:r w:rsidR="00AD0249">
              <w:rPr>
                <w:rFonts w:ascii="Garamond" w:hAnsi="Garamond"/>
                <w:b/>
                <w:sz w:val="22"/>
              </w:rPr>
              <w:t>exchange</w:t>
            </w:r>
            <w:r w:rsidR="00AD0249" w:rsidRPr="00F77D13">
              <w:rPr>
                <w:rFonts w:ascii="Garamond" w:hAnsi="Garamond"/>
                <w:b/>
                <w:sz w:val="22"/>
              </w:rPr>
              <w:t xml:space="preserve"> </w:t>
            </w:r>
            <w:r w:rsidR="000410E7" w:rsidRPr="00F77D13">
              <w:rPr>
                <w:rFonts w:ascii="Garamond" w:hAnsi="Garamond"/>
                <w:b/>
                <w:sz w:val="22"/>
              </w:rPr>
              <w:t xml:space="preserve">with </w:t>
            </w:r>
            <w:r w:rsidR="003B53CD" w:rsidRPr="00F77D13">
              <w:rPr>
                <w:rFonts w:ascii="Garamond" w:hAnsi="Garamond"/>
                <w:b/>
                <w:sz w:val="22"/>
              </w:rPr>
              <w:t>partner countries’ governments</w:t>
            </w:r>
            <w:r w:rsidR="000410E7" w:rsidRPr="00766E45">
              <w:rPr>
                <w:rFonts w:ascii="Garamond" w:hAnsi="Garamond"/>
                <w:sz w:val="22"/>
              </w:rPr>
              <w:t xml:space="preserve"> to </w:t>
            </w:r>
            <w:r w:rsidR="003B53CD" w:rsidRPr="00766E45">
              <w:rPr>
                <w:rFonts w:ascii="Garamond" w:hAnsi="Garamond"/>
                <w:sz w:val="22"/>
              </w:rPr>
              <w:t xml:space="preserve">inform </w:t>
            </w:r>
            <w:r w:rsidR="000410E7" w:rsidRPr="00766E45">
              <w:rPr>
                <w:rFonts w:ascii="Garamond" w:hAnsi="Garamond"/>
                <w:sz w:val="22"/>
              </w:rPr>
              <w:t xml:space="preserve">your priority sectors and </w:t>
            </w:r>
            <w:r w:rsidR="00CD307E" w:rsidRPr="00766E45">
              <w:rPr>
                <w:rFonts w:ascii="Garamond" w:hAnsi="Garamond"/>
                <w:sz w:val="22"/>
              </w:rPr>
              <w:t xml:space="preserve">target </w:t>
            </w:r>
            <w:r w:rsidR="000410E7" w:rsidRPr="00766E45">
              <w:rPr>
                <w:rFonts w:ascii="Garamond" w:hAnsi="Garamond"/>
                <w:sz w:val="22"/>
              </w:rPr>
              <w:t xml:space="preserve">regions </w:t>
            </w:r>
            <w:r w:rsidR="00C43508" w:rsidRPr="00766E45">
              <w:rPr>
                <w:rFonts w:ascii="Garamond" w:hAnsi="Garamond"/>
                <w:sz w:val="22"/>
              </w:rPr>
              <w:t>for PSE projects</w:t>
            </w:r>
            <w:r w:rsidR="000410E7" w:rsidRPr="00766E45">
              <w:rPr>
                <w:rFonts w:ascii="Garamond" w:hAnsi="Garamond"/>
                <w:sz w:val="22"/>
              </w:rPr>
              <w:t xml:space="preserve"> and </w:t>
            </w:r>
            <w:r w:rsidR="00CD307E" w:rsidRPr="00766E45">
              <w:rPr>
                <w:rFonts w:ascii="Garamond" w:hAnsi="Garamond"/>
                <w:sz w:val="22"/>
              </w:rPr>
              <w:t>jointly</w:t>
            </w:r>
            <w:r w:rsidR="000410E7" w:rsidRPr="00766E45">
              <w:rPr>
                <w:rFonts w:ascii="Garamond" w:hAnsi="Garamond"/>
                <w:sz w:val="22"/>
              </w:rPr>
              <w:t xml:space="preserve"> </w:t>
            </w:r>
            <w:r w:rsidR="00C43508" w:rsidRPr="00766E45">
              <w:rPr>
                <w:rFonts w:ascii="Garamond" w:hAnsi="Garamond"/>
                <w:sz w:val="22"/>
              </w:rPr>
              <w:t>identif</w:t>
            </w:r>
            <w:r w:rsidR="00CC1757" w:rsidRPr="00766E45">
              <w:rPr>
                <w:rFonts w:ascii="Garamond" w:hAnsi="Garamond"/>
                <w:sz w:val="22"/>
              </w:rPr>
              <w:t>y</w:t>
            </w:r>
            <w:r w:rsidR="000410E7" w:rsidRPr="00766E45">
              <w:rPr>
                <w:rFonts w:ascii="Garamond" w:hAnsi="Garamond"/>
                <w:sz w:val="22"/>
              </w:rPr>
              <w:t xml:space="preserve"> interventions to support the</w:t>
            </w:r>
            <w:r w:rsidR="00262F06" w:rsidRPr="00766E45">
              <w:rPr>
                <w:rFonts w:ascii="Garamond" w:hAnsi="Garamond"/>
                <w:sz w:val="22"/>
              </w:rPr>
              <w:t>ir</w:t>
            </w:r>
            <w:r w:rsidR="000410E7" w:rsidRPr="00766E45">
              <w:rPr>
                <w:rFonts w:ascii="Garamond" w:hAnsi="Garamond"/>
                <w:sz w:val="22"/>
              </w:rPr>
              <w:t xml:space="preserve"> </w:t>
            </w:r>
            <w:r w:rsidR="00CD307E" w:rsidRPr="00766E45">
              <w:rPr>
                <w:rFonts w:ascii="Garamond" w:hAnsi="Garamond"/>
                <w:sz w:val="22"/>
              </w:rPr>
              <w:t>development</w:t>
            </w:r>
            <w:r w:rsidR="000410E7" w:rsidRPr="00766E45">
              <w:rPr>
                <w:rFonts w:ascii="Garamond" w:hAnsi="Garamond"/>
                <w:sz w:val="22"/>
              </w:rPr>
              <w:t xml:space="preserve"> priorities?</w:t>
            </w:r>
          </w:p>
          <w:p w14:paraId="1F9C78A2" w14:textId="0DE8149A" w:rsidR="00AD0249" w:rsidRPr="00766E45" w:rsidRDefault="00AD0249" w:rsidP="00910945">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What </w:t>
            </w:r>
            <w:r w:rsidRPr="00F77D13">
              <w:rPr>
                <w:rFonts w:ascii="Garamond" w:hAnsi="Garamond"/>
                <w:b/>
                <w:sz w:val="22"/>
              </w:rPr>
              <w:t xml:space="preserve">other tools to address discrepancies between </w:t>
            </w:r>
            <w:r w:rsidR="00154610">
              <w:rPr>
                <w:rFonts w:ascii="Garamond" w:hAnsi="Garamond"/>
                <w:b/>
                <w:sz w:val="22"/>
              </w:rPr>
              <w:t>your</w:t>
            </w:r>
            <w:r w:rsidRPr="00F77D13">
              <w:rPr>
                <w:rFonts w:ascii="Garamond" w:hAnsi="Garamond"/>
                <w:b/>
                <w:sz w:val="22"/>
              </w:rPr>
              <w:t xml:space="preserve"> own priorities and that of partner countries</w:t>
            </w:r>
            <w:r>
              <w:rPr>
                <w:rFonts w:ascii="Garamond" w:hAnsi="Garamond"/>
                <w:sz w:val="22"/>
              </w:rPr>
              <w:t xml:space="preserve"> does your government or organisation use? </w:t>
            </w:r>
            <w:r w:rsidR="00154610">
              <w:rPr>
                <w:rFonts w:ascii="Garamond" w:hAnsi="Garamond"/>
                <w:sz w:val="22"/>
              </w:rPr>
              <w:t xml:space="preserve">What learning and feedback loops exist and are they structured and systematic? </w:t>
            </w:r>
          </w:p>
        </w:tc>
        <w:tc>
          <w:tcPr>
            <w:tcW w:w="4508" w:type="dxa"/>
            <w:tcBorders>
              <w:top w:val="single" w:sz="4" w:space="0" w:color="auto"/>
              <w:left w:val="single" w:sz="4" w:space="0" w:color="auto"/>
              <w:bottom w:val="single" w:sz="4" w:space="0" w:color="auto"/>
            </w:tcBorders>
          </w:tcPr>
          <w:p w14:paraId="18887F8C" w14:textId="167B114B" w:rsidR="0095203C" w:rsidRPr="00766E45" w:rsidRDefault="00EF34AA" w:rsidP="004C047B">
            <w:pPr>
              <w:numPr>
                <w:ilvl w:val="0"/>
                <w:numId w:val="5"/>
              </w:numPr>
              <w:spacing w:before="120" w:after="120"/>
              <w:jc w:val="both"/>
              <w:rPr>
                <w:rFonts w:ascii="Garamond" w:eastAsiaTheme="minorHAnsi" w:hAnsi="Garamond" w:cstheme="minorBidi"/>
                <w:sz w:val="22"/>
                <w:lang w:eastAsia="en-US"/>
              </w:rPr>
            </w:pPr>
            <w:r w:rsidRPr="00766E45">
              <w:rPr>
                <w:rFonts w:ascii="Garamond" w:eastAsiaTheme="minorHAnsi" w:hAnsi="Garamond" w:cstheme="minorBidi"/>
                <w:sz w:val="22"/>
                <w:lang w:eastAsia="en-US"/>
              </w:rPr>
              <w:t xml:space="preserve">Are </w:t>
            </w:r>
            <w:r w:rsidR="0095203C" w:rsidRPr="00766E45">
              <w:rPr>
                <w:rFonts w:ascii="Garamond" w:eastAsiaTheme="minorHAnsi" w:hAnsi="Garamond" w:cstheme="minorBidi"/>
                <w:sz w:val="22"/>
                <w:lang w:eastAsia="en-US"/>
              </w:rPr>
              <w:t xml:space="preserve">your </w:t>
            </w:r>
            <w:r w:rsidR="0095203C" w:rsidRPr="00687B88">
              <w:rPr>
                <w:rFonts w:ascii="Garamond" w:eastAsiaTheme="minorHAnsi" w:hAnsi="Garamond" w:cstheme="minorBidi"/>
                <w:b/>
                <w:sz w:val="22"/>
                <w:lang w:eastAsia="en-US"/>
              </w:rPr>
              <w:t>PSE project</w:t>
            </w:r>
            <w:r w:rsidRPr="00687B88">
              <w:rPr>
                <w:rFonts w:ascii="Garamond" w:eastAsiaTheme="minorHAnsi" w:hAnsi="Garamond" w:cstheme="minorBidi"/>
                <w:b/>
                <w:sz w:val="22"/>
                <w:lang w:eastAsia="en-US"/>
              </w:rPr>
              <w:t>s</w:t>
            </w:r>
            <w:r w:rsidR="0095203C" w:rsidRPr="00687B88">
              <w:rPr>
                <w:rFonts w:ascii="Garamond" w:eastAsiaTheme="minorHAnsi" w:hAnsi="Garamond" w:cstheme="minorBidi"/>
                <w:b/>
                <w:sz w:val="22"/>
                <w:lang w:eastAsia="en-US"/>
              </w:rPr>
              <w:t xml:space="preserve"> </w:t>
            </w:r>
            <w:r w:rsidR="00154610">
              <w:rPr>
                <w:rFonts w:ascii="Garamond" w:eastAsiaTheme="minorHAnsi" w:hAnsi="Garamond" w:cstheme="minorBidi"/>
                <w:b/>
                <w:sz w:val="22"/>
                <w:lang w:eastAsia="en-US"/>
              </w:rPr>
              <w:t xml:space="preserve">explicitly </w:t>
            </w:r>
            <w:r w:rsidR="00AD0249" w:rsidRPr="00687B88">
              <w:rPr>
                <w:rFonts w:ascii="Garamond" w:eastAsiaTheme="minorHAnsi" w:hAnsi="Garamond" w:cstheme="minorBidi"/>
                <w:b/>
                <w:sz w:val="22"/>
                <w:lang w:eastAsia="en-US"/>
              </w:rPr>
              <w:t>contributing</w:t>
            </w:r>
            <w:r w:rsidR="0095203C" w:rsidRPr="00687B88">
              <w:rPr>
                <w:rFonts w:ascii="Garamond" w:eastAsiaTheme="minorHAnsi" w:hAnsi="Garamond" w:cstheme="minorBidi"/>
                <w:b/>
                <w:sz w:val="22"/>
                <w:lang w:eastAsia="en-US"/>
              </w:rPr>
              <w:t xml:space="preserve"> to the partner country’s national </w:t>
            </w:r>
            <w:r w:rsidRPr="00687B88">
              <w:rPr>
                <w:rFonts w:ascii="Garamond" w:eastAsiaTheme="minorHAnsi" w:hAnsi="Garamond" w:cstheme="minorBidi"/>
                <w:b/>
                <w:sz w:val="22"/>
                <w:lang w:eastAsia="en-US"/>
              </w:rPr>
              <w:t>and sub-national</w:t>
            </w:r>
            <w:r w:rsidR="0095203C" w:rsidRPr="00687B88">
              <w:rPr>
                <w:rFonts w:ascii="Garamond" w:eastAsiaTheme="minorHAnsi" w:hAnsi="Garamond" w:cstheme="minorBidi"/>
                <w:b/>
                <w:sz w:val="22"/>
                <w:lang w:eastAsia="en-US"/>
              </w:rPr>
              <w:t xml:space="preserve"> development priorities</w:t>
            </w:r>
            <w:r w:rsidR="0095203C" w:rsidRPr="00766E45">
              <w:rPr>
                <w:rFonts w:ascii="Garamond" w:eastAsiaTheme="minorHAnsi" w:hAnsi="Garamond" w:cstheme="minorBidi"/>
                <w:sz w:val="22"/>
                <w:lang w:eastAsia="en-US"/>
              </w:rPr>
              <w:t xml:space="preserve">? </w:t>
            </w:r>
          </w:p>
          <w:p w14:paraId="76D3470E" w14:textId="39CFBC5F" w:rsidR="00154610" w:rsidRDefault="000410E7"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w:t>
            </w:r>
            <w:r w:rsidR="0095203C" w:rsidRPr="00766E45">
              <w:rPr>
                <w:rFonts w:ascii="Garamond" w:hAnsi="Garamond"/>
                <w:sz w:val="22"/>
              </w:rPr>
              <w:t>your project</w:t>
            </w:r>
            <w:r w:rsidR="00A248DA" w:rsidRPr="00766E45">
              <w:rPr>
                <w:rFonts w:ascii="Garamond" w:hAnsi="Garamond"/>
                <w:sz w:val="22"/>
              </w:rPr>
              <w:t>s</w:t>
            </w:r>
            <w:r w:rsidR="0095203C" w:rsidRPr="00766E45">
              <w:rPr>
                <w:rFonts w:ascii="Garamond" w:hAnsi="Garamond"/>
                <w:sz w:val="22"/>
              </w:rPr>
              <w:t xml:space="preserve"> </w:t>
            </w:r>
            <w:r w:rsidR="00154610" w:rsidRPr="00687B88">
              <w:rPr>
                <w:rFonts w:ascii="Garamond" w:hAnsi="Garamond"/>
                <w:b/>
                <w:sz w:val="22"/>
              </w:rPr>
              <w:t xml:space="preserve">align to </w:t>
            </w:r>
            <w:r w:rsidRPr="00687B88">
              <w:rPr>
                <w:rFonts w:ascii="Garamond" w:hAnsi="Garamond"/>
                <w:b/>
                <w:sz w:val="22"/>
              </w:rPr>
              <w:t xml:space="preserve">nationally defined </w:t>
            </w:r>
            <w:r w:rsidR="00A248DA" w:rsidRPr="00687B88">
              <w:rPr>
                <w:rFonts w:ascii="Garamond" w:hAnsi="Garamond"/>
                <w:b/>
                <w:sz w:val="22"/>
              </w:rPr>
              <w:t xml:space="preserve">development </w:t>
            </w:r>
            <w:r w:rsidR="00154610" w:rsidRPr="00687B88">
              <w:rPr>
                <w:rFonts w:ascii="Garamond" w:hAnsi="Garamond"/>
                <w:b/>
                <w:sz w:val="22"/>
              </w:rPr>
              <w:t>and PSE goals</w:t>
            </w:r>
            <w:r w:rsidR="00154610" w:rsidRPr="00687B88">
              <w:rPr>
                <w:rFonts w:ascii="Garamond" w:hAnsi="Garamond"/>
                <w:sz w:val="22"/>
              </w:rPr>
              <w:t>?</w:t>
            </w:r>
            <w:r w:rsidR="00154610" w:rsidRPr="00910945">
              <w:rPr>
                <w:rFonts w:ascii="Garamond" w:hAnsi="Garamond"/>
                <w:sz w:val="22"/>
              </w:rPr>
              <w:t xml:space="preserve"> </w:t>
            </w:r>
          </w:p>
          <w:p w14:paraId="0DCD8C7E" w14:textId="52887489" w:rsidR="000410E7" w:rsidRPr="00766E45" w:rsidRDefault="00154610"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your projects use and support </w:t>
            </w:r>
            <w:r w:rsidRPr="00687B88">
              <w:rPr>
                <w:rFonts w:ascii="Garamond" w:hAnsi="Garamond"/>
                <w:b/>
                <w:sz w:val="22"/>
              </w:rPr>
              <w:t xml:space="preserve">related </w:t>
            </w:r>
            <w:r>
              <w:rPr>
                <w:rFonts w:ascii="Garamond" w:hAnsi="Garamond"/>
                <w:b/>
                <w:sz w:val="22"/>
              </w:rPr>
              <w:t xml:space="preserve">and country-led </w:t>
            </w:r>
            <w:r w:rsidR="000410E7" w:rsidRPr="00687B88">
              <w:rPr>
                <w:rFonts w:ascii="Garamond" w:hAnsi="Garamond"/>
                <w:b/>
                <w:sz w:val="22"/>
              </w:rPr>
              <w:t>results frameworks</w:t>
            </w:r>
            <w:r w:rsidRPr="00687B88">
              <w:rPr>
                <w:rFonts w:ascii="Garamond" w:hAnsi="Garamond"/>
                <w:sz w:val="22"/>
              </w:rPr>
              <w:t>, if in place</w:t>
            </w:r>
            <w:r w:rsidR="000410E7" w:rsidRPr="00766E45">
              <w:rPr>
                <w:rFonts w:ascii="Garamond" w:hAnsi="Garamond"/>
                <w:sz w:val="22"/>
              </w:rPr>
              <w:t>?</w:t>
            </w:r>
          </w:p>
          <w:p w14:paraId="756E48DC" w14:textId="6EDA5524" w:rsidR="00154610" w:rsidRDefault="000410E7" w:rsidP="00910945">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 </w:t>
            </w:r>
            <w:r w:rsidRPr="00687B88">
              <w:rPr>
                <w:rFonts w:ascii="Garamond" w:hAnsi="Garamond"/>
                <w:b/>
                <w:sz w:val="22"/>
              </w:rPr>
              <w:t xml:space="preserve">communicate </w:t>
            </w:r>
            <w:r w:rsidR="00A10C4D" w:rsidRPr="00687B88">
              <w:rPr>
                <w:rFonts w:ascii="Garamond" w:hAnsi="Garamond"/>
                <w:b/>
                <w:sz w:val="22"/>
              </w:rPr>
              <w:t xml:space="preserve">your projects’ </w:t>
            </w:r>
            <w:r w:rsidRPr="00687B88">
              <w:rPr>
                <w:rFonts w:ascii="Garamond" w:hAnsi="Garamond"/>
                <w:b/>
                <w:sz w:val="22"/>
              </w:rPr>
              <w:t xml:space="preserve">intermediary and final results to the </w:t>
            </w:r>
            <w:r w:rsidR="00A248DA" w:rsidRPr="00687B88">
              <w:rPr>
                <w:rFonts w:ascii="Garamond" w:hAnsi="Garamond"/>
                <w:b/>
                <w:sz w:val="22"/>
              </w:rPr>
              <w:t xml:space="preserve">partner country’s </w:t>
            </w:r>
            <w:r w:rsidRPr="00687B88">
              <w:rPr>
                <w:rFonts w:ascii="Garamond" w:hAnsi="Garamond"/>
                <w:b/>
                <w:sz w:val="22"/>
              </w:rPr>
              <w:t>government</w:t>
            </w:r>
            <w:r w:rsidR="00687B88">
              <w:rPr>
                <w:rFonts w:ascii="Garamond" w:hAnsi="Garamond"/>
                <w:b/>
                <w:sz w:val="22"/>
              </w:rPr>
              <w:t>?</w:t>
            </w:r>
            <w:r w:rsidRPr="00766E45">
              <w:rPr>
                <w:rFonts w:ascii="Garamond" w:hAnsi="Garamond"/>
                <w:sz w:val="22"/>
              </w:rPr>
              <w:t xml:space="preserve"> </w:t>
            </w:r>
          </w:p>
          <w:p w14:paraId="2F023673" w14:textId="77777777" w:rsidR="000410E7" w:rsidRDefault="00154610" w:rsidP="00910945">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 </w:t>
            </w:r>
            <w:r w:rsidR="000410E7" w:rsidRPr="00687B88">
              <w:rPr>
                <w:rFonts w:ascii="Garamond" w:hAnsi="Garamond"/>
                <w:b/>
                <w:sz w:val="22"/>
              </w:rPr>
              <w:t>share relevant information</w:t>
            </w:r>
            <w:r w:rsidR="000410E7" w:rsidRPr="00766E45">
              <w:rPr>
                <w:rFonts w:ascii="Garamond" w:hAnsi="Garamond"/>
                <w:sz w:val="22"/>
              </w:rPr>
              <w:t xml:space="preserve"> </w:t>
            </w:r>
            <w:r w:rsidR="000410E7" w:rsidRPr="00687B88">
              <w:rPr>
                <w:rFonts w:ascii="Garamond" w:hAnsi="Garamond"/>
                <w:b/>
                <w:sz w:val="22"/>
              </w:rPr>
              <w:t>to support national and sub-national administrations</w:t>
            </w:r>
            <w:r w:rsidR="000410E7" w:rsidRPr="00910945">
              <w:rPr>
                <w:rFonts w:ascii="Garamond" w:hAnsi="Garamond"/>
                <w:sz w:val="22"/>
              </w:rPr>
              <w:t>’</w:t>
            </w:r>
            <w:r w:rsidR="000410E7" w:rsidRPr="00766E45">
              <w:rPr>
                <w:rFonts w:ascii="Garamond" w:hAnsi="Garamond"/>
                <w:sz w:val="22"/>
              </w:rPr>
              <w:t xml:space="preserve"> efforts to coordinate PSE interventions?</w:t>
            </w:r>
          </w:p>
          <w:p w14:paraId="3BDF5B7A" w14:textId="7CE601E7" w:rsidR="00154610" w:rsidRPr="00766E45" w:rsidRDefault="00154610" w:rsidP="00910945">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 </w:t>
            </w:r>
            <w:r w:rsidRPr="00687B88">
              <w:rPr>
                <w:rFonts w:ascii="Garamond" w:hAnsi="Garamond"/>
                <w:b/>
                <w:sz w:val="22"/>
              </w:rPr>
              <w:t>share relevant information with other stakeholders at country level</w:t>
            </w:r>
            <w:r>
              <w:rPr>
                <w:rFonts w:ascii="Garamond" w:hAnsi="Garamond"/>
                <w:sz w:val="22"/>
              </w:rPr>
              <w:t xml:space="preserve">, including business associations, trade unions and civil society? </w:t>
            </w:r>
          </w:p>
        </w:tc>
      </w:tr>
      <w:tr w:rsidR="000410E7" w:rsidRPr="00766E45" w14:paraId="3087254F" w14:textId="77777777" w:rsidTr="00A27F58">
        <w:trPr>
          <w:trHeight w:val="198"/>
        </w:trPr>
        <w:tc>
          <w:tcPr>
            <w:tcW w:w="9016" w:type="dxa"/>
            <w:gridSpan w:val="2"/>
            <w:tcBorders>
              <w:top w:val="single" w:sz="4" w:space="0" w:color="auto"/>
              <w:bottom w:val="single" w:sz="4" w:space="0" w:color="auto"/>
            </w:tcBorders>
          </w:tcPr>
          <w:p w14:paraId="5F49E29A" w14:textId="2B187698" w:rsidR="000410E7" w:rsidRPr="00766E45" w:rsidRDefault="000410E7" w:rsidP="00687B88">
            <w:pPr>
              <w:jc w:val="center"/>
              <w:rPr>
                <w:rFonts w:ascii="Garamond" w:hAnsi="Garamond"/>
                <w:b/>
                <w:bCs/>
                <w:sz w:val="22"/>
              </w:rPr>
            </w:pPr>
            <w:bookmarkStart w:id="44" w:name="Actions_KP1B"/>
            <w:r w:rsidRPr="00766E45">
              <w:rPr>
                <w:rFonts w:ascii="Garamond" w:hAnsi="Garamond"/>
                <w:b/>
                <w:bCs/>
                <w:sz w:val="22"/>
              </w:rPr>
              <w:t>Actions to consider</w:t>
            </w:r>
            <w:bookmarkEnd w:id="44"/>
            <w:r w:rsidR="00AD2E31" w:rsidRPr="00766E45">
              <w:rPr>
                <w:rFonts w:ascii="Garamond" w:hAnsi="Garamond"/>
                <w:b/>
                <w:bCs/>
                <w:sz w:val="22"/>
              </w:rPr>
              <w:t xml:space="preserve"> </w:t>
            </w:r>
            <w:hyperlink w:anchor="Actions_KP1C"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0410E7" w:rsidRPr="00766E45" w14:paraId="650C1144" w14:textId="77777777" w:rsidTr="00A27F58">
        <w:trPr>
          <w:trHeight w:val="198"/>
        </w:trPr>
        <w:tc>
          <w:tcPr>
            <w:tcW w:w="4508" w:type="dxa"/>
            <w:tcBorders>
              <w:top w:val="single" w:sz="4" w:space="0" w:color="auto"/>
              <w:bottom w:val="single" w:sz="4" w:space="0" w:color="auto"/>
              <w:right w:val="single" w:sz="4" w:space="0" w:color="auto"/>
            </w:tcBorders>
          </w:tcPr>
          <w:p w14:paraId="6758EFD9" w14:textId="67C4D0B4" w:rsidR="000410E7" w:rsidRPr="00766E45" w:rsidRDefault="000410E7" w:rsidP="004C047B">
            <w:pPr>
              <w:pStyle w:val="ListParagraph"/>
              <w:numPr>
                <w:ilvl w:val="0"/>
                <w:numId w:val="1"/>
              </w:numPr>
              <w:spacing w:before="120" w:after="120"/>
              <w:contextualSpacing w:val="0"/>
              <w:jc w:val="both"/>
              <w:rPr>
                <w:rFonts w:ascii="Garamond" w:hAnsi="Garamond"/>
                <w:sz w:val="22"/>
              </w:rPr>
            </w:pPr>
            <w:r w:rsidRPr="00687B88">
              <w:rPr>
                <w:rFonts w:ascii="Garamond" w:hAnsi="Garamond"/>
                <w:b/>
                <w:sz w:val="22"/>
              </w:rPr>
              <w:t>Establish structured and regular channels of communication</w:t>
            </w:r>
            <w:r w:rsidRPr="00766E45">
              <w:rPr>
                <w:rFonts w:ascii="Garamond" w:hAnsi="Garamond"/>
                <w:sz w:val="22"/>
              </w:rPr>
              <w:t xml:space="preserve"> with</w:t>
            </w:r>
            <w:r w:rsidR="00154610">
              <w:rPr>
                <w:rFonts w:ascii="Garamond" w:hAnsi="Garamond"/>
                <w:sz w:val="22"/>
              </w:rPr>
              <w:t>in your administrations and with</w:t>
            </w:r>
            <w:r w:rsidRPr="00766E45">
              <w:rPr>
                <w:rFonts w:ascii="Garamond" w:hAnsi="Garamond"/>
                <w:sz w:val="22"/>
              </w:rPr>
              <w:t xml:space="preserve"> </w:t>
            </w:r>
            <w:r w:rsidR="004C2AA6" w:rsidRPr="00766E45">
              <w:rPr>
                <w:rFonts w:ascii="Garamond" w:hAnsi="Garamond"/>
                <w:sz w:val="22"/>
              </w:rPr>
              <w:t xml:space="preserve">partner countries’ </w:t>
            </w:r>
            <w:r w:rsidRPr="00766E45">
              <w:rPr>
                <w:rFonts w:ascii="Garamond" w:hAnsi="Garamond"/>
                <w:sz w:val="22"/>
              </w:rPr>
              <w:t xml:space="preserve">national and sub-national governments as well as with other development partners to </w:t>
            </w:r>
            <w:r w:rsidR="00154610">
              <w:rPr>
                <w:rFonts w:ascii="Garamond" w:hAnsi="Garamond"/>
                <w:sz w:val="22"/>
              </w:rPr>
              <w:t xml:space="preserve">foster agreement on priorities, </w:t>
            </w:r>
            <w:r w:rsidRPr="00766E45">
              <w:rPr>
                <w:rFonts w:ascii="Garamond" w:hAnsi="Garamond"/>
                <w:sz w:val="22"/>
              </w:rPr>
              <w:t xml:space="preserve">ensure coordination, facilitate alignment and avoid duplication. </w:t>
            </w:r>
          </w:p>
          <w:p w14:paraId="3FDAC714" w14:textId="6F78DA2D" w:rsidR="00154610" w:rsidRPr="00766E45" w:rsidRDefault="000410E7" w:rsidP="004C047B">
            <w:pPr>
              <w:pStyle w:val="ListParagraph"/>
              <w:numPr>
                <w:ilvl w:val="0"/>
                <w:numId w:val="1"/>
              </w:numPr>
              <w:spacing w:before="120" w:after="120"/>
              <w:contextualSpacing w:val="0"/>
              <w:jc w:val="both"/>
              <w:rPr>
                <w:rFonts w:ascii="Garamond" w:hAnsi="Garamond"/>
                <w:sz w:val="22"/>
              </w:rPr>
            </w:pPr>
            <w:r w:rsidRPr="00687B88">
              <w:rPr>
                <w:rFonts w:ascii="Garamond" w:hAnsi="Garamond"/>
                <w:b/>
                <w:sz w:val="22"/>
              </w:rPr>
              <w:t>Establish or participate in existing coordination groups</w:t>
            </w:r>
            <w:r w:rsidRPr="00766E45">
              <w:rPr>
                <w:rFonts w:ascii="Garamond" w:hAnsi="Garamond"/>
                <w:sz w:val="22"/>
              </w:rPr>
              <w:t xml:space="preserve"> </w:t>
            </w:r>
            <w:r w:rsidR="004C2AA6" w:rsidRPr="00766E45">
              <w:rPr>
                <w:rFonts w:ascii="Garamond" w:hAnsi="Garamond"/>
                <w:sz w:val="22"/>
              </w:rPr>
              <w:t>dedicated to PSE</w:t>
            </w:r>
            <w:r w:rsidRPr="00766E45">
              <w:rPr>
                <w:rFonts w:ascii="Garamond" w:hAnsi="Garamond"/>
                <w:sz w:val="22"/>
              </w:rPr>
              <w:t xml:space="preserve"> with other development partners</w:t>
            </w:r>
            <w:r w:rsidR="00154610">
              <w:rPr>
                <w:rFonts w:ascii="Garamond" w:hAnsi="Garamond"/>
                <w:sz w:val="22"/>
              </w:rPr>
              <w:t xml:space="preserve"> and/or with government and other stakeholders at the country level</w:t>
            </w:r>
            <w:r w:rsidRPr="00766E45">
              <w:rPr>
                <w:rFonts w:ascii="Garamond" w:hAnsi="Garamond"/>
                <w:sz w:val="22"/>
              </w:rPr>
              <w:t>.</w:t>
            </w:r>
          </w:p>
          <w:p w14:paraId="27F90582" w14:textId="6C8F7ADF" w:rsidR="00E121C5" w:rsidRPr="00424F54" w:rsidRDefault="00154610" w:rsidP="00687B88">
            <w:pPr>
              <w:pStyle w:val="ListParagraph"/>
              <w:numPr>
                <w:ilvl w:val="0"/>
                <w:numId w:val="1"/>
              </w:numPr>
              <w:spacing w:before="120" w:after="120"/>
              <w:contextualSpacing w:val="0"/>
              <w:jc w:val="both"/>
              <w:rPr>
                <w:rFonts w:ascii="Garamond" w:hAnsi="Garamond"/>
                <w:sz w:val="22"/>
              </w:rPr>
            </w:pPr>
            <w:r w:rsidRPr="00687B88">
              <w:rPr>
                <w:rFonts w:ascii="Garamond" w:hAnsi="Garamond"/>
                <w:b/>
                <w:sz w:val="22"/>
              </w:rPr>
              <w:t xml:space="preserve">Support or lead political dialogue </w:t>
            </w:r>
            <w:r>
              <w:rPr>
                <w:rFonts w:ascii="Garamond" w:hAnsi="Garamond"/>
                <w:sz w:val="22"/>
              </w:rPr>
              <w:t>on dilemmas and challenges related to alignment to PSE priorities at country level that cannot be addressed at the technical level.</w:t>
            </w:r>
          </w:p>
        </w:tc>
        <w:tc>
          <w:tcPr>
            <w:tcW w:w="4508" w:type="dxa"/>
            <w:tcBorders>
              <w:top w:val="single" w:sz="4" w:space="0" w:color="auto"/>
              <w:left w:val="single" w:sz="4" w:space="0" w:color="auto"/>
              <w:bottom w:val="single" w:sz="4" w:space="0" w:color="auto"/>
            </w:tcBorders>
          </w:tcPr>
          <w:p w14:paraId="085B052F" w14:textId="0D9CA7B3" w:rsidR="000410E7" w:rsidRPr="00766E45" w:rsidRDefault="00A2484A" w:rsidP="004C047B">
            <w:pPr>
              <w:pStyle w:val="ListParagraph"/>
              <w:numPr>
                <w:ilvl w:val="0"/>
                <w:numId w:val="3"/>
              </w:numPr>
              <w:spacing w:before="120" w:after="120"/>
              <w:contextualSpacing w:val="0"/>
              <w:jc w:val="both"/>
              <w:rPr>
                <w:rFonts w:ascii="Garamond" w:hAnsi="Garamond"/>
                <w:sz w:val="22"/>
              </w:rPr>
            </w:pPr>
            <w:r w:rsidRPr="00687B88">
              <w:rPr>
                <w:rFonts w:ascii="Garamond" w:hAnsi="Garamond"/>
                <w:b/>
                <w:sz w:val="22"/>
              </w:rPr>
              <w:t>Make use of t</w:t>
            </w:r>
            <w:r w:rsidR="000410E7" w:rsidRPr="00687B88">
              <w:rPr>
                <w:rFonts w:ascii="Garamond" w:hAnsi="Garamond"/>
                <w:b/>
                <w:sz w:val="22"/>
              </w:rPr>
              <w:t xml:space="preserve">he SDGs </w:t>
            </w:r>
            <w:r w:rsidR="00154610" w:rsidRPr="00687B88">
              <w:rPr>
                <w:rFonts w:ascii="Garamond" w:hAnsi="Garamond"/>
                <w:b/>
                <w:sz w:val="22"/>
              </w:rPr>
              <w:t>and national development plans</w:t>
            </w:r>
            <w:r w:rsidR="00154610">
              <w:rPr>
                <w:rFonts w:ascii="Garamond" w:hAnsi="Garamond"/>
                <w:sz w:val="22"/>
              </w:rPr>
              <w:t xml:space="preserve"> </w:t>
            </w:r>
            <w:r w:rsidRPr="00766E45">
              <w:rPr>
                <w:rFonts w:ascii="Garamond" w:hAnsi="Garamond"/>
                <w:sz w:val="22"/>
              </w:rPr>
              <w:t xml:space="preserve">as </w:t>
            </w:r>
            <w:r w:rsidR="000410E7" w:rsidRPr="00766E45">
              <w:rPr>
                <w:rFonts w:ascii="Garamond" w:hAnsi="Garamond"/>
                <w:sz w:val="22"/>
              </w:rPr>
              <w:t>common framework</w:t>
            </w:r>
            <w:r w:rsidR="00154610">
              <w:rPr>
                <w:rFonts w:ascii="Garamond" w:hAnsi="Garamond"/>
                <w:sz w:val="22"/>
              </w:rPr>
              <w:t>s</w:t>
            </w:r>
            <w:r w:rsidR="000410E7" w:rsidRPr="00766E45">
              <w:rPr>
                <w:rFonts w:ascii="Garamond" w:hAnsi="Garamond"/>
                <w:sz w:val="22"/>
              </w:rPr>
              <w:t xml:space="preserve"> </w:t>
            </w:r>
            <w:r w:rsidRPr="00766E45">
              <w:rPr>
                <w:rFonts w:ascii="Garamond" w:hAnsi="Garamond"/>
                <w:sz w:val="22"/>
              </w:rPr>
              <w:t xml:space="preserve">to </w:t>
            </w:r>
            <w:r w:rsidR="00154610">
              <w:rPr>
                <w:rFonts w:ascii="Garamond" w:hAnsi="Garamond"/>
                <w:sz w:val="22"/>
              </w:rPr>
              <w:t>clarify priorities</w:t>
            </w:r>
            <w:r w:rsidR="00154610" w:rsidRPr="00766E45">
              <w:rPr>
                <w:rFonts w:ascii="Garamond" w:hAnsi="Garamond"/>
                <w:sz w:val="22"/>
              </w:rPr>
              <w:t xml:space="preserve"> </w:t>
            </w:r>
            <w:r w:rsidR="00154610">
              <w:rPr>
                <w:rFonts w:ascii="Garamond" w:hAnsi="Garamond"/>
                <w:sz w:val="22"/>
              </w:rPr>
              <w:t xml:space="preserve">among all </w:t>
            </w:r>
            <w:r w:rsidR="000410E7" w:rsidRPr="00766E45">
              <w:rPr>
                <w:rFonts w:ascii="Garamond" w:hAnsi="Garamond"/>
                <w:sz w:val="22"/>
              </w:rPr>
              <w:t>partners</w:t>
            </w:r>
            <w:r w:rsidR="00154610">
              <w:rPr>
                <w:rFonts w:ascii="Garamond" w:hAnsi="Garamond"/>
                <w:sz w:val="22"/>
              </w:rPr>
              <w:t xml:space="preserve"> and</w:t>
            </w:r>
            <w:r w:rsidR="000410E7" w:rsidRPr="00766E45">
              <w:rPr>
                <w:rFonts w:ascii="Garamond" w:hAnsi="Garamond"/>
                <w:sz w:val="22"/>
              </w:rPr>
              <w:t xml:space="preserve"> </w:t>
            </w:r>
            <w:r w:rsidR="00154610">
              <w:rPr>
                <w:rFonts w:ascii="Garamond" w:hAnsi="Garamond"/>
                <w:sz w:val="22"/>
              </w:rPr>
              <w:t xml:space="preserve">define </w:t>
            </w:r>
            <w:r w:rsidR="000410E7" w:rsidRPr="00766E45">
              <w:rPr>
                <w:rFonts w:ascii="Garamond" w:hAnsi="Garamond"/>
                <w:sz w:val="22"/>
              </w:rPr>
              <w:t>how your PSE project</w:t>
            </w:r>
            <w:r w:rsidR="00402291" w:rsidRPr="00766E45">
              <w:rPr>
                <w:rFonts w:ascii="Garamond" w:hAnsi="Garamond"/>
                <w:sz w:val="22"/>
              </w:rPr>
              <w:t>s</w:t>
            </w:r>
            <w:r w:rsidR="000410E7" w:rsidRPr="00766E45">
              <w:rPr>
                <w:rFonts w:ascii="Garamond" w:hAnsi="Garamond"/>
                <w:sz w:val="22"/>
              </w:rPr>
              <w:t xml:space="preserve"> contribute to specific </w:t>
            </w:r>
            <w:r w:rsidR="00154610">
              <w:rPr>
                <w:rFonts w:ascii="Garamond" w:hAnsi="Garamond"/>
                <w:sz w:val="22"/>
              </w:rPr>
              <w:t>related</w:t>
            </w:r>
            <w:r w:rsidR="00154610" w:rsidRPr="00766E45">
              <w:rPr>
                <w:rFonts w:ascii="Garamond" w:hAnsi="Garamond"/>
                <w:sz w:val="22"/>
              </w:rPr>
              <w:t xml:space="preserve"> </w:t>
            </w:r>
            <w:r w:rsidR="000410E7" w:rsidRPr="00766E45">
              <w:rPr>
                <w:rFonts w:ascii="Garamond" w:hAnsi="Garamond"/>
                <w:sz w:val="22"/>
              </w:rPr>
              <w:t xml:space="preserve">goals and indicators. </w:t>
            </w:r>
          </w:p>
          <w:p w14:paraId="4C91827C" w14:textId="2808D630" w:rsidR="00A2484A" w:rsidRPr="00766E45" w:rsidRDefault="00154610" w:rsidP="004C047B">
            <w:pPr>
              <w:pStyle w:val="ListParagraph"/>
              <w:numPr>
                <w:ilvl w:val="0"/>
                <w:numId w:val="3"/>
              </w:numPr>
              <w:spacing w:before="120" w:after="120"/>
              <w:contextualSpacing w:val="0"/>
              <w:jc w:val="both"/>
              <w:rPr>
                <w:rFonts w:ascii="Garamond" w:hAnsi="Garamond"/>
                <w:sz w:val="22"/>
              </w:rPr>
            </w:pPr>
            <w:r>
              <w:rPr>
                <w:rFonts w:ascii="Garamond" w:hAnsi="Garamond"/>
                <w:b/>
                <w:sz w:val="22"/>
              </w:rPr>
              <w:t>Foster</w:t>
            </w:r>
            <w:r w:rsidRPr="00687B88">
              <w:rPr>
                <w:rFonts w:ascii="Garamond" w:hAnsi="Garamond"/>
                <w:b/>
                <w:sz w:val="22"/>
              </w:rPr>
              <w:t xml:space="preserve"> </w:t>
            </w:r>
            <w:r w:rsidR="000410E7" w:rsidRPr="00687B88">
              <w:rPr>
                <w:rFonts w:ascii="Garamond" w:hAnsi="Garamond"/>
                <w:b/>
                <w:sz w:val="22"/>
              </w:rPr>
              <w:t xml:space="preserve">alignment between your internal reporting </w:t>
            </w:r>
            <w:r w:rsidR="00402291" w:rsidRPr="00687B88">
              <w:rPr>
                <w:rFonts w:ascii="Garamond" w:hAnsi="Garamond"/>
                <w:b/>
                <w:sz w:val="22"/>
              </w:rPr>
              <w:t xml:space="preserve">systems </w:t>
            </w:r>
            <w:r w:rsidR="000410E7" w:rsidRPr="00687B88">
              <w:rPr>
                <w:rFonts w:ascii="Garamond" w:hAnsi="Garamond"/>
                <w:b/>
                <w:sz w:val="22"/>
              </w:rPr>
              <w:t xml:space="preserve">and those of the </w:t>
            </w:r>
            <w:r w:rsidR="00402291" w:rsidRPr="00687B88">
              <w:rPr>
                <w:rFonts w:ascii="Garamond" w:hAnsi="Garamond"/>
                <w:b/>
                <w:sz w:val="22"/>
              </w:rPr>
              <w:t xml:space="preserve">partner countries’ </w:t>
            </w:r>
            <w:r w:rsidR="000410E7" w:rsidRPr="00687B88">
              <w:rPr>
                <w:rFonts w:ascii="Garamond" w:hAnsi="Garamond"/>
                <w:b/>
                <w:sz w:val="22"/>
              </w:rPr>
              <w:t>governments</w:t>
            </w:r>
            <w:r>
              <w:rPr>
                <w:rFonts w:ascii="Garamond" w:hAnsi="Garamond"/>
                <w:b/>
                <w:sz w:val="22"/>
              </w:rPr>
              <w:t xml:space="preserve"> on PSE projects</w:t>
            </w:r>
            <w:r w:rsidR="00402291" w:rsidRPr="00766E45">
              <w:rPr>
                <w:rFonts w:ascii="Garamond" w:hAnsi="Garamond"/>
                <w:sz w:val="22"/>
              </w:rPr>
              <w:t xml:space="preserve">, including </w:t>
            </w:r>
            <w:r w:rsidR="000410E7" w:rsidRPr="00766E45">
              <w:rPr>
                <w:rFonts w:ascii="Garamond" w:hAnsi="Garamond"/>
                <w:sz w:val="22"/>
              </w:rPr>
              <w:t>results frameworks and indicators</w:t>
            </w:r>
            <w:r w:rsidR="00A041EF" w:rsidRPr="00766E45">
              <w:rPr>
                <w:rFonts w:ascii="Garamond" w:hAnsi="Garamond"/>
                <w:sz w:val="22"/>
              </w:rPr>
              <w:t>.</w:t>
            </w:r>
          </w:p>
          <w:p w14:paraId="5E75B776" w14:textId="38206DD8" w:rsidR="00F83C7A" w:rsidRPr="00687B88" w:rsidRDefault="00A2484A" w:rsidP="00687B88">
            <w:pPr>
              <w:pStyle w:val="ListParagraph"/>
              <w:numPr>
                <w:ilvl w:val="0"/>
                <w:numId w:val="3"/>
              </w:numPr>
              <w:spacing w:before="120" w:after="120"/>
              <w:contextualSpacing w:val="0"/>
              <w:jc w:val="both"/>
              <w:rPr>
                <w:rFonts w:ascii="Garamond" w:hAnsi="Garamond"/>
                <w:sz w:val="22"/>
              </w:rPr>
            </w:pPr>
            <w:r w:rsidRPr="00687B88">
              <w:rPr>
                <w:rFonts w:ascii="Garamond" w:hAnsi="Garamond"/>
                <w:b/>
                <w:sz w:val="22"/>
              </w:rPr>
              <w:t>E</w:t>
            </w:r>
            <w:r w:rsidR="00154610">
              <w:rPr>
                <w:rFonts w:ascii="Garamond" w:hAnsi="Garamond"/>
                <w:b/>
                <w:sz w:val="22"/>
              </w:rPr>
              <w:t>ncourage and e</w:t>
            </w:r>
            <w:r w:rsidR="000410E7" w:rsidRPr="00687B88">
              <w:rPr>
                <w:rFonts w:ascii="Garamond" w:hAnsi="Garamond"/>
                <w:b/>
                <w:sz w:val="22"/>
              </w:rPr>
              <w:t>ngage in regular and joint assessments of progress</w:t>
            </w:r>
            <w:r w:rsidR="00402291" w:rsidRPr="00687B88">
              <w:rPr>
                <w:rFonts w:ascii="Garamond" w:hAnsi="Garamond"/>
                <w:b/>
                <w:sz w:val="22"/>
              </w:rPr>
              <w:t xml:space="preserve"> </w:t>
            </w:r>
            <w:r w:rsidR="00402291" w:rsidRPr="00766E45">
              <w:rPr>
                <w:rFonts w:ascii="Garamond" w:hAnsi="Garamond"/>
                <w:sz w:val="22"/>
              </w:rPr>
              <w:t>with project partners and partner countries’ governments</w:t>
            </w:r>
            <w:r w:rsidR="000410E7" w:rsidRPr="00766E45">
              <w:rPr>
                <w:rFonts w:ascii="Garamond" w:hAnsi="Garamond"/>
                <w:sz w:val="22"/>
              </w:rPr>
              <w:t>.</w:t>
            </w:r>
          </w:p>
        </w:tc>
      </w:tr>
      <w:tr w:rsidR="000410E7" w:rsidRPr="00766E45" w14:paraId="4FD3F532" w14:textId="77777777" w:rsidTr="00A27F58">
        <w:trPr>
          <w:trHeight w:val="198"/>
        </w:trPr>
        <w:tc>
          <w:tcPr>
            <w:tcW w:w="9016" w:type="dxa"/>
            <w:gridSpan w:val="2"/>
            <w:tcBorders>
              <w:top w:val="single" w:sz="4" w:space="0" w:color="auto"/>
              <w:bottom w:val="single" w:sz="4" w:space="0" w:color="auto"/>
            </w:tcBorders>
          </w:tcPr>
          <w:p w14:paraId="1AFF5105" w14:textId="01274377" w:rsidR="000410E7" w:rsidRPr="00766E45" w:rsidRDefault="000410E7" w:rsidP="00687B88">
            <w:pPr>
              <w:jc w:val="center"/>
              <w:rPr>
                <w:rFonts w:ascii="Garamond" w:hAnsi="Garamond"/>
                <w:b/>
                <w:bCs/>
                <w:sz w:val="22"/>
              </w:rPr>
            </w:pPr>
            <w:bookmarkStart w:id="45" w:name="Pitfalls_KP1B"/>
            <w:r w:rsidRPr="00766E45">
              <w:rPr>
                <w:rFonts w:ascii="Garamond" w:hAnsi="Garamond"/>
                <w:b/>
                <w:bCs/>
                <w:sz w:val="22"/>
              </w:rPr>
              <w:lastRenderedPageBreak/>
              <w:t>Pitfalls to avoid</w:t>
            </w:r>
            <w:bookmarkEnd w:id="45"/>
            <w:r w:rsidR="00AD2E31" w:rsidRPr="00766E45">
              <w:rPr>
                <w:rFonts w:ascii="Garamond" w:hAnsi="Garamond"/>
                <w:b/>
                <w:bCs/>
                <w:sz w:val="22"/>
              </w:rPr>
              <w:t xml:space="preserve"> </w:t>
            </w:r>
            <w:hyperlink w:anchor="Pitfalls_KP1C"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0410E7" w:rsidRPr="00766E45" w14:paraId="42703E0C" w14:textId="77777777" w:rsidTr="00A27F58">
        <w:trPr>
          <w:trHeight w:val="198"/>
        </w:trPr>
        <w:tc>
          <w:tcPr>
            <w:tcW w:w="4508" w:type="dxa"/>
            <w:tcBorders>
              <w:top w:val="single" w:sz="4" w:space="0" w:color="auto"/>
              <w:bottom w:val="single" w:sz="4" w:space="0" w:color="auto"/>
              <w:right w:val="single" w:sz="4" w:space="0" w:color="auto"/>
            </w:tcBorders>
          </w:tcPr>
          <w:p w14:paraId="6FE03B2A" w14:textId="14FED619" w:rsidR="000410E7" w:rsidRPr="00766E45" w:rsidRDefault="00EE74E9" w:rsidP="004C047B">
            <w:pPr>
              <w:pStyle w:val="ListParagraph"/>
              <w:numPr>
                <w:ilvl w:val="0"/>
                <w:numId w:val="5"/>
              </w:numPr>
              <w:spacing w:before="120" w:after="120"/>
              <w:contextualSpacing w:val="0"/>
              <w:jc w:val="both"/>
              <w:rPr>
                <w:rFonts w:ascii="Garamond" w:hAnsi="Garamond"/>
                <w:sz w:val="22"/>
              </w:rPr>
            </w:pPr>
            <w:r w:rsidRPr="00687B88">
              <w:rPr>
                <w:rFonts w:ascii="Garamond" w:hAnsi="Garamond"/>
                <w:b/>
                <w:sz w:val="22"/>
              </w:rPr>
              <w:t>Establish</w:t>
            </w:r>
            <w:r w:rsidR="000410E7" w:rsidRPr="00687B88">
              <w:rPr>
                <w:rFonts w:ascii="Garamond" w:hAnsi="Garamond"/>
                <w:b/>
                <w:sz w:val="22"/>
              </w:rPr>
              <w:t xml:space="preserve"> country-</w:t>
            </w:r>
            <w:r w:rsidR="00154610" w:rsidRPr="00687B88">
              <w:rPr>
                <w:rFonts w:ascii="Garamond" w:hAnsi="Garamond"/>
                <w:b/>
                <w:sz w:val="22"/>
              </w:rPr>
              <w:t xml:space="preserve">specific PSE </w:t>
            </w:r>
            <w:r w:rsidR="000410E7" w:rsidRPr="00687B88">
              <w:rPr>
                <w:rFonts w:ascii="Garamond" w:hAnsi="Garamond"/>
                <w:b/>
                <w:sz w:val="22"/>
              </w:rPr>
              <w:t xml:space="preserve">goals without consulting </w:t>
            </w:r>
            <w:r w:rsidR="00DF6795" w:rsidRPr="00687B88">
              <w:rPr>
                <w:rFonts w:ascii="Garamond" w:hAnsi="Garamond"/>
                <w:b/>
                <w:sz w:val="22"/>
              </w:rPr>
              <w:t>partner countries</w:t>
            </w:r>
            <w:r w:rsidR="00DF6795" w:rsidRPr="00910945">
              <w:rPr>
                <w:rFonts w:ascii="Garamond" w:hAnsi="Garamond"/>
                <w:sz w:val="22"/>
              </w:rPr>
              <w:t>’</w:t>
            </w:r>
            <w:r w:rsidR="000410E7" w:rsidRPr="00766E45">
              <w:rPr>
                <w:rFonts w:ascii="Garamond" w:hAnsi="Garamond"/>
                <w:sz w:val="22"/>
              </w:rPr>
              <w:t xml:space="preserve"> national governments and other local stakeholders.</w:t>
            </w:r>
          </w:p>
          <w:p w14:paraId="2983A69B" w14:textId="496EE361" w:rsidR="00DF6795" w:rsidRPr="00766E45" w:rsidRDefault="00E121C5" w:rsidP="004C047B">
            <w:pPr>
              <w:pStyle w:val="ListParagraph"/>
              <w:numPr>
                <w:ilvl w:val="0"/>
                <w:numId w:val="4"/>
              </w:numPr>
              <w:spacing w:before="120" w:after="120"/>
              <w:contextualSpacing w:val="0"/>
              <w:jc w:val="both"/>
              <w:rPr>
                <w:rFonts w:ascii="Garamond" w:hAnsi="Garamond"/>
                <w:sz w:val="22"/>
              </w:rPr>
            </w:pPr>
            <w:r w:rsidRPr="00687B88">
              <w:rPr>
                <w:rFonts w:ascii="Garamond" w:hAnsi="Garamond"/>
                <w:b/>
                <w:sz w:val="22"/>
              </w:rPr>
              <w:t>Assum</w:t>
            </w:r>
            <w:r w:rsidR="00EE74E9" w:rsidRPr="00687B88">
              <w:rPr>
                <w:rFonts w:ascii="Garamond" w:hAnsi="Garamond"/>
                <w:b/>
                <w:sz w:val="22"/>
              </w:rPr>
              <w:t>e</w:t>
            </w:r>
            <w:r w:rsidRPr="00687B88">
              <w:rPr>
                <w:rFonts w:ascii="Garamond" w:hAnsi="Garamond"/>
                <w:b/>
                <w:sz w:val="22"/>
              </w:rPr>
              <w:t xml:space="preserve"> </w:t>
            </w:r>
            <w:r w:rsidR="00DF6795" w:rsidRPr="00687B88">
              <w:rPr>
                <w:rFonts w:ascii="Garamond" w:hAnsi="Garamond"/>
                <w:b/>
                <w:sz w:val="22"/>
              </w:rPr>
              <w:t xml:space="preserve">your government or organisation’s </w:t>
            </w:r>
            <w:r w:rsidRPr="00687B88">
              <w:rPr>
                <w:rFonts w:ascii="Garamond" w:hAnsi="Garamond"/>
                <w:b/>
                <w:sz w:val="22"/>
              </w:rPr>
              <w:t xml:space="preserve">own PSE </w:t>
            </w:r>
            <w:r w:rsidR="00DF6795" w:rsidRPr="00687B88">
              <w:rPr>
                <w:rFonts w:ascii="Garamond" w:hAnsi="Garamond"/>
                <w:b/>
                <w:sz w:val="22"/>
              </w:rPr>
              <w:t>priorities</w:t>
            </w:r>
            <w:r w:rsidRPr="00687B88">
              <w:rPr>
                <w:rFonts w:ascii="Garamond" w:hAnsi="Garamond"/>
                <w:b/>
                <w:sz w:val="22"/>
              </w:rPr>
              <w:t xml:space="preserve"> </w:t>
            </w:r>
            <w:r w:rsidR="00DF6795" w:rsidRPr="00687B88">
              <w:rPr>
                <w:rFonts w:ascii="Garamond" w:hAnsi="Garamond"/>
                <w:b/>
                <w:sz w:val="22"/>
              </w:rPr>
              <w:t>align</w:t>
            </w:r>
            <w:r w:rsidR="00DF6795" w:rsidRPr="00766E45">
              <w:rPr>
                <w:rFonts w:ascii="Garamond" w:hAnsi="Garamond"/>
                <w:sz w:val="22"/>
              </w:rPr>
              <w:t xml:space="preserve"> with partner countries’ </w:t>
            </w:r>
            <w:r w:rsidRPr="00766E45">
              <w:rPr>
                <w:rFonts w:ascii="Garamond" w:hAnsi="Garamond"/>
                <w:sz w:val="22"/>
              </w:rPr>
              <w:t xml:space="preserve">national </w:t>
            </w:r>
            <w:r w:rsidR="00DF6795" w:rsidRPr="00766E45">
              <w:rPr>
                <w:rFonts w:ascii="Garamond" w:hAnsi="Garamond"/>
                <w:sz w:val="22"/>
              </w:rPr>
              <w:t>goals</w:t>
            </w:r>
            <w:r w:rsidRPr="00766E45">
              <w:rPr>
                <w:rFonts w:ascii="Garamond" w:hAnsi="Garamond"/>
                <w:sz w:val="22"/>
              </w:rPr>
              <w:t>.</w:t>
            </w:r>
            <w:r w:rsidR="00DF6795" w:rsidRPr="00766E45">
              <w:rPr>
                <w:rFonts w:ascii="Garamond" w:hAnsi="Garamond"/>
                <w:sz w:val="22"/>
              </w:rPr>
              <w:t xml:space="preserve"> </w:t>
            </w:r>
          </w:p>
          <w:p w14:paraId="6F6F4E90" w14:textId="5008A7AF" w:rsidR="00DF6795" w:rsidRPr="00766E45" w:rsidRDefault="00DF6795" w:rsidP="004C047B">
            <w:pPr>
              <w:pStyle w:val="ListParagraph"/>
              <w:numPr>
                <w:ilvl w:val="0"/>
                <w:numId w:val="4"/>
              </w:numPr>
              <w:spacing w:before="120" w:after="120"/>
              <w:contextualSpacing w:val="0"/>
              <w:jc w:val="both"/>
              <w:rPr>
                <w:rFonts w:ascii="Garamond" w:hAnsi="Garamond"/>
                <w:sz w:val="22"/>
              </w:rPr>
            </w:pPr>
            <w:r w:rsidRPr="00687B88">
              <w:rPr>
                <w:rFonts w:ascii="Garamond" w:hAnsi="Garamond"/>
                <w:b/>
                <w:sz w:val="22"/>
              </w:rPr>
              <w:t>Develop one-size-fits-all policies and programmes</w:t>
            </w:r>
            <w:r w:rsidRPr="00766E45">
              <w:rPr>
                <w:rFonts w:ascii="Garamond" w:hAnsi="Garamond"/>
                <w:sz w:val="22"/>
              </w:rPr>
              <w:t xml:space="preserve"> that do not recognise the needs </w:t>
            </w:r>
            <w:r w:rsidR="002765A4">
              <w:rPr>
                <w:rFonts w:ascii="Garamond" w:hAnsi="Garamond"/>
                <w:sz w:val="22"/>
              </w:rPr>
              <w:t xml:space="preserve">and constraints </w:t>
            </w:r>
            <w:r w:rsidRPr="00766E45">
              <w:rPr>
                <w:rFonts w:ascii="Garamond" w:hAnsi="Garamond"/>
                <w:sz w:val="22"/>
              </w:rPr>
              <w:t xml:space="preserve">of local </w:t>
            </w:r>
            <w:r w:rsidR="002765A4">
              <w:rPr>
                <w:rFonts w:ascii="Garamond" w:hAnsi="Garamond"/>
                <w:sz w:val="22"/>
              </w:rPr>
              <w:t xml:space="preserve">actors. </w:t>
            </w:r>
          </w:p>
          <w:p w14:paraId="66879DA3" w14:textId="078EF824" w:rsidR="000410E7" w:rsidRPr="00A06CE8" w:rsidRDefault="00DF6795" w:rsidP="00687B88">
            <w:pPr>
              <w:pStyle w:val="ListParagraph"/>
              <w:numPr>
                <w:ilvl w:val="0"/>
                <w:numId w:val="4"/>
              </w:numPr>
              <w:spacing w:before="120" w:after="120"/>
              <w:contextualSpacing w:val="0"/>
              <w:jc w:val="both"/>
            </w:pPr>
            <w:r w:rsidRPr="00687B88">
              <w:rPr>
                <w:rFonts w:ascii="Garamond" w:hAnsi="Garamond"/>
                <w:b/>
                <w:sz w:val="22"/>
              </w:rPr>
              <w:t>Act alone</w:t>
            </w:r>
            <w:r w:rsidRPr="00766E45">
              <w:rPr>
                <w:rFonts w:ascii="Garamond" w:hAnsi="Garamond"/>
                <w:sz w:val="22"/>
              </w:rPr>
              <w:t xml:space="preserve"> without previous coordination with other development partners at the country level.</w:t>
            </w:r>
          </w:p>
        </w:tc>
        <w:tc>
          <w:tcPr>
            <w:tcW w:w="4508" w:type="dxa"/>
            <w:tcBorders>
              <w:top w:val="single" w:sz="4" w:space="0" w:color="auto"/>
              <w:left w:val="single" w:sz="4" w:space="0" w:color="auto"/>
              <w:bottom w:val="single" w:sz="4" w:space="0" w:color="auto"/>
            </w:tcBorders>
          </w:tcPr>
          <w:p w14:paraId="7A9BB4B3" w14:textId="405A5DA3" w:rsidR="000410E7" w:rsidRPr="00766E45" w:rsidRDefault="00DF6795" w:rsidP="00687B88">
            <w:pPr>
              <w:pStyle w:val="ListParagraph"/>
              <w:numPr>
                <w:ilvl w:val="0"/>
                <w:numId w:val="4"/>
              </w:numPr>
              <w:spacing w:before="120" w:after="120"/>
              <w:contextualSpacing w:val="0"/>
              <w:jc w:val="both"/>
              <w:rPr>
                <w:rFonts w:ascii="Garamond" w:hAnsi="Garamond"/>
                <w:sz w:val="22"/>
              </w:rPr>
            </w:pPr>
            <w:r w:rsidRPr="00687B88">
              <w:rPr>
                <w:rFonts w:ascii="Garamond" w:hAnsi="Garamond"/>
                <w:b/>
                <w:sz w:val="22"/>
              </w:rPr>
              <w:t xml:space="preserve">Sporadic or </w:t>
            </w:r>
            <w:r w:rsidRPr="00687B88">
              <w:rPr>
                <w:rFonts w:ascii="Garamond" w:hAnsi="Garamond"/>
                <w:b/>
                <w:i/>
                <w:iCs/>
                <w:sz w:val="22"/>
              </w:rPr>
              <w:t>ad hoc</w:t>
            </w:r>
            <w:r w:rsidRPr="00687B88">
              <w:rPr>
                <w:rFonts w:ascii="Garamond" w:hAnsi="Garamond"/>
                <w:b/>
                <w:sz w:val="22"/>
              </w:rPr>
              <w:t xml:space="preserve"> attempts at alignment</w:t>
            </w:r>
            <w:r w:rsidRPr="00687B88">
              <w:rPr>
                <w:rFonts w:ascii="Garamond" w:hAnsi="Garamond"/>
                <w:sz w:val="22"/>
              </w:rPr>
              <w:t xml:space="preserve">. Alignment is a process that needs to be attended to throughout all stages of a project’s lifecycle – from project </w:t>
            </w:r>
            <w:r w:rsidR="002765A4">
              <w:rPr>
                <w:rFonts w:ascii="Garamond" w:hAnsi="Garamond"/>
                <w:sz w:val="22"/>
              </w:rPr>
              <w:t>design to</w:t>
            </w:r>
            <w:r w:rsidRPr="00687B88">
              <w:rPr>
                <w:rFonts w:ascii="Garamond" w:hAnsi="Garamond"/>
                <w:sz w:val="22"/>
              </w:rPr>
              <w:t xml:space="preserve"> </w:t>
            </w:r>
            <w:r w:rsidR="002765A4">
              <w:rPr>
                <w:rFonts w:ascii="Garamond" w:hAnsi="Garamond"/>
                <w:sz w:val="22"/>
              </w:rPr>
              <w:t xml:space="preserve">its </w:t>
            </w:r>
            <w:r w:rsidRPr="00687B88">
              <w:rPr>
                <w:rFonts w:ascii="Garamond" w:hAnsi="Garamond"/>
                <w:sz w:val="22"/>
              </w:rPr>
              <w:t>implementation</w:t>
            </w:r>
            <w:r w:rsidR="002765A4">
              <w:rPr>
                <w:rFonts w:ascii="Garamond" w:hAnsi="Garamond"/>
                <w:sz w:val="22"/>
              </w:rPr>
              <w:t xml:space="preserve">, </w:t>
            </w:r>
            <w:r w:rsidRPr="00687B88">
              <w:rPr>
                <w:rFonts w:ascii="Garamond" w:hAnsi="Garamond"/>
                <w:sz w:val="22"/>
              </w:rPr>
              <w:t xml:space="preserve">conclusion </w:t>
            </w:r>
            <w:r w:rsidR="002765A4">
              <w:rPr>
                <w:rFonts w:ascii="Garamond" w:hAnsi="Garamond"/>
                <w:sz w:val="22"/>
              </w:rPr>
              <w:t xml:space="preserve">and evaluation </w:t>
            </w:r>
            <w:r w:rsidRPr="00687B88">
              <w:rPr>
                <w:rFonts w:ascii="Garamond" w:hAnsi="Garamond"/>
                <w:sz w:val="22"/>
              </w:rPr>
              <w:t>– with processes</w:t>
            </w:r>
            <w:r w:rsidR="002765A4">
              <w:rPr>
                <w:rFonts w:ascii="Garamond" w:hAnsi="Garamond"/>
                <w:sz w:val="22"/>
              </w:rPr>
              <w:t xml:space="preserve">, dialogue and information-sharing efforts </w:t>
            </w:r>
            <w:r w:rsidRPr="00687B88">
              <w:rPr>
                <w:rFonts w:ascii="Garamond" w:hAnsi="Garamond"/>
                <w:sz w:val="22"/>
              </w:rPr>
              <w:t>in place at each of these stages.</w:t>
            </w:r>
          </w:p>
        </w:tc>
      </w:tr>
      <w:tr w:rsidR="000410E7" w:rsidRPr="00766E45" w14:paraId="67C8DCFD" w14:textId="77777777" w:rsidTr="00A27F58">
        <w:tc>
          <w:tcPr>
            <w:tcW w:w="9016" w:type="dxa"/>
            <w:gridSpan w:val="2"/>
            <w:tcBorders>
              <w:top w:val="single" w:sz="4" w:space="0" w:color="auto"/>
              <w:bottom w:val="single" w:sz="4" w:space="0" w:color="auto"/>
            </w:tcBorders>
          </w:tcPr>
          <w:p w14:paraId="6709387C" w14:textId="3B3DD07F" w:rsidR="000410E7" w:rsidRPr="00766E45" w:rsidRDefault="000410E7" w:rsidP="00687B88">
            <w:pPr>
              <w:jc w:val="center"/>
              <w:rPr>
                <w:rFonts w:ascii="Garamond" w:hAnsi="Garamond"/>
                <w:b/>
                <w:bCs/>
                <w:sz w:val="22"/>
              </w:rPr>
            </w:pPr>
            <w:bookmarkStart w:id="46" w:name="Country_Example_KP1B"/>
            <w:r w:rsidRPr="00766E45">
              <w:rPr>
                <w:rFonts w:ascii="Garamond" w:hAnsi="Garamond"/>
                <w:b/>
                <w:bCs/>
                <w:sz w:val="22"/>
              </w:rPr>
              <w:t>Country example</w:t>
            </w:r>
            <w:bookmarkEnd w:id="46"/>
            <w:r w:rsidR="00AD2E31" w:rsidRPr="00766E45">
              <w:rPr>
                <w:rFonts w:ascii="Garamond" w:hAnsi="Garamond"/>
                <w:b/>
                <w:bCs/>
                <w:sz w:val="22"/>
              </w:rPr>
              <w:t xml:space="preserve"> </w:t>
            </w:r>
            <w:hyperlink w:anchor="Country_Example_KP1C"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0410E7" w:rsidRPr="00766E45" w14:paraId="1683E1DA" w14:textId="77777777" w:rsidTr="00A27F58">
        <w:tc>
          <w:tcPr>
            <w:tcW w:w="9016" w:type="dxa"/>
            <w:gridSpan w:val="2"/>
            <w:tcBorders>
              <w:top w:val="single" w:sz="4" w:space="0" w:color="auto"/>
              <w:bottom w:val="single" w:sz="4" w:space="0" w:color="auto"/>
            </w:tcBorders>
          </w:tcPr>
          <w:p w14:paraId="72CF51D9" w14:textId="1A326416" w:rsidR="000410E7" w:rsidRPr="00766E45" w:rsidRDefault="000410E7" w:rsidP="001C6B91">
            <w:pPr>
              <w:spacing w:before="120" w:after="120"/>
              <w:jc w:val="both"/>
              <w:rPr>
                <w:rFonts w:ascii="Garamond" w:hAnsi="Garamond"/>
                <w:sz w:val="22"/>
              </w:rPr>
            </w:pPr>
            <w:r w:rsidRPr="00766E45">
              <w:rPr>
                <w:rFonts w:ascii="Garamond" w:hAnsi="Garamond"/>
                <w:sz w:val="22"/>
              </w:rPr>
              <w:t xml:space="preserve">Crown Agents’ </w:t>
            </w:r>
            <w:hyperlink r:id="rId17">
              <w:r w:rsidRPr="00766E45">
                <w:rPr>
                  <w:rStyle w:val="Hyperlink"/>
                  <w:rFonts w:ascii="Garamond" w:hAnsi="Garamond"/>
                  <w:sz w:val="22"/>
                </w:rPr>
                <w:t>Health Pooled Fund (HPF3)</w:t>
              </w:r>
            </w:hyperlink>
            <w:r w:rsidRPr="00766E45">
              <w:rPr>
                <w:rFonts w:ascii="Garamond" w:hAnsi="Garamond"/>
                <w:sz w:val="22"/>
              </w:rPr>
              <w:t xml:space="preserve"> in South Sudan is an initiative supported by the UK’s FCDO, EU, USA</w:t>
            </w:r>
            <w:r w:rsidR="00A041EF" w:rsidRPr="00766E45">
              <w:rPr>
                <w:rFonts w:ascii="Garamond" w:hAnsi="Garamond"/>
                <w:sz w:val="22"/>
              </w:rPr>
              <w:t>ID</w:t>
            </w:r>
            <w:r w:rsidRPr="00495B7B">
              <w:rPr>
                <w:rFonts w:ascii="Garamond" w:hAnsi="Garamond"/>
                <w:sz w:val="22"/>
              </w:rPr>
              <w:t xml:space="preserve">, Canada, GAVI and SIDA. The Fund works with the South Sudanese government to provide basic health services, including prevention and treatment, essential drugs, and medical equipment. </w:t>
            </w:r>
            <w:r w:rsidR="00D164BB">
              <w:rPr>
                <w:rFonts w:ascii="Garamond" w:hAnsi="Garamond"/>
                <w:sz w:val="22"/>
              </w:rPr>
              <w:t xml:space="preserve">Alignment was crucial to tackle the country’s structural </w:t>
            </w:r>
            <w:r w:rsidR="00A1506A">
              <w:rPr>
                <w:rFonts w:ascii="Garamond" w:hAnsi="Garamond"/>
                <w:sz w:val="22"/>
              </w:rPr>
              <w:t>li</w:t>
            </w:r>
            <w:r w:rsidR="00D164BB" w:rsidRPr="00D164BB">
              <w:rPr>
                <w:rFonts w:ascii="Garamond" w:hAnsi="Garamond"/>
                <w:sz w:val="22"/>
              </w:rPr>
              <w:t xml:space="preserve">mitations </w:t>
            </w:r>
            <w:r w:rsidR="00D164BB">
              <w:rPr>
                <w:rFonts w:ascii="Garamond" w:hAnsi="Garamond"/>
                <w:sz w:val="22"/>
              </w:rPr>
              <w:t>in delivering healthcare services due to a</w:t>
            </w:r>
            <w:r w:rsidR="00D164BB" w:rsidRPr="00D164BB">
              <w:rPr>
                <w:rFonts w:ascii="Garamond" w:hAnsi="Garamond"/>
                <w:sz w:val="22"/>
              </w:rPr>
              <w:t xml:space="preserve"> lack of infrastructure and</w:t>
            </w:r>
            <w:r w:rsidR="00D164BB">
              <w:rPr>
                <w:rFonts w:ascii="Garamond" w:hAnsi="Garamond"/>
                <w:sz w:val="22"/>
              </w:rPr>
              <w:t xml:space="preserve"> persistent</w:t>
            </w:r>
            <w:r w:rsidR="00D164BB" w:rsidRPr="00D164BB">
              <w:rPr>
                <w:rFonts w:ascii="Garamond" w:hAnsi="Garamond"/>
                <w:sz w:val="22"/>
              </w:rPr>
              <w:t xml:space="preserve"> poverty</w:t>
            </w:r>
            <w:r w:rsidR="00D164BB">
              <w:rPr>
                <w:rFonts w:ascii="Garamond" w:hAnsi="Garamond"/>
                <w:sz w:val="22"/>
              </w:rPr>
              <w:t xml:space="preserve"> aggravated by years of war. The country’s co</w:t>
            </w:r>
            <w:r w:rsidR="00D164BB" w:rsidRPr="00D164BB">
              <w:rPr>
                <w:rFonts w:ascii="Garamond" w:hAnsi="Garamond"/>
                <w:sz w:val="22"/>
              </w:rPr>
              <w:t>ncurrent emergencies</w:t>
            </w:r>
            <w:r w:rsidR="00D164BB">
              <w:rPr>
                <w:rFonts w:ascii="Garamond" w:hAnsi="Garamond"/>
                <w:sz w:val="22"/>
              </w:rPr>
              <w:t xml:space="preserve"> and structural limitations in</w:t>
            </w:r>
            <w:r w:rsidR="009600EB">
              <w:rPr>
                <w:rFonts w:ascii="Garamond" w:hAnsi="Garamond"/>
                <w:sz w:val="22"/>
              </w:rPr>
              <w:t xml:space="preserve"> health procurement</w:t>
            </w:r>
            <w:r w:rsidR="00D164BB">
              <w:rPr>
                <w:rFonts w:ascii="Garamond" w:hAnsi="Garamond"/>
                <w:sz w:val="22"/>
              </w:rPr>
              <w:t xml:space="preserve"> infrastructure </w:t>
            </w:r>
            <w:r w:rsidR="009600EB">
              <w:rPr>
                <w:rFonts w:ascii="Garamond" w:hAnsi="Garamond"/>
                <w:sz w:val="22"/>
              </w:rPr>
              <w:t>required strong alignment of all</w:t>
            </w:r>
            <w:r w:rsidR="00D164BB">
              <w:rPr>
                <w:rFonts w:ascii="Garamond" w:hAnsi="Garamond"/>
                <w:sz w:val="22"/>
              </w:rPr>
              <w:t xml:space="preserve"> partners’ objective</w:t>
            </w:r>
            <w:r w:rsidR="009600EB">
              <w:rPr>
                <w:rFonts w:ascii="Garamond" w:hAnsi="Garamond"/>
                <w:sz w:val="22"/>
              </w:rPr>
              <w:t>s</w:t>
            </w:r>
            <w:r w:rsidR="00D164BB">
              <w:rPr>
                <w:rFonts w:ascii="Garamond" w:hAnsi="Garamond"/>
                <w:sz w:val="22"/>
              </w:rPr>
              <w:t xml:space="preserve"> and processes towards local necessities and </w:t>
            </w:r>
            <w:r w:rsidR="009600EB">
              <w:rPr>
                <w:rFonts w:ascii="Garamond" w:hAnsi="Garamond"/>
                <w:sz w:val="22"/>
              </w:rPr>
              <w:t>realities</w:t>
            </w:r>
            <w:r w:rsidR="00D164BB">
              <w:rPr>
                <w:rFonts w:ascii="Garamond" w:hAnsi="Garamond"/>
                <w:sz w:val="22"/>
              </w:rPr>
              <w:t>.</w:t>
            </w:r>
            <w:r w:rsidR="009600EB">
              <w:rPr>
                <w:rFonts w:ascii="Garamond" w:hAnsi="Garamond"/>
                <w:sz w:val="22"/>
              </w:rPr>
              <w:t xml:space="preserve"> </w:t>
            </w:r>
            <w:r w:rsidRPr="00495B7B">
              <w:rPr>
                <w:rFonts w:ascii="Garamond" w:hAnsi="Garamond"/>
                <w:sz w:val="22"/>
              </w:rPr>
              <w:t>The Fund has taken a long-term, increm</w:t>
            </w:r>
            <w:r w:rsidRPr="00EA5E2A">
              <w:rPr>
                <w:rFonts w:ascii="Garamond" w:hAnsi="Garamond"/>
                <w:sz w:val="22"/>
              </w:rPr>
              <w:t>ental approach to ensuring alignment with local need</w:t>
            </w:r>
            <w:r w:rsidR="00520D81" w:rsidRPr="006C0A66">
              <w:rPr>
                <w:rFonts w:ascii="Garamond" w:hAnsi="Garamond"/>
                <w:sz w:val="22"/>
              </w:rPr>
              <w:t>s</w:t>
            </w:r>
            <w:r w:rsidRPr="006C0A66">
              <w:rPr>
                <w:rFonts w:ascii="Garamond" w:hAnsi="Garamond"/>
                <w:sz w:val="22"/>
              </w:rPr>
              <w:t xml:space="preserve"> to support and build </w:t>
            </w:r>
            <w:r w:rsidR="009600EB">
              <w:rPr>
                <w:rFonts w:ascii="Garamond" w:hAnsi="Garamond"/>
                <w:sz w:val="22"/>
              </w:rPr>
              <w:t>a r</w:t>
            </w:r>
            <w:r w:rsidR="009600EB" w:rsidRPr="009600EB">
              <w:rPr>
                <w:rFonts w:ascii="Garamond" w:hAnsi="Garamond"/>
                <w:sz w:val="22"/>
              </w:rPr>
              <w:t>obust end-to-end operational process</w:t>
            </w:r>
            <w:r w:rsidR="009600EB">
              <w:rPr>
                <w:rFonts w:ascii="Garamond" w:hAnsi="Garamond"/>
                <w:sz w:val="22"/>
              </w:rPr>
              <w:t xml:space="preserve"> for basic health service delivery and provision of</w:t>
            </w:r>
            <w:r w:rsidR="009600EB">
              <w:t xml:space="preserve"> </w:t>
            </w:r>
            <w:r w:rsidR="009600EB">
              <w:rPr>
                <w:rFonts w:ascii="Garamond" w:hAnsi="Garamond"/>
                <w:sz w:val="22"/>
              </w:rPr>
              <w:t>es</w:t>
            </w:r>
            <w:r w:rsidR="009600EB" w:rsidRPr="009600EB">
              <w:rPr>
                <w:rFonts w:ascii="Garamond" w:hAnsi="Garamond"/>
                <w:sz w:val="22"/>
              </w:rPr>
              <w:t>sential drugs and medical equipment</w:t>
            </w:r>
            <w:r w:rsidR="009600EB">
              <w:rPr>
                <w:rFonts w:ascii="Garamond" w:hAnsi="Garamond"/>
                <w:sz w:val="22"/>
              </w:rPr>
              <w:t>.</w:t>
            </w:r>
            <w:r w:rsidRPr="006C0A66">
              <w:rPr>
                <w:rFonts w:ascii="Garamond" w:hAnsi="Garamond"/>
                <w:sz w:val="22"/>
              </w:rPr>
              <w:t xml:space="preserve"> In doing so, </w:t>
            </w:r>
            <w:r w:rsidR="00520D81" w:rsidRPr="006C0A66">
              <w:rPr>
                <w:rFonts w:ascii="Garamond" w:hAnsi="Garamond"/>
                <w:sz w:val="22"/>
              </w:rPr>
              <w:t>C</w:t>
            </w:r>
            <w:r w:rsidRPr="006C0A66">
              <w:rPr>
                <w:rFonts w:ascii="Garamond" w:hAnsi="Garamond"/>
                <w:sz w:val="22"/>
              </w:rPr>
              <w:t xml:space="preserve">rown </w:t>
            </w:r>
            <w:r w:rsidR="00520D81" w:rsidRPr="000423C2">
              <w:rPr>
                <w:rFonts w:ascii="Garamond" w:hAnsi="Garamond"/>
                <w:sz w:val="22"/>
              </w:rPr>
              <w:t>A</w:t>
            </w:r>
            <w:r w:rsidRPr="00766E45">
              <w:rPr>
                <w:rFonts w:ascii="Garamond" w:hAnsi="Garamond"/>
                <w:sz w:val="22"/>
              </w:rPr>
              <w:t xml:space="preserve">gents are supporting </w:t>
            </w:r>
            <w:r w:rsidR="009600EB">
              <w:rPr>
                <w:rFonts w:ascii="Garamond" w:hAnsi="Garamond"/>
                <w:sz w:val="22"/>
              </w:rPr>
              <w:t xml:space="preserve">national development priorities with </w:t>
            </w:r>
            <w:r w:rsidRPr="00766E45">
              <w:rPr>
                <w:rFonts w:ascii="Garamond" w:hAnsi="Garamond"/>
                <w:sz w:val="22"/>
              </w:rPr>
              <w:t xml:space="preserve">local systems and capabilities that are built to last. </w:t>
            </w:r>
          </w:p>
        </w:tc>
      </w:tr>
      <w:tr w:rsidR="000410E7" w:rsidRPr="00766E45" w14:paraId="236EC26E" w14:textId="77777777" w:rsidTr="00A27F58">
        <w:tc>
          <w:tcPr>
            <w:tcW w:w="9016" w:type="dxa"/>
            <w:gridSpan w:val="2"/>
            <w:tcBorders>
              <w:top w:val="single" w:sz="4" w:space="0" w:color="auto"/>
              <w:bottom w:val="single" w:sz="4" w:space="0" w:color="auto"/>
            </w:tcBorders>
          </w:tcPr>
          <w:p w14:paraId="5C7C30F3" w14:textId="5052A971" w:rsidR="000410E7" w:rsidRPr="00766E45" w:rsidRDefault="000410E7" w:rsidP="00687B88">
            <w:pPr>
              <w:jc w:val="center"/>
              <w:rPr>
                <w:rFonts w:ascii="Garamond" w:hAnsi="Garamond"/>
                <w:b/>
                <w:bCs/>
                <w:sz w:val="22"/>
              </w:rPr>
            </w:pPr>
            <w:bookmarkStart w:id="47" w:name="Resources_KP1B"/>
            <w:r w:rsidRPr="00766E45">
              <w:rPr>
                <w:rFonts w:ascii="Garamond" w:hAnsi="Garamond"/>
                <w:b/>
                <w:bCs/>
                <w:sz w:val="22"/>
              </w:rPr>
              <w:t>Resources</w:t>
            </w:r>
            <w:bookmarkEnd w:id="47"/>
            <w:r w:rsidR="00AD2E31" w:rsidRPr="00766E45">
              <w:rPr>
                <w:rFonts w:ascii="Garamond" w:hAnsi="Garamond"/>
                <w:b/>
                <w:bCs/>
                <w:sz w:val="22"/>
              </w:rPr>
              <w:t xml:space="preserve"> </w:t>
            </w:r>
            <w:hyperlink w:anchor="Resources_KP1C"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0410E7" w:rsidRPr="00766E45" w14:paraId="23C3E4D6" w14:textId="77777777" w:rsidTr="00A27F58">
        <w:tc>
          <w:tcPr>
            <w:tcW w:w="9016" w:type="dxa"/>
            <w:gridSpan w:val="2"/>
            <w:tcBorders>
              <w:top w:val="single" w:sz="4" w:space="0" w:color="auto"/>
              <w:bottom w:val="single" w:sz="4" w:space="0" w:color="auto"/>
            </w:tcBorders>
          </w:tcPr>
          <w:p w14:paraId="483E5255" w14:textId="406AF050" w:rsidR="000410E7" w:rsidRPr="00766E45" w:rsidRDefault="00BF5B31" w:rsidP="004C047B">
            <w:pPr>
              <w:pStyle w:val="ListParagraph"/>
              <w:numPr>
                <w:ilvl w:val="0"/>
                <w:numId w:val="7"/>
              </w:numPr>
              <w:spacing w:before="120" w:after="120"/>
              <w:contextualSpacing w:val="0"/>
              <w:jc w:val="both"/>
              <w:rPr>
                <w:rFonts w:ascii="Garamond" w:hAnsi="Garamond"/>
                <w:sz w:val="22"/>
                <w:u w:val="single"/>
              </w:rPr>
            </w:pPr>
            <w:hyperlink r:id="rId18">
              <w:r w:rsidR="00CC5A79" w:rsidRPr="00766E45">
                <w:rPr>
                  <w:rStyle w:val="Hyperlink"/>
                  <w:rFonts w:ascii="Garamond" w:hAnsi="Garamond"/>
                  <w:sz w:val="22"/>
                </w:rPr>
                <w:t>DeLoG G</w:t>
              </w:r>
              <w:r w:rsidR="000410E7" w:rsidRPr="00495B7B">
                <w:rPr>
                  <w:rStyle w:val="Hyperlink"/>
                  <w:rFonts w:ascii="Garamond" w:hAnsi="Garamond"/>
                  <w:sz w:val="22"/>
                </w:rPr>
                <w:t>eneral Guiding Principles for Enhancing Alignment and Harmonisation on Local Governance and Decentralisation</w:t>
              </w:r>
            </w:hyperlink>
            <w:r w:rsidR="000410E7" w:rsidRPr="00766E45">
              <w:rPr>
                <w:rFonts w:ascii="Garamond" w:hAnsi="Garamond"/>
                <w:sz w:val="22"/>
                <w:u w:val="single"/>
              </w:rPr>
              <w:t xml:space="preserve"> </w:t>
            </w:r>
          </w:p>
          <w:p w14:paraId="65BA0C9D" w14:textId="670F2066" w:rsidR="000410E7" w:rsidRPr="00766E45" w:rsidRDefault="00BF5B31" w:rsidP="004C047B">
            <w:pPr>
              <w:pStyle w:val="ListParagraph"/>
              <w:numPr>
                <w:ilvl w:val="0"/>
                <w:numId w:val="7"/>
              </w:numPr>
              <w:spacing w:before="120" w:after="120"/>
              <w:contextualSpacing w:val="0"/>
              <w:jc w:val="both"/>
              <w:rPr>
                <w:rFonts w:ascii="Garamond" w:hAnsi="Garamond"/>
                <w:sz w:val="22"/>
              </w:rPr>
            </w:pPr>
            <w:hyperlink r:id="rId19">
              <w:r w:rsidR="00675F42" w:rsidRPr="00766E45">
                <w:rPr>
                  <w:rStyle w:val="Hyperlink"/>
                  <w:rFonts w:ascii="Garamond" w:hAnsi="Garamond"/>
                  <w:sz w:val="22"/>
                </w:rPr>
                <w:t>NSI &amp;</w:t>
              </w:r>
              <w:r w:rsidR="00CC5A79" w:rsidRPr="00495B7B">
                <w:rPr>
                  <w:rStyle w:val="Hyperlink"/>
                  <w:rFonts w:ascii="Garamond" w:hAnsi="Garamond"/>
                  <w:sz w:val="22"/>
                </w:rPr>
                <w:t xml:space="preserve"> CCIC I</w:t>
              </w:r>
              <w:r w:rsidR="000410E7" w:rsidRPr="00EA5E2A">
                <w:rPr>
                  <w:rStyle w:val="Hyperlink"/>
                  <w:rFonts w:ascii="Garamond" w:hAnsi="Garamond"/>
                  <w:sz w:val="22"/>
                </w:rPr>
                <w:t>nvesting in the Business of Development: Bilateral Donor Approaches to Engaging the Private Sector</w:t>
              </w:r>
            </w:hyperlink>
            <w:r w:rsidR="000410E7" w:rsidRPr="00766E45">
              <w:rPr>
                <w:rFonts w:ascii="Garamond" w:hAnsi="Garamond"/>
                <w:sz w:val="22"/>
              </w:rPr>
              <w:t xml:space="preserve"> </w:t>
            </w:r>
          </w:p>
          <w:p w14:paraId="7C31F654" w14:textId="10E8FD2C" w:rsidR="000410E7" w:rsidRPr="00766E45" w:rsidRDefault="00BF5B31" w:rsidP="004C047B">
            <w:pPr>
              <w:pStyle w:val="ListParagraph"/>
              <w:numPr>
                <w:ilvl w:val="0"/>
                <w:numId w:val="7"/>
              </w:numPr>
              <w:spacing w:before="120" w:after="120"/>
              <w:contextualSpacing w:val="0"/>
              <w:jc w:val="both"/>
              <w:rPr>
                <w:rFonts w:ascii="Garamond" w:hAnsi="Garamond"/>
                <w:sz w:val="22"/>
              </w:rPr>
            </w:pPr>
            <w:hyperlink r:id="rId20">
              <w:r w:rsidR="000410E7" w:rsidRPr="00766E45">
                <w:rPr>
                  <w:rStyle w:val="Hyperlink"/>
                  <w:rFonts w:ascii="Garamond" w:hAnsi="Garamond"/>
                  <w:sz w:val="22"/>
                </w:rPr>
                <w:t>OECD DAC Blended Finance Principle 3: Tailor Blended Finance to Local Context</w:t>
              </w:r>
            </w:hyperlink>
          </w:p>
        </w:tc>
      </w:tr>
      <w:tr w:rsidR="000410E7" w:rsidRPr="00766E45" w14:paraId="7156B864" w14:textId="77777777" w:rsidTr="00A27F58">
        <w:tc>
          <w:tcPr>
            <w:tcW w:w="9016" w:type="dxa"/>
            <w:gridSpan w:val="2"/>
            <w:tcBorders>
              <w:top w:val="single" w:sz="4" w:space="0" w:color="auto"/>
            </w:tcBorders>
          </w:tcPr>
          <w:p w14:paraId="2D2EA402" w14:textId="1A21164F" w:rsidR="000410E7" w:rsidRPr="00766E45" w:rsidRDefault="00BF5B31" w:rsidP="00687B88">
            <w:pPr>
              <w:jc w:val="center"/>
              <w:rPr>
                <w:rFonts w:ascii="Garamond" w:hAnsi="Garamond"/>
                <w:sz w:val="22"/>
              </w:rPr>
            </w:pPr>
            <w:hyperlink w:anchor="_Table_of_Contents" w:history="1">
              <w:r w:rsidR="000410E7" w:rsidRPr="00766E45">
                <w:rPr>
                  <w:rStyle w:val="Hyperlink"/>
                  <w:rFonts w:ascii="Garamond" w:hAnsi="Garamond"/>
                  <w:sz w:val="22"/>
                </w:rPr>
                <w:t xml:space="preserve">Back to Overview </w:t>
              </w:r>
              <w:r w:rsidR="000410E7" w:rsidRPr="00495B7B">
                <w:rPr>
                  <w:rStyle w:val="Hyperlink"/>
                  <w:rFonts w:ascii="Wingdings" w:eastAsia="Wingdings" w:hAnsi="Wingdings" w:cs="Wingdings"/>
                  <w:sz w:val="28"/>
                </w:rPr>
                <w:t>Ý</w:t>
              </w:r>
            </w:hyperlink>
          </w:p>
        </w:tc>
      </w:tr>
    </w:tbl>
    <w:p w14:paraId="6E80D5FC" w14:textId="77777777" w:rsidR="00687B88" w:rsidRDefault="00687B88" w:rsidP="004C047B">
      <w:pPr>
        <w:spacing w:before="120" w:after="120"/>
        <w:rPr>
          <w:rFonts w:ascii="Garamond" w:hAnsi="Garamond"/>
          <w:sz w:val="22"/>
        </w:rPr>
      </w:pPr>
    </w:p>
    <w:p w14:paraId="364167F2" w14:textId="7E200776" w:rsidR="001C50ED" w:rsidRPr="00BF5B31" w:rsidRDefault="000410E7" w:rsidP="00BF5B31">
      <w:pPr>
        <w:pStyle w:val="Heading3"/>
        <w:rPr>
          <w:rFonts w:ascii="Garamond" w:hAnsi="Garamond"/>
          <w:b/>
          <w:color w:val="2F5496" w:themeColor="accent1" w:themeShade="BF"/>
          <w:sz w:val="22"/>
          <w:lang w:eastAsia="en-US"/>
        </w:rPr>
      </w:pPr>
      <w:r w:rsidRPr="00BF5B31">
        <w:rPr>
          <w:rFonts w:ascii="Garamond" w:hAnsi="Garamond"/>
          <w:b/>
          <w:color w:val="2F5496" w:themeColor="accent1" w:themeShade="BF"/>
          <w:sz w:val="22"/>
          <w:lang w:eastAsia="en-US"/>
        </w:rPr>
        <mc:AlternateContent>
          <mc:Choice Requires="wpg">
            <w:drawing>
              <wp:anchor distT="0" distB="0" distL="114300" distR="114300" simplePos="0" relativeHeight="251658243" behindDoc="0" locked="0" layoutInCell="1" allowOverlap="0" wp14:anchorId="3516D0CD" wp14:editId="72623E8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1" name="Group 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2" name="Flowchart: Connector 2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Up Arrow 2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7F525F" id="Group 21" o:spid="_x0000_s1026" href="#_Table_of_Contents" style="position:absolute;margin-left:-38.15pt;margin-top:0;width:13.05pt;height:13.05pt;z-index:25165824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Hf5gttAMAADELAAAOAAAAAAAAAAAAAAAA&#10;AC4CAABkcnMvZTJvRG9jLnhtbFBLAQItABQABgAIAAAAIQDB/2il1gAAAAMBAAAPAAAAAAAAAAAA&#10;AAAAAA4GAABkcnMvZG93bnJldi54bWxQSwECLQAUAAYACAAAACEAzY6B88QAAAAoAQAAGQAAAAAA&#10;AAAAAAAAAAARBwAAZHJzL19yZWxzL2Uyb0RvYy54bWwucmVsc1BLBQYAAAAABQAFADoBAAAMCAAA&#10;AAA=&#10;" o:allowoverlap="f" o:button="t">
                <o:lock v:ext="edit" aspectratio="t"/>
                <v:shape id="Flowchart: Connector 2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" fillcolor="#4472c4" strokecolor="#4472c4" strokeweight="1pt">
                  <v:stroke joinstyle="miter"/>
                </v:shape>
                <v:shape id="Up Arrow 2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48" w:name="_1.C_Invest_in"/>
      <w:bookmarkStart w:id="49" w:name="_Toc74643389"/>
      <w:bookmarkStart w:id="50" w:name="_Toc75336508"/>
      <w:bookmarkStart w:id="51" w:name="_Toc92469840"/>
      <w:bookmarkStart w:id="52" w:name="_Toc92710071"/>
      <w:bookmarkStart w:id="53" w:name="_Toc92732806"/>
      <w:bookmarkStart w:id="54" w:name="_Toc92809816"/>
      <w:bookmarkStart w:id="55" w:name="_Toc92820808"/>
      <w:bookmarkEnd w:id="48"/>
      <w:r w:rsidR="00424F54" w:rsidRPr="00BF5B31">
        <w:rPr>
          <w:rFonts w:ascii="Garamond" w:hAnsi="Garamond"/>
          <w:b/>
          <w:color w:val="2F5496" w:themeColor="accent1" w:themeShade="BF"/>
          <w:sz w:val="22"/>
          <w:lang w:eastAsia="en-US"/>
        </w:rPr>
        <w:t xml:space="preserve">Sub-Principle </w:t>
      </w:r>
      <w:r w:rsidR="286C9F2B" w:rsidRPr="00BF5B31">
        <w:rPr>
          <w:rFonts w:ascii="Garamond" w:hAnsi="Garamond"/>
          <w:b/>
          <w:color w:val="2F5496" w:themeColor="accent1" w:themeShade="BF"/>
          <w:sz w:val="22"/>
          <w:lang w:eastAsia="en-US"/>
        </w:rPr>
        <w:t>1.C</w:t>
      </w:r>
      <w:r w:rsidR="00424F54" w:rsidRPr="00BF5B31">
        <w:rPr>
          <w:rFonts w:ascii="Garamond" w:hAnsi="Garamond"/>
          <w:b/>
          <w:color w:val="2F5496" w:themeColor="accent1" w:themeShade="BF"/>
          <w:sz w:val="22"/>
          <w:lang w:eastAsia="en-US"/>
        </w:rPr>
        <w:t>:</w:t>
      </w:r>
      <w:r w:rsidR="286C9F2B" w:rsidRPr="00BF5B31">
        <w:rPr>
          <w:rFonts w:ascii="Garamond" w:hAnsi="Garamond"/>
          <w:b/>
          <w:color w:val="2F5496" w:themeColor="accent1" w:themeShade="BF"/>
          <w:sz w:val="22"/>
          <w:lang w:eastAsia="en-US"/>
        </w:rPr>
        <w:t xml:space="preserve"> Invest in capacities for PSE through development cooperation</w:t>
      </w:r>
      <w:bookmarkEnd w:id="49"/>
      <w:bookmarkEnd w:id="50"/>
      <w:bookmarkEnd w:id="51"/>
      <w:bookmarkEnd w:id="52"/>
      <w:bookmarkEnd w:id="53"/>
      <w:bookmarkEnd w:id="54"/>
      <w:bookmarkEnd w:id="55"/>
    </w:p>
    <w:p w14:paraId="7E168F6D" w14:textId="1588EF34" w:rsidR="001C50ED" w:rsidRPr="00766E45" w:rsidRDefault="286C9F2B" w:rsidP="004C047B">
      <w:pPr>
        <w:spacing w:before="120" w:after="120"/>
        <w:jc w:val="both"/>
        <w:rPr>
          <w:rFonts w:ascii="Garamond" w:hAnsi="Garamond"/>
          <w:sz w:val="22"/>
        </w:rPr>
      </w:pPr>
      <w:r w:rsidRPr="006C0A66">
        <w:rPr>
          <w:rFonts w:ascii="Garamond" w:hAnsi="Garamond"/>
          <w:sz w:val="22"/>
        </w:rPr>
        <w:t xml:space="preserve">There is a need for investment in the development of institutional capacities to effectively partner across different stakeholder groups. The development community should also support the efforts of stakeholder groups to strengthen their capacity to engage effectively in PSE through development co-operation. This includes through national and local-level policy making and resource allocation with a particular focus on commonly excluded or difficult to reach groups. </w:t>
      </w:r>
    </w:p>
    <w:p w14:paraId="31BC601D" w14:textId="6EF61AE4" w:rsidR="0023354A" w:rsidRPr="00EA5E2A" w:rsidRDefault="74A27766" w:rsidP="004C047B">
      <w:pPr>
        <w:spacing w:before="120" w:after="120"/>
        <w:jc w:val="center"/>
        <w:rPr>
          <w:rFonts w:ascii="Garamond" w:hAnsi="Garamond"/>
          <w:sz w:val="22"/>
        </w:rPr>
      </w:pPr>
      <w:r w:rsidRPr="00EA5E2A">
        <w:rPr>
          <w:rFonts w:ascii="Garamond" w:hAnsi="Garamond"/>
          <w:sz w:val="22"/>
        </w:rPr>
        <w:t>***</w:t>
      </w:r>
    </w:p>
    <w:p w14:paraId="04139230" w14:textId="77777777" w:rsidR="0023354A" w:rsidRPr="006C0A66" w:rsidRDefault="74A27766" w:rsidP="004C047B">
      <w:pPr>
        <w:spacing w:before="120" w:after="120"/>
        <w:jc w:val="both"/>
        <w:rPr>
          <w:rFonts w:ascii="Garamond" w:hAnsi="Garamond"/>
          <w:b/>
          <w:bCs/>
          <w:sz w:val="22"/>
        </w:rPr>
      </w:pPr>
      <w:r w:rsidRPr="006C0A66">
        <w:rPr>
          <w:rFonts w:ascii="Garamond" w:hAnsi="Garamond"/>
          <w:b/>
          <w:bCs/>
          <w:sz w:val="22"/>
        </w:rPr>
        <w:t xml:space="preserve">Why is it important? </w:t>
      </w:r>
    </w:p>
    <w:p w14:paraId="0B90A8A0" w14:textId="3911FC89" w:rsidR="001375EA" w:rsidRPr="00766E45" w:rsidRDefault="74A27766" w:rsidP="004C047B">
      <w:pPr>
        <w:spacing w:before="120" w:after="120"/>
        <w:jc w:val="both"/>
        <w:rPr>
          <w:rFonts w:ascii="Garamond" w:hAnsi="Garamond"/>
          <w:sz w:val="22"/>
        </w:rPr>
      </w:pPr>
      <w:r w:rsidRPr="00766E45">
        <w:rPr>
          <w:rFonts w:ascii="Garamond" w:hAnsi="Garamond"/>
          <w:sz w:val="22"/>
        </w:rPr>
        <w:t xml:space="preserve">Projects and programmes targeting the private sector </w:t>
      </w:r>
      <w:r w:rsidR="00520D81" w:rsidRPr="00766E45">
        <w:rPr>
          <w:rFonts w:ascii="Garamond" w:hAnsi="Garamond"/>
          <w:sz w:val="22"/>
        </w:rPr>
        <w:t>are less likely to</w:t>
      </w:r>
      <w:r w:rsidRPr="00766E45">
        <w:rPr>
          <w:rFonts w:ascii="Garamond" w:hAnsi="Garamond"/>
          <w:sz w:val="22"/>
        </w:rPr>
        <w:t xml:space="preserve"> produce desired impacts </w:t>
      </w:r>
      <w:r w:rsidR="00520D81" w:rsidRPr="00766E45">
        <w:rPr>
          <w:rFonts w:ascii="Garamond" w:hAnsi="Garamond"/>
          <w:sz w:val="22"/>
        </w:rPr>
        <w:t>without</w:t>
      </w:r>
      <w:r w:rsidRPr="00766E45">
        <w:rPr>
          <w:rFonts w:ascii="Garamond" w:hAnsi="Garamond"/>
          <w:sz w:val="22"/>
        </w:rPr>
        <w:t xml:space="preserve"> adequate and sustained efforts at supporting capacity development both at headquarters and on the ground. Ensuring that individual staff and teams have the necessary training and skills for effectively implementing activities throughout the project-cycle is integral to success. This also means learning how to: identify </w:t>
      </w:r>
      <w:r w:rsidR="007950C6" w:rsidRPr="00766E45">
        <w:rPr>
          <w:rFonts w:ascii="Garamond" w:hAnsi="Garamond"/>
          <w:sz w:val="22"/>
        </w:rPr>
        <w:lastRenderedPageBreak/>
        <w:t xml:space="preserve">whether </w:t>
      </w:r>
      <w:r w:rsidRPr="00766E45">
        <w:rPr>
          <w:rFonts w:ascii="Garamond" w:hAnsi="Garamond"/>
          <w:sz w:val="22"/>
        </w:rPr>
        <w:t xml:space="preserve">private sector solutions are best </w:t>
      </w:r>
      <w:r w:rsidR="007950C6" w:rsidRPr="00766E45">
        <w:rPr>
          <w:rFonts w:ascii="Garamond" w:hAnsi="Garamond"/>
          <w:sz w:val="22"/>
        </w:rPr>
        <w:t>suited</w:t>
      </w:r>
      <w:r w:rsidRPr="00766E45">
        <w:rPr>
          <w:rFonts w:ascii="Garamond" w:hAnsi="Garamond"/>
          <w:sz w:val="22"/>
        </w:rPr>
        <w:t xml:space="preserve"> to achieve development outcomes; communicate and partner with the private sector, </w:t>
      </w:r>
      <w:r w:rsidR="0E34D2F5" w:rsidRPr="00766E45">
        <w:rPr>
          <w:rFonts w:ascii="Garamond" w:hAnsi="Garamond"/>
          <w:sz w:val="22"/>
        </w:rPr>
        <w:t>and</w:t>
      </w:r>
      <w:r w:rsidRPr="00766E45">
        <w:rPr>
          <w:rFonts w:ascii="Garamond" w:hAnsi="Garamond"/>
          <w:sz w:val="22"/>
        </w:rPr>
        <w:t xml:space="preserve"> support local stakeholders acquire necessary skills. </w:t>
      </w:r>
      <w:r w:rsidR="00D574CB" w:rsidRPr="00766E45">
        <w:rPr>
          <w:rFonts w:ascii="Garamond" w:hAnsi="Garamond"/>
          <w:sz w:val="22"/>
        </w:rPr>
        <w:t xml:space="preserve">Sharing best practices and supporting partner country capacity building processes </w:t>
      </w:r>
      <w:r w:rsidR="004101CA" w:rsidRPr="00766E45">
        <w:rPr>
          <w:rFonts w:ascii="Garamond" w:hAnsi="Garamond"/>
          <w:sz w:val="22"/>
        </w:rPr>
        <w:t>are important means towards these objectives, as these help scale public-private engagement and thus offer vital spill-over effects into other target contexts, populations and sectors.</w:t>
      </w:r>
      <w:r w:rsidR="001375EA">
        <w:rPr>
          <w:rFonts w:ascii="Garamond" w:hAnsi="Garamond"/>
          <w:sz w:val="22"/>
        </w:rPr>
        <w:t xml:space="preserve"> Major emphasis should also be placed on identifying and providing appropriate training to actors with multiplying effects, notably within local and regional governments, among </w:t>
      </w:r>
      <w:r w:rsidR="00862291" w:rsidRPr="00BF5B31">
        <w:rPr>
          <w:rFonts w:ascii="Garamond" w:hAnsi="Garamond"/>
          <w:b/>
          <w:color w:val="2F5496" w:themeColor="accent1" w:themeShade="BF"/>
          <w:sz w:val="22"/>
          <w:lang w:eastAsia="en-US"/>
        </w:rPr>
        <mc:AlternateContent>
          <mc:Choice Requires="wpg">
            <w:drawing>
              <wp:anchor distT="0" distB="0" distL="114300" distR="114300" simplePos="0" relativeHeight="251668480" behindDoc="0" locked="0" layoutInCell="1" allowOverlap="0" wp14:anchorId="438D2BAA" wp14:editId="4595EAAF">
                <wp:simplePos x="0" y="0"/>
                <wp:positionH relativeFrom="margin">
                  <wp:align>right</wp:align>
                </wp:positionH>
                <wp:positionV relativeFrom="bottomMargin">
                  <wp:posOffset>310175</wp:posOffset>
                </wp:positionV>
                <wp:extent cx="165600" cy="165600"/>
                <wp:effectExtent l="0" t="0" r="25400" b="25400"/>
                <wp:wrapNone/>
                <wp:docPr id="78" name="Group 7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9" name="Flowchart: Connector 7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Up Arrow 8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B5BE8" id="Group 78" o:spid="_x0000_s1026" href="#_Table_of_Contents" style="position:absolute;margin-left:-38.15pt;margin-top:24.4pt;width:13.05pt;height:13.05pt;z-index:251668480;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HJsQ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" o:allowoverlap="f" o:button="t">
                <o:lock v:ext="edit" aspectratio="t"/>
                <v:shape id="Flowchart: Connector 7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" fillcolor="#4472c4" strokecolor="#4472c4" strokeweight="1pt">
                  <v:stroke joinstyle="miter"/>
                </v:shape>
                <v:shape id="Up Arrow 8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" o:button="t" adj="6646,5788" fillcolor="window" strokecolor="window" strokeweight="1pt">
                  <v:fill o:detectmouseclick="t"/>
                </v:shape>
                <w10:wrap anchorx="margin" anchory="margin"/>
              </v:group>
            </w:pict>
          </mc:Fallback>
        </mc:AlternateContent>
      </w:r>
      <w:r w:rsidR="00910945">
        <w:rPr>
          <w:rFonts w:ascii="Garamond" w:hAnsi="Garamond"/>
          <w:sz w:val="22"/>
        </w:rPr>
        <w:t xml:space="preserve">local </w:t>
      </w:r>
      <w:r w:rsidR="001375EA">
        <w:rPr>
          <w:rFonts w:ascii="Garamond" w:hAnsi="Garamond"/>
          <w:sz w:val="22"/>
        </w:rPr>
        <w:t xml:space="preserve">business associations, and within </w:t>
      </w:r>
      <w:r w:rsidR="00910945">
        <w:rPr>
          <w:rFonts w:ascii="Garamond" w:hAnsi="Garamond"/>
          <w:sz w:val="22"/>
        </w:rPr>
        <w:t xml:space="preserve">Micro- and Small- Enterprises, </w:t>
      </w:r>
      <w:r w:rsidR="000616EA">
        <w:rPr>
          <w:rFonts w:ascii="Garamond" w:hAnsi="Garamond"/>
          <w:sz w:val="22"/>
        </w:rPr>
        <w:t xml:space="preserve">including </w:t>
      </w:r>
      <w:r w:rsidR="00910945">
        <w:rPr>
          <w:rFonts w:ascii="Garamond" w:hAnsi="Garamond"/>
          <w:sz w:val="22"/>
        </w:rPr>
        <w:t xml:space="preserve">those in the informal sector.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6B70" w:rsidRPr="00766E45" w14:paraId="74B31D89" w14:textId="77777777" w:rsidTr="00A27F58">
        <w:trPr>
          <w:trHeight w:val="198"/>
        </w:trPr>
        <w:tc>
          <w:tcPr>
            <w:tcW w:w="4508" w:type="dxa"/>
            <w:tcBorders>
              <w:bottom w:val="single" w:sz="4" w:space="0" w:color="auto"/>
              <w:right w:val="single" w:sz="4" w:space="0" w:color="auto"/>
            </w:tcBorders>
          </w:tcPr>
          <w:p w14:paraId="0AA8027A" w14:textId="77777777" w:rsidR="00C86B70" w:rsidRPr="00766E45" w:rsidRDefault="00C86B70" w:rsidP="00734B4B">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6A73B9FD" w14:textId="77777777" w:rsidR="00C86B70" w:rsidRPr="00766E45" w:rsidRDefault="00C86B70" w:rsidP="00734B4B">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C86B70" w:rsidRPr="00766E45" w14:paraId="704CB403" w14:textId="77777777" w:rsidTr="00A27F58">
        <w:trPr>
          <w:trHeight w:val="198"/>
        </w:trPr>
        <w:tc>
          <w:tcPr>
            <w:tcW w:w="9016" w:type="dxa"/>
            <w:gridSpan w:val="2"/>
            <w:tcBorders>
              <w:top w:val="single" w:sz="4" w:space="0" w:color="auto"/>
              <w:bottom w:val="single" w:sz="4" w:space="0" w:color="auto"/>
            </w:tcBorders>
          </w:tcPr>
          <w:p w14:paraId="16810FED" w14:textId="28F9CE2C" w:rsidR="00C86B70" w:rsidRPr="00766E45" w:rsidRDefault="00C86B70" w:rsidP="00734B4B">
            <w:pPr>
              <w:jc w:val="center"/>
              <w:rPr>
                <w:rFonts w:ascii="Garamond" w:hAnsi="Garamond"/>
                <w:b/>
                <w:bCs/>
                <w:sz w:val="22"/>
              </w:rPr>
            </w:pPr>
            <w:bookmarkStart w:id="56" w:name="Self_Assess_KP1C"/>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56"/>
            <w:r w:rsidR="00AD2E31" w:rsidRPr="00766E45">
              <w:rPr>
                <w:rFonts w:ascii="Garamond" w:hAnsi="Garamond"/>
                <w:b/>
                <w:bCs/>
                <w:sz w:val="22"/>
              </w:rPr>
              <w:t xml:space="preserve"> </w:t>
            </w:r>
            <w:hyperlink w:anchor="Self_Assess_KP2A"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C86B70" w:rsidRPr="00766E45" w14:paraId="3069CD64" w14:textId="77777777" w:rsidTr="00A27F58">
        <w:trPr>
          <w:trHeight w:val="198"/>
        </w:trPr>
        <w:tc>
          <w:tcPr>
            <w:tcW w:w="4508" w:type="dxa"/>
            <w:tcBorders>
              <w:top w:val="single" w:sz="4" w:space="0" w:color="auto"/>
              <w:bottom w:val="single" w:sz="4" w:space="0" w:color="auto"/>
              <w:right w:val="single" w:sz="4" w:space="0" w:color="auto"/>
            </w:tcBorders>
          </w:tcPr>
          <w:p w14:paraId="2911FB7D" w14:textId="50C6A0E2" w:rsidR="001375EA" w:rsidRDefault="00220F40" w:rsidP="00910945">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Ha</w:t>
            </w:r>
            <w:r w:rsidR="000F6E23" w:rsidRPr="00766E45">
              <w:rPr>
                <w:rFonts w:ascii="Garamond" w:hAnsi="Garamond"/>
                <w:sz w:val="22"/>
              </w:rPr>
              <w:t>s your government or organisation</w:t>
            </w:r>
            <w:r w:rsidRPr="00766E45">
              <w:rPr>
                <w:rFonts w:ascii="Garamond" w:hAnsi="Garamond"/>
                <w:sz w:val="22"/>
              </w:rPr>
              <w:t xml:space="preserve"> </w:t>
            </w:r>
            <w:r w:rsidRPr="00687B88">
              <w:rPr>
                <w:rFonts w:ascii="Garamond" w:hAnsi="Garamond"/>
                <w:b/>
                <w:sz w:val="22"/>
              </w:rPr>
              <w:t>identified w</w:t>
            </w:r>
            <w:r w:rsidR="00C86B70" w:rsidRPr="00687B88">
              <w:rPr>
                <w:rFonts w:ascii="Garamond" w:hAnsi="Garamond"/>
                <w:b/>
                <w:sz w:val="22"/>
              </w:rPr>
              <w:t xml:space="preserve">hich skills </w:t>
            </w:r>
            <w:r w:rsidR="001375EA" w:rsidRPr="00687B88">
              <w:rPr>
                <w:rFonts w:ascii="Garamond" w:hAnsi="Garamond"/>
                <w:b/>
                <w:sz w:val="22"/>
              </w:rPr>
              <w:t>you are lacking</w:t>
            </w:r>
            <w:r w:rsidR="001375EA">
              <w:rPr>
                <w:rFonts w:ascii="Garamond" w:hAnsi="Garamond"/>
                <w:sz w:val="22"/>
              </w:rPr>
              <w:t xml:space="preserve"> to lead </w:t>
            </w:r>
            <w:r w:rsidR="00C86B70" w:rsidRPr="00766E45">
              <w:rPr>
                <w:rFonts w:ascii="Garamond" w:hAnsi="Garamond"/>
                <w:sz w:val="22"/>
              </w:rPr>
              <w:t xml:space="preserve">your </w:t>
            </w:r>
            <w:r w:rsidR="001375EA">
              <w:rPr>
                <w:rFonts w:ascii="Garamond" w:hAnsi="Garamond"/>
                <w:sz w:val="22"/>
              </w:rPr>
              <w:t>PSE</w:t>
            </w:r>
            <w:r w:rsidR="00C86B70" w:rsidRPr="00766E45">
              <w:rPr>
                <w:rFonts w:ascii="Garamond" w:hAnsi="Garamond"/>
                <w:sz w:val="22"/>
              </w:rPr>
              <w:t>?</w:t>
            </w:r>
            <w:r w:rsidR="000F6E23" w:rsidRPr="00766E45">
              <w:rPr>
                <w:rFonts w:ascii="Garamond" w:hAnsi="Garamond"/>
                <w:sz w:val="22"/>
              </w:rPr>
              <w:t xml:space="preserve"> </w:t>
            </w:r>
          </w:p>
          <w:p w14:paraId="2F576E1B" w14:textId="246339B2" w:rsidR="00C86B70" w:rsidRDefault="001375EA" w:rsidP="006E1E4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 </w:t>
            </w:r>
            <w:r w:rsidR="00C86B70" w:rsidRPr="00766E45">
              <w:rPr>
                <w:rFonts w:ascii="Garamond" w:hAnsi="Garamond"/>
                <w:sz w:val="22"/>
              </w:rPr>
              <w:t>have a</w:t>
            </w:r>
            <w:r w:rsidR="00D9512D">
              <w:rPr>
                <w:rFonts w:ascii="Garamond" w:hAnsi="Garamond"/>
                <w:sz w:val="22"/>
              </w:rPr>
              <w:t xml:space="preserve"> </w:t>
            </w:r>
            <w:r w:rsidR="00D9512D" w:rsidRPr="005A2DB3">
              <w:rPr>
                <w:rFonts w:ascii="Garamond" w:hAnsi="Garamond"/>
                <w:b/>
                <w:sz w:val="22"/>
              </w:rPr>
              <w:t xml:space="preserve">dedicated budget to </w:t>
            </w:r>
            <w:r w:rsidR="005A2DB3">
              <w:rPr>
                <w:rFonts w:ascii="Garamond" w:hAnsi="Garamond"/>
                <w:b/>
                <w:sz w:val="22"/>
              </w:rPr>
              <w:t>offer</w:t>
            </w:r>
            <w:r w:rsidR="00C86B70" w:rsidRPr="00687B88">
              <w:rPr>
                <w:rFonts w:ascii="Garamond" w:hAnsi="Garamond"/>
                <w:b/>
                <w:sz w:val="22"/>
              </w:rPr>
              <w:t xml:space="preserve"> training</w:t>
            </w:r>
            <w:r w:rsidR="00C86B70" w:rsidRPr="00766E45">
              <w:rPr>
                <w:rFonts w:ascii="Garamond" w:hAnsi="Garamond"/>
                <w:sz w:val="22"/>
              </w:rPr>
              <w:t xml:space="preserve"> for your staff</w:t>
            </w:r>
            <w:r w:rsidR="0077481B" w:rsidRPr="00766E45">
              <w:rPr>
                <w:rFonts w:ascii="Garamond" w:hAnsi="Garamond"/>
                <w:sz w:val="22"/>
              </w:rPr>
              <w:t xml:space="preserve"> </w:t>
            </w:r>
            <w:r>
              <w:rPr>
                <w:rFonts w:ascii="Garamond" w:hAnsi="Garamond"/>
                <w:sz w:val="22"/>
              </w:rPr>
              <w:t xml:space="preserve">(at HQ and in field) </w:t>
            </w:r>
            <w:r w:rsidR="0077481B" w:rsidRPr="00766E45">
              <w:rPr>
                <w:rFonts w:ascii="Garamond" w:hAnsi="Garamond"/>
                <w:sz w:val="22"/>
              </w:rPr>
              <w:t xml:space="preserve">that covers </w:t>
            </w:r>
            <w:r>
              <w:rPr>
                <w:rFonts w:ascii="Garamond" w:hAnsi="Garamond"/>
                <w:sz w:val="22"/>
              </w:rPr>
              <w:t>key</w:t>
            </w:r>
            <w:r w:rsidR="0077481B" w:rsidRPr="00766E45">
              <w:rPr>
                <w:rFonts w:ascii="Garamond" w:hAnsi="Garamond"/>
                <w:sz w:val="22"/>
              </w:rPr>
              <w:t xml:space="preserve"> skills</w:t>
            </w:r>
            <w:r>
              <w:rPr>
                <w:rFonts w:ascii="Garamond" w:hAnsi="Garamond"/>
                <w:sz w:val="22"/>
              </w:rPr>
              <w:t xml:space="preserve"> and helps with cultural change that may be needed</w:t>
            </w:r>
            <w:r w:rsidR="00C86B70" w:rsidRPr="00766E45">
              <w:rPr>
                <w:rFonts w:ascii="Garamond" w:hAnsi="Garamond"/>
                <w:sz w:val="22"/>
              </w:rPr>
              <w:t>?</w:t>
            </w:r>
          </w:p>
          <w:p w14:paraId="22F1EFAA" w14:textId="5E08407E" w:rsidR="001375EA" w:rsidRPr="00766E45" w:rsidRDefault="001375EA" w:rsidP="006E1E4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 have a </w:t>
            </w:r>
            <w:r w:rsidRPr="00687B88">
              <w:rPr>
                <w:rFonts w:ascii="Garamond" w:hAnsi="Garamond"/>
                <w:b/>
                <w:sz w:val="22"/>
              </w:rPr>
              <w:t>systematic process in place to recruit PSE experts</w:t>
            </w:r>
            <w:r>
              <w:rPr>
                <w:rFonts w:ascii="Garamond" w:hAnsi="Garamond"/>
                <w:sz w:val="22"/>
              </w:rPr>
              <w:t xml:space="preserve">, and strengthen such expertise locally, within Embassies, without depending on consultants? </w:t>
            </w:r>
          </w:p>
          <w:p w14:paraId="043C9CCE" w14:textId="06AF0335" w:rsidR="004A1958" w:rsidRPr="00766E45" w:rsidRDefault="00726A7C"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Do you</w:t>
            </w:r>
            <w:r w:rsidR="00C86B70" w:rsidRPr="00766E45">
              <w:rPr>
                <w:rFonts w:ascii="Garamond" w:hAnsi="Garamond"/>
                <w:sz w:val="22"/>
              </w:rPr>
              <w:t xml:space="preserve"> </w:t>
            </w:r>
            <w:r w:rsidR="00C86B70" w:rsidRPr="00687B88">
              <w:rPr>
                <w:rFonts w:ascii="Garamond" w:hAnsi="Garamond"/>
                <w:b/>
                <w:sz w:val="22"/>
              </w:rPr>
              <w:t>training to other stakeholders</w:t>
            </w:r>
            <w:r w:rsidR="00C86B70" w:rsidRPr="00766E45">
              <w:rPr>
                <w:rFonts w:ascii="Garamond" w:hAnsi="Garamond"/>
                <w:sz w:val="22"/>
              </w:rPr>
              <w:t xml:space="preserve"> </w:t>
            </w:r>
            <w:r w:rsidR="000F6E23" w:rsidRPr="00766E45">
              <w:rPr>
                <w:rFonts w:ascii="Garamond" w:hAnsi="Garamond"/>
                <w:sz w:val="22"/>
              </w:rPr>
              <w:t xml:space="preserve">to facilitate </w:t>
            </w:r>
            <w:r w:rsidR="0077488E">
              <w:rPr>
                <w:rFonts w:ascii="Garamond" w:hAnsi="Garamond"/>
                <w:sz w:val="22"/>
              </w:rPr>
              <w:t xml:space="preserve">and encourage their active participation </w:t>
            </w:r>
            <w:r w:rsidR="000F6E23" w:rsidRPr="00766E45">
              <w:rPr>
                <w:rFonts w:ascii="Garamond" w:hAnsi="Garamond"/>
                <w:sz w:val="22"/>
              </w:rPr>
              <w:t>in your programmes?</w:t>
            </w:r>
            <w:r w:rsidR="00C86B70" w:rsidRPr="00766E45">
              <w:rPr>
                <w:rFonts w:ascii="Garamond" w:hAnsi="Garamond"/>
                <w:sz w:val="22"/>
              </w:rPr>
              <w:t xml:space="preserve"> </w:t>
            </w:r>
          </w:p>
          <w:p w14:paraId="4827C2C5" w14:textId="2DA86542" w:rsidR="00C86B70" w:rsidRPr="00766E45" w:rsidRDefault="00C86B70"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Are there </w:t>
            </w:r>
            <w:r w:rsidR="0077488E" w:rsidRPr="00687B88">
              <w:rPr>
                <w:rFonts w:ascii="Garamond" w:hAnsi="Garamond"/>
                <w:b/>
                <w:sz w:val="22"/>
              </w:rPr>
              <w:t xml:space="preserve">PSE </w:t>
            </w:r>
            <w:r w:rsidRPr="00687B88">
              <w:rPr>
                <w:rFonts w:ascii="Garamond" w:hAnsi="Garamond"/>
                <w:b/>
                <w:sz w:val="22"/>
              </w:rPr>
              <w:t>guidelines</w:t>
            </w:r>
            <w:r w:rsidR="0077488E" w:rsidRPr="00687B88">
              <w:rPr>
                <w:rFonts w:ascii="Garamond" w:hAnsi="Garamond"/>
                <w:b/>
                <w:sz w:val="22"/>
              </w:rPr>
              <w:t xml:space="preserve"> </w:t>
            </w:r>
            <w:r w:rsidRPr="00687B88">
              <w:rPr>
                <w:rFonts w:ascii="Garamond" w:hAnsi="Garamond"/>
                <w:b/>
                <w:sz w:val="22"/>
              </w:rPr>
              <w:t>in place</w:t>
            </w:r>
            <w:r w:rsidRPr="00766E45">
              <w:rPr>
                <w:rFonts w:ascii="Garamond" w:hAnsi="Garamond"/>
                <w:sz w:val="22"/>
              </w:rPr>
              <w:t xml:space="preserve"> for staff and other stakeholder</w:t>
            </w:r>
            <w:r w:rsidR="00CA329E" w:rsidRPr="00766E45">
              <w:rPr>
                <w:rFonts w:ascii="Garamond" w:hAnsi="Garamond"/>
                <w:sz w:val="22"/>
              </w:rPr>
              <w:t>s</w:t>
            </w:r>
            <w:r w:rsidRPr="00766E45">
              <w:rPr>
                <w:rFonts w:ascii="Garamond" w:hAnsi="Garamond"/>
                <w:sz w:val="22"/>
              </w:rPr>
              <w:t xml:space="preserve"> </w:t>
            </w:r>
            <w:r w:rsidR="0077488E">
              <w:rPr>
                <w:rFonts w:ascii="Garamond" w:hAnsi="Garamond"/>
                <w:sz w:val="22"/>
              </w:rPr>
              <w:t>to design</w:t>
            </w:r>
            <w:r w:rsidRPr="00766E45">
              <w:rPr>
                <w:rFonts w:ascii="Garamond" w:hAnsi="Garamond"/>
                <w:sz w:val="22"/>
              </w:rPr>
              <w:t>, implement and assess partnerships with the private sector including due diligence processes?</w:t>
            </w:r>
          </w:p>
          <w:p w14:paraId="447CB410" w14:textId="587EFBCF" w:rsidR="00C86B70" w:rsidRPr="00766E45" w:rsidRDefault="00C86B70" w:rsidP="00910945">
            <w:pPr>
              <w:pStyle w:val="ListParagraph"/>
              <w:numPr>
                <w:ilvl w:val="0"/>
                <w:numId w:val="5"/>
              </w:numPr>
              <w:spacing w:before="120" w:after="120"/>
              <w:contextualSpacing w:val="0"/>
              <w:jc w:val="both"/>
              <w:rPr>
                <w:rFonts w:ascii="Garamond" w:hAnsi="Garamond"/>
                <w:b/>
                <w:bCs/>
                <w:sz w:val="22"/>
              </w:rPr>
            </w:pPr>
            <w:r w:rsidRPr="00766E45">
              <w:rPr>
                <w:rFonts w:ascii="Garamond" w:hAnsi="Garamond"/>
                <w:sz w:val="22"/>
              </w:rPr>
              <w:t xml:space="preserve">Do your </w:t>
            </w:r>
            <w:r w:rsidRPr="00687B88">
              <w:rPr>
                <w:rFonts w:ascii="Garamond" w:hAnsi="Garamond"/>
                <w:b/>
                <w:sz w:val="22"/>
              </w:rPr>
              <w:t xml:space="preserve">country programmes provide budget </w:t>
            </w:r>
            <w:r w:rsidR="0077488E">
              <w:rPr>
                <w:rFonts w:ascii="Garamond" w:hAnsi="Garamond"/>
                <w:b/>
                <w:sz w:val="22"/>
              </w:rPr>
              <w:t xml:space="preserve">or in-kind support for training and </w:t>
            </w:r>
            <w:r w:rsidRPr="00687B88">
              <w:rPr>
                <w:rFonts w:ascii="Garamond" w:hAnsi="Garamond"/>
                <w:b/>
                <w:sz w:val="22"/>
              </w:rPr>
              <w:t>capacity building</w:t>
            </w:r>
            <w:r w:rsidRPr="00766E45">
              <w:rPr>
                <w:rFonts w:ascii="Garamond" w:hAnsi="Garamond"/>
                <w:sz w:val="22"/>
              </w:rPr>
              <w:t xml:space="preserve"> of local actors including governments (national and sub-nationals), private sector and civil society? Do</w:t>
            </w:r>
            <w:r w:rsidR="0077488E">
              <w:rPr>
                <w:rFonts w:ascii="Garamond" w:hAnsi="Garamond"/>
                <w:sz w:val="22"/>
              </w:rPr>
              <w:t xml:space="preserve"> such</w:t>
            </w:r>
            <w:r w:rsidRPr="00766E45">
              <w:rPr>
                <w:rFonts w:ascii="Garamond" w:hAnsi="Garamond"/>
                <w:sz w:val="22"/>
              </w:rPr>
              <w:t xml:space="preserve"> offer</w:t>
            </w:r>
            <w:r w:rsidR="0077488E">
              <w:rPr>
                <w:rFonts w:ascii="Garamond" w:hAnsi="Garamond"/>
                <w:sz w:val="22"/>
              </w:rPr>
              <w:t>s</w:t>
            </w:r>
            <w:r w:rsidRPr="00766E45">
              <w:rPr>
                <w:rFonts w:ascii="Garamond" w:hAnsi="Garamond"/>
                <w:sz w:val="22"/>
              </w:rPr>
              <w:t xml:space="preserve"> include formats that are easy-to-access (roundtables, video training etc</w:t>
            </w:r>
            <w:r w:rsidR="00CA329E" w:rsidRPr="00766E45">
              <w:rPr>
                <w:rFonts w:ascii="Garamond" w:hAnsi="Garamond"/>
                <w:sz w:val="22"/>
              </w:rPr>
              <w:t>.</w:t>
            </w:r>
            <w:r w:rsidRPr="00766E45">
              <w:rPr>
                <w:rFonts w:ascii="Garamond" w:hAnsi="Garamond"/>
                <w:sz w:val="22"/>
              </w:rPr>
              <w:t>) and resources that are easy-to-understand</w:t>
            </w:r>
            <w:r w:rsidR="0077488E">
              <w:rPr>
                <w:rFonts w:ascii="Garamond" w:hAnsi="Garamond"/>
                <w:sz w:val="22"/>
              </w:rPr>
              <w:t xml:space="preserve"> (local language etc.)</w:t>
            </w:r>
            <w:r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55BF236C" w14:textId="6ED14FA7" w:rsidR="00367E61" w:rsidRPr="00766E45" w:rsidRDefault="00367E61"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your projects have </w:t>
            </w:r>
            <w:r w:rsidRPr="00687B88">
              <w:rPr>
                <w:rFonts w:ascii="Garamond" w:hAnsi="Garamond"/>
                <w:b/>
                <w:sz w:val="22"/>
              </w:rPr>
              <w:t xml:space="preserve">dedicated </w:t>
            </w:r>
            <w:r w:rsidR="0077488E">
              <w:rPr>
                <w:rFonts w:ascii="Garamond" w:hAnsi="Garamond"/>
                <w:b/>
                <w:sz w:val="22"/>
              </w:rPr>
              <w:t xml:space="preserve">and long-term </w:t>
            </w:r>
            <w:r w:rsidRPr="00687B88">
              <w:rPr>
                <w:rFonts w:ascii="Garamond" w:hAnsi="Garamond"/>
                <w:b/>
                <w:sz w:val="22"/>
              </w:rPr>
              <w:t>resources for building the capacity</w:t>
            </w:r>
            <w:r w:rsidRPr="00766E45">
              <w:rPr>
                <w:rFonts w:ascii="Garamond" w:hAnsi="Garamond"/>
                <w:sz w:val="22"/>
              </w:rPr>
              <w:t xml:space="preserve"> of your partners?</w:t>
            </w:r>
          </w:p>
          <w:p w14:paraId="742A6452" w14:textId="1E5001A9" w:rsidR="00367E61" w:rsidRPr="00766E45" w:rsidRDefault="00367E61"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your projects </w:t>
            </w:r>
            <w:r w:rsidRPr="00687B88">
              <w:rPr>
                <w:rFonts w:ascii="Garamond" w:hAnsi="Garamond"/>
                <w:b/>
                <w:sz w:val="22"/>
              </w:rPr>
              <w:t xml:space="preserve">assess capacity </w:t>
            </w:r>
            <w:r w:rsidR="0077488E">
              <w:rPr>
                <w:rFonts w:ascii="Garamond" w:hAnsi="Garamond"/>
                <w:b/>
                <w:sz w:val="22"/>
              </w:rPr>
              <w:t xml:space="preserve">and training </w:t>
            </w:r>
            <w:r w:rsidRPr="00687B88">
              <w:rPr>
                <w:rFonts w:ascii="Garamond" w:hAnsi="Garamond"/>
                <w:b/>
                <w:sz w:val="22"/>
              </w:rPr>
              <w:t>needs</w:t>
            </w:r>
            <w:r w:rsidRPr="00766E45">
              <w:rPr>
                <w:rFonts w:ascii="Garamond" w:hAnsi="Garamond"/>
                <w:sz w:val="22"/>
              </w:rPr>
              <w:t xml:space="preserve"> in </w:t>
            </w:r>
            <w:r w:rsidR="0077488E">
              <w:rPr>
                <w:rFonts w:ascii="Garamond" w:hAnsi="Garamond"/>
                <w:sz w:val="22"/>
              </w:rPr>
              <w:t xml:space="preserve">the design </w:t>
            </w:r>
            <w:r w:rsidRPr="00766E45">
              <w:rPr>
                <w:rFonts w:ascii="Garamond" w:hAnsi="Garamond"/>
                <w:sz w:val="22"/>
              </w:rPr>
              <w:t>phase</w:t>
            </w:r>
            <w:r w:rsidR="0077488E">
              <w:rPr>
                <w:rFonts w:ascii="Garamond" w:hAnsi="Garamond"/>
                <w:sz w:val="22"/>
              </w:rPr>
              <w:t xml:space="preserve"> </w:t>
            </w:r>
            <w:r w:rsidRPr="00766E45">
              <w:rPr>
                <w:rFonts w:ascii="Garamond" w:hAnsi="Garamond"/>
                <w:sz w:val="22"/>
              </w:rPr>
              <w:t xml:space="preserve">to identify and </w:t>
            </w:r>
            <w:r w:rsidR="0077488E">
              <w:rPr>
                <w:rFonts w:ascii="Garamond" w:hAnsi="Garamond"/>
                <w:sz w:val="22"/>
              </w:rPr>
              <w:t xml:space="preserve">proactively </w:t>
            </w:r>
            <w:r w:rsidRPr="00766E45">
              <w:rPr>
                <w:rFonts w:ascii="Garamond" w:hAnsi="Garamond"/>
                <w:sz w:val="22"/>
              </w:rPr>
              <w:t>address any gaps?</w:t>
            </w:r>
          </w:p>
          <w:p w14:paraId="7DDA970C" w14:textId="6D73C139" w:rsidR="00367E61" w:rsidRPr="00766E45" w:rsidRDefault="00367E61"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your projects </w:t>
            </w:r>
            <w:r w:rsidR="0077488E" w:rsidRPr="00687B88">
              <w:rPr>
                <w:rFonts w:ascii="Garamond" w:hAnsi="Garamond"/>
                <w:b/>
                <w:sz w:val="22"/>
              </w:rPr>
              <w:t>offer training and capacity support beyond the project horizon</w:t>
            </w:r>
            <w:r w:rsidR="0077488E">
              <w:rPr>
                <w:rFonts w:ascii="Garamond" w:hAnsi="Garamond"/>
                <w:sz w:val="22"/>
              </w:rPr>
              <w:t xml:space="preserve"> for </w:t>
            </w:r>
            <w:r w:rsidR="00C86B70" w:rsidRPr="00766E45">
              <w:rPr>
                <w:rFonts w:ascii="Garamond" w:hAnsi="Garamond"/>
                <w:sz w:val="22"/>
              </w:rPr>
              <w:t xml:space="preserve">local private sector and </w:t>
            </w:r>
            <w:r w:rsidRPr="00766E45">
              <w:rPr>
                <w:rFonts w:ascii="Garamond" w:hAnsi="Garamond"/>
                <w:sz w:val="22"/>
              </w:rPr>
              <w:t>civil society organisations</w:t>
            </w:r>
            <w:r w:rsidR="00C86B70" w:rsidRPr="00766E45">
              <w:rPr>
                <w:rFonts w:ascii="Garamond" w:hAnsi="Garamond"/>
                <w:sz w:val="22"/>
              </w:rPr>
              <w:t xml:space="preserve">? </w:t>
            </w:r>
          </w:p>
          <w:p w14:paraId="0F72566A" w14:textId="1D77F4F4" w:rsidR="00C86B70" w:rsidRPr="00687B88" w:rsidRDefault="00C86B70" w:rsidP="00687B88">
            <w:pPr>
              <w:pStyle w:val="ListParagraph"/>
              <w:numPr>
                <w:ilvl w:val="0"/>
                <w:numId w:val="5"/>
              </w:numPr>
              <w:spacing w:before="120" w:after="120"/>
              <w:contextualSpacing w:val="0"/>
              <w:jc w:val="both"/>
              <w:rPr>
                <w:rFonts w:ascii="Garamond" w:hAnsi="Garamond"/>
                <w:b/>
                <w:bCs/>
                <w:sz w:val="22"/>
              </w:rPr>
            </w:pPr>
            <w:r w:rsidRPr="00766E45">
              <w:rPr>
                <w:rFonts w:ascii="Garamond" w:hAnsi="Garamond"/>
                <w:sz w:val="22"/>
                <w:szCs w:val="22"/>
              </w:rPr>
              <w:t>D</w:t>
            </w:r>
            <w:r w:rsidR="00367E61" w:rsidRPr="00766E45">
              <w:rPr>
                <w:rFonts w:ascii="Garamond" w:hAnsi="Garamond"/>
                <w:sz w:val="22"/>
                <w:szCs w:val="22"/>
              </w:rPr>
              <w:t xml:space="preserve">o your projects </w:t>
            </w:r>
            <w:r w:rsidR="00367E61" w:rsidRPr="00687B88">
              <w:rPr>
                <w:rFonts w:ascii="Garamond" w:hAnsi="Garamond"/>
                <w:b/>
                <w:sz w:val="22"/>
                <w:szCs w:val="22"/>
              </w:rPr>
              <w:t xml:space="preserve">acknowledge </w:t>
            </w:r>
            <w:r w:rsidR="0077488E" w:rsidRPr="00687B88">
              <w:rPr>
                <w:rFonts w:ascii="Garamond" w:hAnsi="Garamond"/>
                <w:b/>
                <w:sz w:val="22"/>
                <w:szCs w:val="22"/>
              </w:rPr>
              <w:t xml:space="preserve">and offer different </w:t>
            </w:r>
            <w:r w:rsidRPr="00687B88">
              <w:rPr>
                <w:rFonts w:ascii="Garamond" w:hAnsi="Garamond"/>
                <w:b/>
                <w:sz w:val="22"/>
              </w:rPr>
              <w:t xml:space="preserve">types of capacity building </w:t>
            </w:r>
            <w:r w:rsidR="0077488E" w:rsidRPr="00687B88">
              <w:rPr>
                <w:rFonts w:ascii="Garamond" w:hAnsi="Garamond"/>
                <w:b/>
                <w:sz w:val="22"/>
              </w:rPr>
              <w:t>support</w:t>
            </w:r>
            <w:r w:rsidR="0077488E">
              <w:rPr>
                <w:rFonts w:ascii="Garamond" w:hAnsi="Garamond"/>
                <w:sz w:val="22"/>
              </w:rPr>
              <w:t xml:space="preserve"> </w:t>
            </w:r>
            <w:r w:rsidR="00367E61" w:rsidRPr="00766E45">
              <w:rPr>
                <w:rFonts w:ascii="Garamond" w:hAnsi="Garamond"/>
                <w:sz w:val="22"/>
                <w:szCs w:val="22"/>
              </w:rPr>
              <w:t xml:space="preserve">required according to </w:t>
            </w:r>
            <w:r w:rsidR="0077488E">
              <w:rPr>
                <w:rFonts w:ascii="Garamond" w:hAnsi="Garamond"/>
                <w:sz w:val="22"/>
                <w:szCs w:val="22"/>
              </w:rPr>
              <w:t xml:space="preserve">different </w:t>
            </w:r>
            <w:r w:rsidR="00367E61" w:rsidRPr="00766E45">
              <w:rPr>
                <w:rFonts w:ascii="Garamond" w:hAnsi="Garamond"/>
                <w:sz w:val="22"/>
                <w:szCs w:val="22"/>
              </w:rPr>
              <w:t>contexts</w:t>
            </w:r>
            <w:r w:rsidRPr="00766E45">
              <w:rPr>
                <w:rFonts w:ascii="Garamond" w:hAnsi="Garamond"/>
                <w:sz w:val="22"/>
                <w:szCs w:val="22"/>
              </w:rPr>
              <w:t xml:space="preserve"> </w:t>
            </w:r>
            <w:r w:rsidRPr="00766E45">
              <w:rPr>
                <w:rFonts w:ascii="Garamond" w:hAnsi="Garamond"/>
                <w:sz w:val="22"/>
              </w:rPr>
              <w:t xml:space="preserve">(e.g., </w:t>
            </w:r>
            <w:r w:rsidR="0077488E">
              <w:rPr>
                <w:rFonts w:ascii="Garamond" w:hAnsi="Garamond"/>
                <w:sz w:val="22"/>
              </w:rPr>
              <w:t xml:space="preserve">in </w:t>
            </w:r>
            <w:r w:rsidRPr="00766E45">
              <w:rPr>
                <w:rFonts w:ascii="Garamond" w:hAnsi="Garamond"/>
                <w:sz w:val="22"/>
              </w:rPr>
              <w:t>fragile and conflict affected states</w:t>
            </w:r>
            <w:r w:rsidR="0077488E">
              <w:rPr>
                <w:rFonts w:ascii="Garamond" w:hAnsi="Garamond"/>
                <w:sz w:val="22"/>
                <w:szCs w:val="22"/>
              </w:rPr>
              <w:t>?</w:t>
            </w:r>
            <w:r w:rsidRPr="00766E45">
              <w:rPr>
                <w:rFonts w:ascii="Garamond" w:hAnsi="Garamond"/>
                <w:sz w:val="22"/>
              </w:rPr>
              <w:t xml:space="preserve"> </w:t>
            </w:r>
          </w:p>
        </w:tc>
      </w:tr>
      <w:tr w:rsidR="00C86B70" w:rsidRPr="00766E45" w14:paraId="273CA35B" w14:textId="77777777" w:rsidTr="00A27F58">
        <w:trPr>
          <w:trHeight w:val="198"/>
        </w:trPr>
        <w:tc>
          <w:tcPr>
            <w:tcW w:w="9016" w:type="dxa"/>
            <w:gridSpan w:val="2"/>
            <w:tcBorders>
              <w:top w:val="single" w:sz="4" w:space="0" w:color="auto"/>
              <w:bottom w:val="single" w:sz="4" w:space="0" w:color="auto"/>
            </w:tcBorders>
          </w:tcPr>
          <w:p w14:paraId="65F94799" w14:textId="4DAAFB40" w:rsidR="00C86B70" w:rsidRPr="00766E45" w:rsidRDefault="00C86B70" w:rsidP="00734B4B">
            <w:pPr>
              <w:jc w:val="center"/>
              <w:rPr>
                <w:rFonts w:ascii="Garamond" w:hAnsi="Garamond"/>
                <w:b/>
                <w:bCs/>
                <w:sz w:val="22"/>
              </w:rPr>
            </w:pPr>
            <w:bookmarkStart w:id="57" w:name="Actions_KP1C"/>
            <w:r w:rsidRPr="00766E45">
              <w:rPr>
                <w:rFonts w:ascii="Garamond" w:hAnsi="Garamond"/>
                <w:b/>
                <w:bCs/>
                <w:sz w:val="22"/>
              </w:rPr>
              <w:t>Actions to consider</w:t>
            </w:r>
            <w:bookmarkEnd w:id="57"/>
            <w:r w:rsidR="00AD2E31" w:rsidRPr="00766E45">
              <w:rPr>
                <w:rFonts w:ascii="Garamond" w:hAnsi="Garamond"/>
                <w:b/>
                <w:bCs/>
                <w:sz w:val="22"/>
              </w:rPr>
              <w:t xml:space="preserve"> </w:t>
            </w:r>
            <w:hyperlink w:anchor="Actions_KP2A"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C86B70" w:rsidRPr="00766E45" w14:paraId="08EE2CE4" w14:textId="77777777" w:rsidTr="00A27F58">
        <w:trPr>
          <w:trHeight w:val="198"/>
        </w:trPr>
        <w:tc>
          <w:tcPr>
            <w:tcW w:w="4508" w:type="dxa"/>
            <w:tcBorders>
              <w:top w:val="single" w:sz="4" w:space="0" w:color="auto"/>
              <w:bottom w:val="single" w:sz="4" w:space="0" w:color="auto"/>
              <w:right w:val="single" w:sz="4" w:space="0" w:color="auto"/>
            </w:tcBorders>
          </w:tcPr>
          <w:p w14:paraId="18365E71" w14:textId="3AC52D4B" w:rsidR="00C86B70" w:rsidRPr="00766E45" w:rsidRDefault="00C86B70" w:rsidP="004C047B">
            <w:pPr>
              <w:pStyle w:val="ListParagraph"/>
              <w:numPr>
                <w:ilvl w:val="0"/>
                <w:numId w:val="1"/>
              </w:numPr>
              <w:spacing w:before="120" w:after="120"/>
              <w:contextualSpacing w:val="0"/>
              <w:jc w:val="both"/>
              <w:rPr>
                <w:rFonts w:ascii="Garamond" w:hAnsi="Garamond"/>
                <w:sz w:val="22"/>
              </w:rPr>
            </w:pPr>
            <w:r w:rsidRPr="00734B4B">
              <w:rPr>
                <w:rFonts w:ascii="Garamond" w:hAnsi="Garamond"/>
                <w:b/>
                <w:sz w:val="22"/>
              </w:rPr>
              <w:t xml:space="preserve">Develop specialised </w:t>
            </w:r>
            <w:r w:rsidR="00C14580" w:rsidRPr="00734B4B">
              <w:rPr>
                <w:rFonts w:ascii="Garamond" w:hAnsi="Garamond"/>
                <w:b/>
                <w:sz w:val="22"/>
              </w:rPr>
              <w:t>programmes</w:t>
            </w:r>
            <w:r w:rsidRPr="00734B4B">
              <w:rPr>
                <w:rFonts w:ascii="Garamond" w:hAnsi="Garamond"/>
                <w:b/>
                <w:sz w:val="22"/>
              </w:rPr>
              <w:t xml:space="preserve"> to provide training and technical support</w:t>
            </w:r>
            <w:r w:rsidRPr="00766E45">
              <w:rPr>
                <w:rFonts w:ascii="Garamond" w:hAnsi="Garamond"/>
                <w:sz w:val="22"/>
              </w:rPr>
              <w:t xml:space="preserve"> to staff both at headquarter and country level.</w:t>
            </w:r>
            <w:r w:rsidR="005A2DB3">
              <w:rPr>
                <w:rFonts w:ascii="Garamond" w:hAnsi="Garamond"/>
                <w:sz w:val="22"/>
              </w:rPr>
              <w:t xml:space="preserve"> In doing so, make sure to p</w:t>
            </w:r>
            <w:r w:rsidR="005A2DB3" w:rsidRPr="00F6630C">
              <w:rPr>
                <w:rFonts w:ascii="Garamond" w:hAnsi="Garamond"/>
                <w:sz w:val="22"/>
              </w:rPr>
              <w:t>rovide the right resources and training to the righ</w:t>
            </w:r>
            <w:r w:rsidR="005A2DB3">
              <w:rPr>
                <w:rFonts w:ascii="Garamond" w:hAnsi="Garamond"/>
                <w:sz w:val="22"/>
              </w:rPr>
              <w:t>t individuals to minimise unnec</w:t>
            </w:r>
            <w:r w:rsidR="005A2DB3" w:rsidRPr="00F6630C">
              <w:rPr>
                <w:rFonts w:ascii="Garamond" w:hAnsi="Garamond"/>
                <w:sz w:val="22"/>
              </w:rPr>
              <w:t>essary knowledge transfer</w:t>
            </w:r>
            <w:r w:rsidR="005A2DB3">
              <w:rPr>
                <w:rFonts w:ascii="Garamond" w:hAnsi="Garamond"/>
                <w:sz w:val="22"/>
              </w:rPr>
              <w:t>.</w:t>
            </w:r>
          </w:p>
          <w:p w14:paraId="78D1D5EF" w14:textId="4E43E215" w:rsidR="00C86B70" w:rsidRPr="000616EA" w:rsidRDefault="000616EA" w:rsidP="004C047B">
            <w:pPr>
              <w:pStyle w:val="ListParagraph"/>
              <w:numPr>
                <w:ilvl w:val="0"/>
                <w:numId w:val="1"/>
              </w:numPr>
              <w:spacing w:before="120" w:after="120"/>
              <w:contextualSpacing w:val="0"/>
              <w:jc w:val="both"/>
              <w:rPr>
                <w:rFonts w:ascii="Garamond" w:hAnsi="Garamond"/>
                <w:sz w:val="22"/>
              </w:rPr>
            </w:pPr>
            <w:r>
              <w:rPr>
                <w:rFonts w:ascii="Garamond" w:hAnsi="Garamond"/>
                <w:b/>
                <w:sz w:val="22"/>
              </w:rPr>
              <w:t>D</w:t>
            </w:r>
            <w:r w:rsidR="00C86B70" w:rsidRPr="00734B4B">
              <w:rPr>
                <w:rFonts w:ascii="Garamond" w:hAnsi="Garamond"/>
                <w:b/>
                <w:sz w:val="22"/>
              </w:rPr>
              <w:t xml:space="preserve">evelop </w:t>
            </w:r>
            <w:r>
              <w:rPr>
                <w:rFonts w:ascii="Garamond" w:hAnsi="Garamond"/>
                <w:b/>
                <w:sz w:val="22"/>
              </w:rPr>
              <w:t xml:space="preserve">or make available </w:t>
            </w:r>
            <w:r w:rsidR="00C86B70" w:rsidRPr="00734B4B">
              <w:rPr>
                <w:rFonts w:ascii="Garamond" w:hAnsi="Garamond"/>
                <w:b/>
                <w:sz w:val="22"/>
              </w:rPr>
              <w:t xml:space="preserve">tools </w:t>
            </w:r>
            <w:r w:rsidRPr="00734B4B">
              <w:rPr>
                <w:rFonts w:ascii="Garamond" w:hAnsi="Garamond"/>
                <w:b/>
                <w:sz w:val="22"/>
              </w:rPr>
              <w:t xml:space="preserve">to </w:t>
            </w:r>
            <w:r w:rsidR="00C86B70" w:rsidRPr="00734B4B">
              <w:rPr>
                <w:rFonts w:ascii="Garamond" w:hAnsi="Garamond"/>
                <w:b/>
                <w:sz w:val="22"/>
              </w:rPr>
              <w:t xml:space="preserve">support </w:t>
            </w:r>
            <w:r w:rsidRPr="00734B4B">
              <w:rPr>
                <w:rFonts w:ascii="Garamond" w:hAnsi="Garamond"/>
                <w:b/>
                <w:sz w:val="22"/>
              </w:rPr>
              <w:t xml:space="preserve">problem solving </w:t>
            </w:r>
            <w:r w:rsidRPr="000616EA">
              <w:rPr>
                <w:rFonts w:ascii="Garamond" w:hAnsi="Garamond"/>
                <w:sz w:val="22"/>
              </w:rPr>
              <w:t xml:space="preserve">that can be used across </w:t>
            </w:r>
            <w:r w:rsidR="00C86B70" w:rsidRPr="000616EA">
              <w:rPr>
                <w:rFonts w:ascii="Garamond" w:hAnsi="Garamond"/>
                <w:sz w:val="22"/>
              </w:rPr>
              <w:t>institution</w:t>
            </w:r>
            <w:r w:rsidRPr="00D66B01">
              <w:rPr>
                <w:rFonts w:ascii="Garamond" w:hAnsi="Garamond"/>
                <w:sz w:val="22"/>
              </w:rPr>
              <w:t>s</w:t>
            </w:r>
            <w:r w:rsidR="00C86B70" w:rsidRPr="00D66B01">
              <w:rPr>
                <w:rFonts w:ascii="Garamond" w:hAnsi="Garamond"/>
                <w:sz w:val="22"/>
              </w:rPr>
              <w:t xml:space="preserve"> and </w:t>
            </w:r>
            <w:r w:rsidRPr="00D66B01">
              <w:rPr>
                <w:rFonts w:ascii="Garamond" w:hAnsi="Garamond"/>
                <w:sz w:val="22"/>
              </w:rPr>
              <w:t xml:space="preserve">are </w:t>
            </w:r>
            <w:r w:rsidR="00C86B70" w:rsidRPr="00D66B01">
              <w:rPr>
                <w:rFonts w:ascii="Garamond" w:hAnsi="Garamond"/>
                <w:sz w:val="22"/>
              </w:rPr>
              <w:t xml:space="preserve">easily available </w:t>
            </w:r>
            <w:r w:rsidRPr="00734B4B">
              <w:rPr>
                <w:rFonts w:ascii="Garamond" w:hAnsi="Garamond"/>
                <w:sz w:val="22"/>
              </w:rPr>
              <w:t>to</w:t>
            </w:r>
            <w:r w:rsidRPr="000616EA">
              <w:rPr>
                <w:rFonts w:ascii="Garamond" w:hAnsi="Garamond"/>
                <w:sz w:val="22"/>
              </w:rPr>
              <w:t xml:space="preserve"> </w:t>
            </w:r>
            <w:r w:rsidR="00C86B70" w:rsidRPr="000616EA">
              <w:rPr>
                <w:rFonts w:ascii="Garamond" w:hAnsi="Garamond"/>
                <w:sz w:val="22"/>
              </w:rPr>
              <w:t>staff</w:t>
            </w:r>
            <w:r w:rsidR="00026E18" w:rsidRPr="000616EA">
              <w:rPr>
                <w:rFonts w:ascii="Garamond" w:hAnsi="Garamond"/>
                <w:sz w:val="22"/>
              </w:rPr>
              <w:t xml:space="preserve"> (</w:t>
            </w:r>
            <w:r w:rsidR="00C86B70" w:rsidRPr="00D66B01">
              <w:rPr>
                <w:rFonts w:ascii="Garamond" w:hAnsi="Garamond"/>
                <w:sz w:val="22"/>
              </w:rPr>
              <w:t>e.g. dedicated training sessions</w:t>
            </w:r>
            <w:r>
              <w:rPr>
                <w:rFonts w:ascii="Garamond" w:hAnsi="Garamond"/>
                <w:sz w:val="22"/>
              </w:rPr>
              <w:t xml:space="preserve"> and</w:t>
            </w:r>
            <w:r w:rsidR="00C86B70" w:rsidRPr="000616EA">
              <w:rPr>
                <w:rFonts w:ascii="Garamond" w:hAnsi="Garamond"/>
                <w:sz w:val="22"/>
              </w:rPr>
              <w:t xml:space="preserve"> </w:t>
            </w:r>
            <w:r>
              <w:rPr>
                <w:rFonts w:ascii="Garamond" w:hAnsi="Garamond"/>
                <w:sz w:val="22"/>
              </w:rPr>
              <w:t xml:space="preserve">workshops, guidance material, </w:t>
            </w:r>
            <w:r w:rsidR="00C86B70" w:rsidRPr="000616EA">
              <w:rPr>
                <w:rFonts w:ascii="Garamond" w:hAnsi="Garamond"/>
                <w:sz w:val="22"/>
              </w:rPr>
              <w:t xml:space="preserve">case studies, </w:t>
            </w:r>
            <w:r>
              <w:rPr>
                <w:rFonts w:ascii="Garamond" w:hAnsi="Garamond"/>
                <w:sz w:val="22"/>
              </w:rPr>
              <w:t xml:space="preserve">effective </w:t>
            </w:r>
            <w:r w:rsidR="00C86B70" w:rsidRPr="000616EA">
              <w:rPr>
                <w:rFonts w:ascii="Garamond" w:hAnsi="Garamond"/>
                <w:sz w:val="22"/>
              </w:rPr>
              <w:t xml:space="preserve">knowledge </w:t>
            </w:r>
            <w:r w:rsidR="00C86B70" w:rsidRPr="000616EA">
              <w:rPr>
                <w:rFonts w:ascii="Garamond" w:hAnsi="Garamond"/>
                <w:sz w:val="22"/>
              </w:rPr>
              <w:lastRenderedPageBreak/>
              <w:t xml:space="preserve">sharing </w:t>
            </w:r>
            <w:r>
              <w:rPr>
                <w:rFonts w:ascii="Garamond" w:hAnsi="Garamond"/>
                <w:sz w:val="22"/>
              </w:rPr>
              <w:t xml:space="preserve">and learning </w:t>
            </w:r>
            <w:r w:rsidR="00C86B70" w:rsidRPr="000616EA">
              <w:rPr>
                <w:rFonts w:ascii="Garamond" w:hAnsi="Garamond"/>
                <w:sz w:val="22"/>
              </w:rPr>
              <w:t>mechanisms</w:t>
            </w:r>
            <w:r w:rsidR="00026E18" w:rsidRPr="000616EA">
              <w:rPr>
                <w:rFonts w:ascii="Garamond" w:hAnsi="Garamond"/>
                <w:sz w:val="22"/>
              </w:rPr>
              <w:t>,</w:t>
            </w:r>
            <w:r w:rsidR="00C86B70" w:rsidRPr="000616EA">
              <w:rPr>
                <w:rFonts w:ascii="Garamond" w:hAnsi="Garamond"/>
                <w:sz w:val="22"/>
              </w:rPr>
              <w:t xml:space="preserve"> professional exchanges and secondments</w:t>
            </w:r>
            <w:r w:rsidR="00026E18" w:rsidRPr="00D66B01">
              <w:rPr>
                <w:rFonts w:ascii="Garamond" w:hAnsi="Garamond"/>
                <w:sz w:val="22"/>
              </w:rPr>
              <w:t>)</w:t>
            </w:r>
            <w:r w:rsidR="00C86B70" w:rsidRPr="00D66B01">
              <w:rPr>
                <w:rFonts w:ascii="Garamond" w:hAnsi="Garamond"/>
                <w:sz w:val="22"/>
              </w:rPr>
              <w:t xml:space="preserve">. </w:t>
            </w:r>
          </w:p>
          <w:p w14:paraId="25093D91" w14:textId="3A4CA682" w:rsidR="00C86B70" w:rsidRPr="00766E45" w:rsidRDefault="00026E18" w:rsidP="004C047B">
            <w:pPr>
              <w:pStyle w:val="ListParagraph"/>
              <w:numPr>
                <w:ilvl w:val="0"/>
                <w:numId w:val="1"/>
              </w:numPr>
              <w:spacing w:before="120" w:after="120"/>
              <w:contextualSpacing w:val="0"/>
              <w:jc w:val="both"/>
              <w:rPr>
                <w:rFonts w:ascii="Garamond" w:hAnsi="Garamond"/>
                <w:sz w:val="22"/>
              </w:rPr>
            </w:pPr>
            <w:r w:rsidRPr="00734B4B">
              <w:rPr>
                <w:rFonts w:ascii="Garamond" w:hAnsi="Garamond"/>
                <w:b/>
                <w:sz w:val="22"/>
              </w:rPr>
              <w:t>Ensure that s</w:t>
            </w:r>
            <w:r w:rsidR="00C86B70" w:rsidRPr="00734B4B">
              <w:rPr>
                <w:rFonts w:ascii="Garamond" w:hAnsi="Garamond"/>
                <w:b/>
                <w:sz w:val="22"/>
              </w:rPr>
              <w:t>oft skills</w:t>
            </w:r>
            <w:r w:rsidR="00C86B70" w:rsidRPr="00766E45">
              <w:rPr>
                <w:rFonts w:ascii="Garamond" w:hAnsi="Garamond"/>
                <w:sz w:val="22"/>
              </w:rPr>
              <w:t xml:space="preserve"> – interpersonal skills, effective communication, adaptability and flexibility </w:t>
            </w:r>
            <w:r w:rsidRPr="00766E45">
              <w:rPr>
                <w:rFonts w:ascii="Garamond" w:hAnsi="Garamond"/>
                <w:sz w:val="22"/>
              </w:rPr>
              <w:t>–</w:t>
            </w:r>
            <w:r w:rsidR="00C86B70" w:rsidRPr="00766E45">
              <w:rPr>
                <w:rFonts w:ascii="Garamond" w:hAnsi="Garamond"/>
                <w:sz w:val="22"/>
              </w:rPr>
              <w:t xml:space="preserve"> </w:t>
            </w:r>
            <w:r w:rsidR="000616EA" w:rsidRPr="00734B4B">
              <w:rPr>
                <w:rFonts w:ascii="Garamond" w:hAnsi="Garamond"/>
                <w:b/>
                <w:sz w:val="22"/>
              </w:rPr>
              <w:t>and cultural change</w:t>
            </w:r>
            <w:r w:rsidR="000616EA">
              <w:rPr>
                <w:rFonts w:ascii="Garamond" w:hAnsi="Garamond"/>
                <w:sz w:val="22"/>
              </w:rPr>
              <w:t xml:space="preserve"> </w:t>
            </w:r>
            <w:r w:rsidR="00C86B70" w:rsidRPr="00734B4B">
              <w:rPr>
                <w:rFonts w:ascii="Garamond" w:hAnsi="Garamond"/>
                <w:b/>
                <w:sz w:val="22"/>
              </w:rPr>
              <w:t xml:space="preserve">are </w:t>
            </w:r>
            <w:r w:rsidRPr="00734B4B">
              <w:rPr>
                <w:rFonts w:ascii="Garamond" w:hAnsi="Garamond"/>
                <w:b/>
                <w:sz w:val="22"/>
              </w:rPr>
              <w:t>also covered</w:t>
            </w:r>
            <w:r w:rsidRPr="00766E45">
              <w:rPr>
                <w:rFonts w:ascii="Garamond" w:hAnsi="Garamond"/>
                <w:sz w:val="22"/>
              </w:rPr>
              <w:t xml:space="preserve"> in your training programmes</w:t>
            </w:r>
            <w:r w:rsidR="000616EA">
              <w:rPr>
                <w:rFonts w:ascii="Garamond" w:hAnsi="Garamond"/>
                <w:sz w:val="22"/>
              </w:rPr>
              <w:t xml:space="preserve"> to enable open exchanges on the role of PSE</w:t>
            </w:r>
            <w:r w:rsidR="00C86B70" w:rsidRPr="00766E45">
              <w:rPr>
                <w:rFonts w:ascii="Garamond" w:hAnsi="Garamond"/>
                <w:sz w:val="22"/>
              </w:rPr>
              <w:t>.</w:t>
            </w:r>
          </w:p>
          <w:p w14:paraId="6E8BB45F" w14:textId="299CAA7C" w:rsidR="00C86B70" w:rsidRPr="00766E45" w:rsidRDefault="00C86B70" w:rsidP="004C047B">
            <w:pPr>
              <w:pStyle w:val="ListParagraph"/>
              <w:numPr>
                <w:ilvl w:val="0"/>
                <w:numId w:val="1"/>
              </w:numPr>
              <w:spacing w:before="120" w:after="120"/>
              <w:contextualSpacing w:val="0"/>
              <w:jc w:val="both"/>
              <w:rPr>
                <w:rFonts w:ascii="Garamond" w:hAnsi="Garamond"/>
                <w:sz w:val="22"/>
              </w:rPr>
            </w:pPr>
            <w:r w:rsidRPr="00734B4B">
              <w:rPr>
                <w:rFonts w:ascii="Garamond" w:hAnsi="Garamond"/>
                <w:b/>
                <w:sz w:val="22"/>
              </w:rPr>
              <w:t xml:space="preserve">Review existing capacity building programmes </w:t>
            </w:r>
            <w:r w:rsidRPr="00766E45">
              <w:rPr>
                <w:rFonts w:ascii="Garamond" w:hAnsi="Garamond"/>
                <w:sz w:val="22"/>
              </w:rPr>
              <w:t xml:space="preserve">and determine how </w:t>
            </w:r>
            <w:r w:rsidR="002C4A3A" w:rsidRPr="00766E45">
              <w:rPr>
                <w:rFonts w:ascii="Garamond" w:hAnsi="Garamond"/>
                <w:sz w:val="22"/>
              </w:rPr>
              <w:t xml:space="preserve">skills </w:t>
            </w:r>
            <w:r w:rsidRPr="00766E45">
              <w:rPr>
                <w:rFonts w:ascii="Garamond" w:hAnsi="Garamond"/>
                <w:sz w:val="22"/>
              </w:rPr>
              <w:t xml:space="preserve">for </w:t>
            </w:r>
            <w:r w:rsidR="000616EA">
              <w:rPr>
                <w:rFonts w:ascii="Garamond" w:hAnsi="Garamond"/>
                <w:sz w:val="22"/>
              </w:rPr>
              <w:t xml:space="preserve">PSE </w:t>
            </w:r>
            <w:r w:rsidRPr="00766E45">
              <w:rPr>
                <w:rFonts w:ascii="Garamond" w:hAnsi="Garamond"/>
                <w:sz w:val="22"/>
              </w:rPr>
              <w:t>can be integrated across the full suite of organisational training opportunities.</w:t>
            </w:r>
          </w:p>
          <w:p w14:paraId="15A53EC7" w14:textId="4776ABB3" w:rsidR="007C193F" w:rsidRPr="00766E45" w:rsidRDefault="00C86B70" w:rsidP="004C047B">
            <w:pPr>
              <w:pStyle w:val="ListParagraph"/>
              <w:numPr>
                <w:ilvl w:val="0"/>
                <w:numId w:val="1"/>
              </w:numPr>
              <w:spacing w:before="120" w:after="120"/>
              <w:contextualSpacing w:val="0"/>
              <w:jc w:val="both"/>
              <w:rPr>
                <w:rFonts w:ascii="Garamond" w:hAnsi="Garamond"/>
                <w:sz w:val="22"/>
              </w:rPr>
            </w:pPr>
            <w:r w:rsidRPr="00734B4B">
              <w:rPr>
                <w:rFonts w:ascii="Garamond" w:hAnsi="Garamond"/>
                <w:b/>
                <w:sz w:val="22"/>
              </w:rPr>
              <w:t>Have a dedicated budget</w:t>
            </w:r>
            <w:r w:rsidRPr="00766E45">
              <w:rPr>
                <w:rFonts w:ascii="Garamond" w:hAnsi="Garamond"/>
                <w:sz w:val="22"/>
              </w:rPr>
              <w:t xml:space="preserve"> at headquarter and country level to enable relevant capacity building for your own staff and local stakeholders.</w:t>
            </w:r>
          </w:p>
          <w:p w14:paraId="1523458A" w14:textId="494248F9" w:rsidR="0077481B" w:rsidRPr="00766E45" w:rsidRDefault="000616EA" w:rsidP="00D66B01">
            <w:pPr>
              <w:pStyle w:val="ListParagraph"/>
              <w:numPr>
                <w:ilvl w:val="0"/>
                <w:numId w:val="1"/>
              </w:numPr>
              <w:spacing w:before="120" w:after="120"/>
              <w:contextualSpacing w:val="0"/>
              <w:jc w:val="both"/>
              <w:rPr>
                <w:rFonts w:ascii="Garamond" w:hAnsi="Garamond"/>
                <w:sz w:val="22"/>
              </w:rPr>
            </w:pPr>
            <w:r w:rsidRPr="00734B4B">
              <w:rPr>
                <w:rFonts w:ascii="Garamond" w:hAnsi="Garamond"/>
                <w:b/>
                <w:sz w:val="22"/>
              </w:rPr>
              <w:t xml:space="preserve">Brief and discuss with </w:t>
            </w:r>
            <w:r w:rsidR="0077481B" w:rsidRPr="00734B4B">
              <w:rPr>
                <w:rFonts w:ascii="Garamond" w:hAnsi="Garamond"/>
                <w:b/>
                <w:sz w:val="22"/>
              </w:rPr>
              <w:t xml:space="preserve">partner country counterparts </w:t>
            </w:r>
            <w:r w:rsidR="00026E18" w:rsidRPr="00766E45">
              <w:rPr>
                <w:rFonts w:ascii="Garamond" w:hAnsi="Garamond"/>
                <w:sz w:val="22"/>
              </w:rPr>
              <w:t xml:space="preserve">about </w:t>
            </w:r>
            <w:r w:rsidR="0077481B" w:rsidRPr="00766E45">
              <w:rPr>
                <w:rFonts w:ascii="Garamond" w:hAnsi="Garamond"/>
                <w:sz w:val="22"/>
              </w:rPr>
              <w:t xml:space="preserve">innovative approaches and new instruments </w:t>
            </w:r>
            <w:r w:rsidR="00026E18" w:rsidRPr="00766E45">
              <w:rPr>
                <w:rFonts w:ascii="Garamond" w:hAnsi="Garamond"/>
                <w:sz w:val="22"/>
              </w:rPr>
              <w:t>your government or organization uses,</w:t>
            </w:r>
            <w:r w:rsidR="0077481B" w:rsidRPr="00766E45">
              <w:rPr>
                <w:rFonts w:ascii="Garamond" w:hAnsi="Garamond"/>
                <w:sz w:val="22"/>
              </w:rPr>
              <w:t xml:space="preserve"> such as blend</w:t>
            </w:r>
            <w:r w:rsidR="00026E18" w:rsidRPr="00766E45">
              <w:rPr>
                <w:rFonts w:ascii="Garamond" w:hAnsi="Garamond"/>
                <w:sz w:val="22"/>
              </w:rPr>
              <w:t>ed finance</w:t>
            </w:r>
            <w:r w:rsidR="0077481B"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277C89E2" w14:textId="2C288D8F" w:rsidR="00437090" w:rsidRPr="00766E45" w:rsidRDefault="00C66EEE" w:rsidP="004C047B">
            <w:pPr>
              <w:pStyle w:val="ListParagraph"/>
              <w:numPr>
                <w:ilvl w:val="0"/>
                <w:numId w:val="3"/>
              </w:numPr>
              <w:spacing w:before="120" w:after="120"/>
              <w:contextualSpacing w:val="0"/>
              <w:jc w:val="both"/>
              <w:rPr>
                <w:rFonts w:ascii="Garamond" w:hAnsi="Garamond"/>
                <w:sz w:val="22"/>
              </w:rPr>
            </w:pPr>
            <w:r w:rsidRPr="00734B4B">
              <w:rPr>
                <w:rFonts w:ascii="Garamond" w:hAnsi="Garamond"/>
                <w:b/>
                <w:sz w:val="22"/>
              </w:rPr>
              <w:lastRenderedPageBreak/>
              <w:t>Identify the</w:t>
            </w:r>
            <w:r w:rsidR="00437090" w:rsidRPr="00734B4B">
              <w:rPr>
                <w:rFonts w:ascii="Garamond" w:hAnsi="Garamond"/>
                <w:b/>
                <w:sz w:val="22"/>
              </w:rPr>
              <w:t xml:space="preserve"> set of </w:t>
            </w:r>
            <w:r w:rsidRPr="00734B4B">
              <w:rPr>
                <w:rFonts w:ascii="Garamond" w:hAnsi="Garamond"/>
                <w:b/>
                <w:sz w:val="22"/>
              </w:rPr>
              <w:t xml:space="preserve">necessary </w:t>
            </w:r>
            <w:r w:rsidR="00437090" w:rsidRPr="00734B4B">
              <w:rPr>
                <w:rFonts w:ascii="Garamond" w:hAnsi="Garamond"/>
                <w:b/>
                <w:sz w:val="22"/>
              </w:rPr>
              <w:t>skills and knowledge</w:t>
            </w:r>
            <w:r w:rsidR="00437090" w:rsidRPr="00766E45">
              <w:rPr>
                <w:rFonts w:ascii="Garamond" w:hAnsi="Garamond"/>
                <w:sz w:val="22"/>
              </w:rPr>
              <w:t xml:space="preserve"> </w:t>
            </w:r>
            <w:r w:rsidRPr="00766E45">
              <w:rPr>
                <w:rFonts w:ascii="Garamond" w:hAnsi="Garamond"/>
                <w:sz w:val="22"/>
              </w:rPr>
              <w:t>for your projects</w:t>
            </w:r>
            <w:r w:rsidR="00437090" w:rsidRPr="00766E45">
              <w:rPr>
                <w:rFonts w:ascii="Garamond" w:hAnsi="Garamond"/>
                <w:sz w:val="22"/>
              </w:rPr>
              <w:t xml:space="preserve"> and </w:t>
            </w:r>
            <w:r w:rsidRPr="00766E45">
              <w:rPr>
                <w:rFonts w:ascii="Garamond" w:hAnsi="Garamond"/>
                <w:sz w:val="22"/>
              </w:rPr>
              <w:t xml:space="preserve">assess </w:t>
            </w:r>
            <w:r w:rsidR="00437090" w:rsidRPr="00766E45">
              <w:rPr>
                <w:rFonts w:ascii="Garamond" w:hAnsi="Garamond"/>
                <w:sz w:val="22"/>
              </w:rPr>
              <w:t>stakeholders’ most significant gaps</w:t>
            </w:r>
            <w:r w:rsidR="00756852" w:rsidRPr="00766E45">
              <w:rPr>
                <w:rFonts w:ascii="Garamond" w:hAnsi="Garamond"/>
                <w:sz w:val="22"/>
              </w:rPr>
              <w:t xml:space="preserve"> and shortcomings</w:t>
            </w:r>
            <w:r w:rsidR="00437090" w:rsidRPr="00766E45">
              <w:rPr>
                <w:rFonts w:ascii="Garamond" w:hAnsi="Garamond"/>
                <w:sz w:val="22"/>
              </w:rPr>
              <w:t>.</w:t>
            </w:r>
          </w:p>
          <w:p w14:paraId="3606C1B7" w14:textId="78FA656D" w:rsidR="00437090" w:rsidRPr="00766E45" w:rsidRDefault="00437090" w:rsidP="004C047B">
            <w:pPr>
              <w:pStyle w:val="ListParagraph"/>
              <w:numPr>
                <w:ilvl w:val="0"/>
                <w:numId w:val="3"/>
              </w:numPr>
              <w:spacing w:before="120" w:after="120"/>
              <w:contextualSpacing w:val="0"/>
              <w:jc w:val="both"/>
              <w:rPr>
                <w:rFonts w:ascii="Garamond" w:hAnsi="Garamond"/>
                <w:sz w:val="22"/>
              </w:rPr>
            </w:pPr>
            <w:r w:rsidRPr="00734B4B">
              <w:rPr>
                <w:rFonts w:ascii="Garamond" w:hAnsi="Garamond"/>
                <w:b/>
                <w:sz w:val="22"/>
              </w:rPr>
              <w:t>Consider how the capacities of local and national private sector actors can be improved</w:t>
            </w:r>
            <w:r w:rsidRPr="00766E45">
              <w:rPr>
                <w:rFonts w:ascii="Garamond" w:hAnsi="Garamond"/>
                <w:sz w:val="22"/>
              </w:rPr>
              <w:t xml:space="preserve"> to contribute to development outcomes.</w:t>
            </w:r>
            <w:r w:rsidR="00862291" w:rsidRPr="00BF5B31">
              <w:rPr>
                <w:rFonts w:ascii="Garamond" w:hAnsi="Garamond"/>
                <w:b/>
                <w:color w:val="2F5496" w:themeColor="accent1" w:themeShade="BF"/>
                <w:sz w:val="22"/>
              </w:rPr>
              <w:t xml:space="preserve"> </w:t>
            </w:r>
          </w:p>
          <w:p w14:paraId="34540047" w14:textId="0E47801D" w:rsidR="00437090" w:rsidRPr="00766E45" w:rsidRDefault="00437090" w:rsidP="004C047B">
            <w:pPr>
              <w:pStyle w:val="ListParagraph"/>
              <w:numPr>
                <w:ilvl w:val="0"/>
                <w:numId w:val="3"/>
              </w:numPr>
              <w:spacing w:before="120" w:after="120"/>
              <w:contextualSpacing w:val="0"/>
              <w:jc w:val="both"/>
              <w:rPr>
                <w:rFonts w:ascii="Garamond" w:hAnsi="Garamond"/>
                <w:sz w:val="22"/>
              </w:rPr>
            </w:pPr>
            <w:r w:rsidRPr="00734B4B">
              <w:rPr>
                <w:rFonts w:ascii="Garamond" w:hAnsi="Garamond"/>
                <w:b/>
                <w:sz w:val="22"/>
              </w:rPr>
              <w:lastRenderedPageBreak/>
              <w:t>Provide capacity building activities and trainings for local project partners</w:t>
            </w:r>
            <w:r w:rsidRPr="00766E45">
              <w:rPr>
                <w:rFonts w:ascii="Garamond" w:hAnsi="Garamond"/>
                <w:sz w:val="22"/>
              </w:rPr>
              <w:t xml:space="preserve"> to close knowledge gaps and enable more effective partnering and </w:t>
            </w:r>
            <w:r w:rsidR="000C2C2A" w:rsidRPr="00766E45">
              <w:rPr>
                <w:rFonts w:ascii="Garamond" w:hAnsi="Garamond"/>
                <w:sz w:val="22"/>
              </w:rPr>
              <w:t xml:space="preserve">project </w:t>
            </w:r>
            <w:r w:rsidRPr="00766E45">
              <w:rPr>
                <w:rFonts w:ascii="Garamond" w:hAnsi="Garamond"/>
                <w:sz w:val="22"/>
              </w:rPr>
              <w:t>implementation.</w:t>
            </w:r>
          </w:p>
          <w:p w14:paraId="0222B7B4" w14:textId="320CEBE0" w:rsidR="00437090" w:rsidRPr="00766E45" w:rsidRDefault="00C86B70" w:rsidP="004C047B">
            <w:pPr>
              <w:pStyle w:val="ListParagraph"/>
              <w:numPr>
                <w:ilvl w:val="0"/>
                <w:numId w:val="3"/>
              </w:numPr>
              <w:spacing w:before="120" w:after="120"/>
              <w:contextualSpacing w:val="0"/>
              <w:jc w:val="both"/>
              <w:rPr>
                <w:rFonts w:ascii="Garamond" w:hAnsi="Garamond"/>
                <w:sz w:val="22"/>
              </w:rPr>
            </w:pPr>
            <w:r w:rsidRPr="00734B4B">
              <w:rPr>
                <w:rFonts w:ascii="Garamond" w:hAnsi="Garamond"/>
                <w:b/>
                <w:sz w:val="22"/>
              </w:rPr>
              <w:t xml:space="preserve">Consider partnering for more substantive capacity building support with key institutions working </w:t>
            </w:r>
            <w:r w:rsidR="002C4A3A" w:rsidRPr="00734B4B">
              <w:rPr>
                <w:rFonts w:ascii="Garamond" w:hAnsi="Garamond"/>
                <w:b/>
                <w:sz w:val="22"/>
              </w:rPr>
              <w:t>i</w:t>
            </w:r>
            <w:r w:rsidRPr="00734B4B">
              <w:rPr>
                <w:rFonts w:ascii="Garamond" w:hAnsi="Garamond"/>
                <w:b/>
                <w:sz w:val="22"/>
              </w:rPr>
              <w:t>n this field</w:t>
            </w:r>
            <w:r w:rsidRPr="00766E45">
              <w:rPr>
                <w:rFonts w:ascii="Garamond" w:hAnsi="Garamond"/>
                <w:sz w:val="22"/>
              </w:rPr>
              <w:t xml:space="preserve">. Many NGOs and organisations are developing guidance for capacity building in partner countries. </w:t>
            </w:r>
          </w:p>
        </w:tc>
      </w:tr>
      <w:tr w:rsidR="00C86B70" w:rsidRPr="00766E45" w14:paraId="1D508DD9" w14:textId="77777777" w:rsidTr="00A27F58">
        <w:trPr>
          <w:trHeight w:val="198"/>
        </w:trPr>
        <w:tc>
          <w:tcPr>
            <w:tcW w:w="9016" w:type="dxa"/>
            <w:gridSpan w:val="2"/>
            <w:tcBorders>
              <w:top w:val="single" w:sz="4" w:space="0" w:color="auto"/>
              <w:bottom w:val="single" w:sz="4" w:space="0" w:color="auto"/>
            </w:tcBorders>
          </w:tcPr>
          <w:p w14:paraId="343CD8A9" w14:textId="77D1DF36" w:rsidR="00C86B70" w:rsidRPr="00766E45" w:rsidRDefault="00C86B70" w:rsidP="00734B4B">
            <w:pPr>
              <w:jc w:val="center"/>
              <w:rPr>
                <w:rFonts w:ascii="Garamond" w:hAnsi="Garamond"/>
                <w:b/>
                <w:bCs/>
                <w:sz w:val="22"/>
              </w:rPr>
            </w:pPr>
            <w:bookmarkStart w:id="58" w:name="Pitfalls_KP1C"/>
            <w:r w:rsidRPr="00766E45">
              <w:rPr>
                <w:rFonts w:ascii="Garamond" w:hAnsi="Garamond"/>
                <w:b/>
                <w:bCs/>
                <w:sz w:val="22"/>
              </w:rPr>
              <w:lastRenderedPageBreak/>
              <w:t>Pitfalls to avoid</w:t>
            </w:r>
            <w:bookmarkEnd w:id="58"/>
            <w:r w:rsidR="00AD2E31" w:rsidRPr="00766E45">
              <w:rPr>
                <w:rFonts w:ascii="Garamond" w:hAnsi="Garamond"/>
                <w:b/>
                <w:bCs/>
                <w:sz w:val="22"/>
              </w:rPr>
              <w:t xml:space="preserve"> </w:t>
            </w:r>
            <w:hyperlink w:anchor="Pitfalls_KP2A"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C86B70" w:rsidRPr="00766E45" w14:paraId="1FF475AD" w14:textId="77777777" w:rsidTr="00A27F58">
        <w:trPr>
          <w:trHeight w:val="198"/>
        </w:trPr>
        <w:tc>
          <w:tcPr>
            <w:tcW w:w="4508" w:type="dxa"/>
            <w:tcBorders>
              <w:top w:val="single" w:sz="4" w:space="0" w:color="auto"/>
              <w:bottom w:val="single" w:sz="4" w:space="0" w:color="auto"/>
              <w:right w:val="single" w:sz="4" w:space="0" w:color="auto"/>
            </w:tcBorders>
          </w:tcPr>
          <w:p w14:paraId="25D6C38C" w14:textId="317C881C" w:rsidR="007C193F" w:rsidRPr="00766E45" w:rsidRDefault="007C193F" w:rsidP="004C047B">
            <w:pPr>
              <w:pStyle w:val="ListParagraph"/>
              <w:numPr>
                <w:ilvl w:val="0"/>
                <w:numId w:val="5"/>
              </w:numPr>
              <w:spacing w:before="120" w:after="120"/>
              <w:contextualSpacing w:val="0"/>
              <w:jc w:val="both"/>
              <w:rPr>
                <w:rFonts w:ascii="Garamond" w:hAnsi="Garamond"/>
                <w:sz w:val="22"/>
              </w:rPr>
            </w:pPr>
            <w:r w:rsidRPr="00734B4B">
              <w:rPr>
                <w:rFonts w:ascii="Garamond" w:hAnsi="Garamond"/>
                <w:b/>
                <w:sz w:val="22"/>
              </w:rPr>
              <w:t>Provid</w:t>
            </w:r>
            <w:r w:rsidR="00C14580" w:rsidRPr="00734B4B">
              <w:rPr>
                <w:rFonts w:ascii="Garamond" w:hAnsi="Garamond"/>
                <w:b/>
                <w:sz w:val="22"/>
              </w:rPr>
              <w:t>e</w:t>
            </w:r>
            <w:r w:rsidRPr="00734B4B">
              <w:rPr>
                <w:rFonts w:ascii="Garamond" w:hAnsi="Garamond"/>
                <w:b/>
                <w:sz w:val="22"/>
              </w:rPr>
              <w:t xml:space="preserve"> </w:t>
            </w:r>
            <w:r w:rsidR="00727CE7">
              <w:rPr>
                <w:rFonts w:ascii="Garamond" w:hAnsi="Garamond"/>
                <w:b/>
                <w:sz w:val="22"/>
              </w:rPr>
              <w:t xml:space="preserve">overly </w:t>
            </w:r>
            <w:r w:rsidRPr="00734B4B">
              <w:rPr>
                <w:rFonts w:ascii="Garamond" w:hAnsi="Garamond"/>
                <w:b/>
                <w:sz w:val="22"/>
              </w:rPr>
              <w:t>standardised training packages</w:t>
            </w:r>
            <w:r w:rsidRPr="00766E45">
              <w:rPr>
                <w:rFonts w:ascii="Garamond" w:hAnsi="Garamond"/>
                <w:sz w:val="22"/>
              </w:rPr>
              <w:t xml:space="preserve"> that do not cover specific sectoral </w:t>
            </w:r>
            <w:r w:rsidR="00727CE7">
              <w:rPr>
                <w:rFonts w:ascii="Garamond" w:hAnsi="Garamond"/>
                <w:sz w:val="22"/>
              </w:rPr>
              <w:t xml:space="preserve">or thematic </w:t>
            </w:r>
            <w:r w:rsidRPr="00766E45">
              <w:rPr>
                <w:rFonts w:ascii="Garamond" w:hAnsi="Garamond"/>
                <w:sz w:val="22"/>
              </w:rPr>
              <w:t>knowledge needed for effective partnering with the private sector.</w:t>
            </w:r>
          </w:p>
          <w:p w14:paraId="60DCA4DA" w14:textId="3B6A0F79" w:rsidR="00C86B70" w:rsidRPr="00766E45" w:rsidRDefault="00727CE7" w:rsidP="004C047B">
            <w:pPr>
              <w:numPr>
                <w:ilvl w:val="0"/>
                <w:numId w:val="5"/>
              </w:numPr>
              <w:spacing w:before="120" w:after="120"/>
              <w:jc w:val="both"/>
              <w:rPr>
                <w:rFonts w:ascii="Garamond" w:hAnsi="Garamond"/>
                <w:sz w:val="22"/>
              </w:rPr>
            </w:pPr>
            <w:r>
              <w:rPr>
                <w:rFonts w:ascii="Garamond" w:hAnsi="Garamond"/>
                <w:b/>
                <w:sz w:val="22"/>
              </w:rPr>
              <w:t>Exclusively i</w:t>
            </w:r>
            <w:r w:rsidR="007D14E1" w:rsidRPr="00734B4B">
              <w:rPr>
                <w:rFonts w:ascii="Garamond" w:hAnsi="Garamond"/>
                <w:b/>
                <w:sz w:val="22"/>
              </w:rPr>
              <w:t>nvest</w:t>
            </w:r>
            <w:r w:rsidR="00C86B70" w:rsidRPr="00734B4B">
              <w:rPr>
                <w:rFonts w:ascii="Garamond" w:hAnsi="Garamond"/>
                <w:b/>
                <w:sz w:val="22"/>
              </w:rPr>
              <w:t xml:space="preserve"> in one-off, single-session trainings</w:t>
            </w:r>
            <w:r>
              <w:rPr>
                <w:rFonts w:ascii="Garamond" w:hAnsi="Garamond"/>
                <w:sz w:val="22"/>
              </w:rPr>
              <w:t>. T</w:t>
            </w:r>
            <w:r w:rsidR="00674A2B" w:rsidRPr="00766E45">
              <w:rPr>
                <w:rFonts w:ascii="Garamond" w:hAnsi="Garamond"/>
                <w:sz w:val="22"/>
              </w:rPr>
              <w:t>hese</w:t>
            </w:r>
            <w:r w:rsidR="007C193F" w:rsidRPr="00766E45">
              <w:rPr>
                <w:rFonts w:ascii="Garamond" w:hAnsi="Garamond"/>
                <w:sz w:val="22"/>
              </w:rPr>
              <w:t xml:space="preserve"> are unable to </w:t>
            </w:r>
            <w:r>
              <w:rPr>
                <w:rFonts w:ascii="Garamond" w:hAnsi="Garamond"/>
                <w:sz w:val="22"/>
              </w:rPr>
              <w:t xml:space="preserve">build dedicated capacity to </w:t>
            </w:r>
            <w:r w:rsidR="007C193F" w:rsidRPr="00766E45">
              <w:rPr>
                <w:rFonts w:ascii="Garamond" w:hAnsi="Garamond"/>
                <w:sz w:val="22"/>
              </w:rPr>
              <w:t xml:space="preserve">respond </w:t>
            </w:r>
            <w:r w:rsidR="00674A2B" w:rsidRPr="00766E45">
              <w:rPr>
                <w:rFonts w:ascii="Garamond" w:hAnsi="Garamond"/>
                <w:sz w:val="22"/>
              </w:rPr>
              <w:t>to shifts</w:t>
            </w:r>
            <w:r w:rsidR="00C86B70" w:rsidRPr="00766E45">
              <w:rPr>
                <w:rFonts w:ascii="Garamond" w:hAnsi="Garamond"/>
                <w:sz w:val="22"/>
              </w:rPr>
              <w:t xml:space="preserve"> in </w:t>
            </w:r>
            <w:r w:rsidR="007C193F" w:rsidRPr="00766E45">
              <w:rPr>
                <w:rFonts w:ascii="Garamond" w:hAnsi="Garamond"/>
                <w:sz w:val="22"/>
              </w:rPr>
              <w:t xml:space="preserve">the </w:t>
            </w:r>
            <w:r>
              <w:rPr>
                <w:rFonts w:ascii="Garamond" w:hAnsi="Garamond"/>
                <w:sz w:val="22"/>
              </w:rPr>
              <w:t xml:space="preserve">policy environment and </w:t>
            </w:r>
            <w:r w:rsidR="00C86B70" w:rsidRPr="00766E45">
              <w:rPr>
                <w:rFonts w:ascii="Garamond" w:hAnsi="Garamond"/>
                <w:sz w:val="22"/>
              </w:rPr>
              <w:t xml:space="preserve">private sector. </w:t>
            </w:r>
          </w:p>
          <w:p w14:paraId="22A8D9AF" w14:textId="10CA29BC" w:rsidR="00C86B70" w:rsidRPr="00766E45" w:rsidRDefault="007D14E1" w:rsidP="00D66B01">
            <w:pPr>
              <w:numPr>
                <w:ilvl w:val="0"/>
                <w:numId w:val="5"/>
              </w:numPr>
              <w:spacing w:before="120" w:after="120"/>
              <w:jc w:val="both"/>
              <w:rPr>
                <w:rFonts w:ascii="Garamond" w:hAnsi="Garamond"/>
                <w:sz w:val="22"/>
              </w:rPr>
            </w:pPr>
            <w:r w:rsidRPr="00734B4B">
              <w:rPr>
                <w:rFonts w:ascii="Garamond" w:hAnsi="Garamond"/>
                <w:b/>
                <w:sz w:val="22"/>
              </w:rPr>
              <w:t>Offer</w:t>
            </w:r>
            <w:r w:rsidR="00C86B70" w:rsidRPr="00734B4B">
              <w:rPr>
                <w:rFonts w:ascii="Garamond" w:hAnsi="Garamond"/>
                <w:b/>
                <w:sz w:val="22"/>
              </w:rPr>
              <w:t xml:space="preserve"> trainings for which the audiences are too broad</w:t>
            </w:r>
            <w:r w:rsidR="00727CE7">
              <w:rPr>
                <w:rFonts w:ascii="Garamond" w:hAnsi="Garamond"/>
                <w:sz w:val="22"/>
              </w:rPr>
              <w:t xml:space="preserve">, </w:t>
            </w:r>
            <w:r w:rsidR="00C86B70" w:rsidRPr="00766E45">
              <w:rPr>
                <w:rFonts w:ascii="Garamond" w:hAnsi="Garamond"/>
                <w:sz w:val="22"/>
              </w:rPr>
              <w:t>not recognizing that different levels of staff require different types of training</w:t>
            </w:r>
            <w:r w:rsidR="00727CE7">
              <w:rPr>
                <w:rFonts w:ascii="Garamond" w:hAnsi="Garamond"/>
                <w:sz w:val="22"/>
              </w:rPr>
              <w:t>.</w:t>
            </w:r>
          </w:p>
        </w:tc>
        <w:tc>
          <w:tcPr>
            <w:tcW w:w="4508" w:type="dxa"/>
            <w:tcBorders>
              <w:top w:val="single" w:sz="4" w:space="0" w:color="auto"/>
              <w:left w:val="single" w:sz="4" w:space="0" w:color="auto"/>
              <w:bottom w:val="single" w:sz="4" w:space="0" w:color="auto"/>
            </w:tcBorders>
          </w:tcPr>
          <w:p w14:paraId="327E113C" w14:textId="4C905DB3" w:rsidR="00C86B70" w:rsidRPr="00766E45" w:rsidRDefault="007D14E1" w:rsidP="004C047B">
            <w:pPr>
              <w:pStyle w:val="ListParagraph"/>
              <w:numPr>
                <w:ilvl w:val="0"/>
                <w:numId w:val="4"/>
              </w:numPr>
              <w:spacing w:before="120" w:after="120"/>
              <w:contextualSpacing w:val="0"/>
              <w:jc w:val="both"/>
              <w:rPr>
                <w:rFonts w:ascii="Garamond" w:hAnsi="Garamond"/>
                <w:sz w:val="22"/>
              </w:rPr>
            </w:pPr>
            <w:r w:rsidRPr="00734B4B">
              <w:rPr>
                <w:rFonts w:ascii="Garamond" w:hAnsi="Garamond"/>
                <w:b/>
                <w:sz w:val="22"/>
              </w:rPr>
              <w:t>Unduly focus</w:t>
            </w:r>
            <w:r w:rsidR="00C86B70" w:rsidRPr="00734B4B">
              <w:rPr>
                <w:rFonts w:ascii="Garamond" w:hAnsi="Garamond"/>
                <w:b/>
                <w:sz w:val="22"/>
              </w:rPr>
              <w:t xml:space="preserve"> on short-term results or goals</w:t>
            </w:r>
            <w:r w:rsidR="00C86B70" w:rsidRPr="00766E45">
              <w:rPr>
                <w:rFonts w:ascii="Garamond" w:hAnsi="Garamond"/>
                <w:sz w:val="22"/>
              </w:rPr>
              <w:t>. Think beyond the project horizon when developing skills and expertise</w:t>
            </w:r>
            <w:r w:rsidR="00727CE7">
              <w:rPr>
                <w:rFonts w:ascii="Garamond" w:hAnsi="Garamond"/>
                <w:sz w:val="22"/>
              </w:rPr>
              <w:t xml:space="preserve">; this is at the heart of development co-operation. </w:t>
            </w:r>
          </w:p>
          <w:p w14:paraId="2967EDB6" w14:textId="4DADFF68" w:rsidR="00C86B70" w:rsidRPr="00766E45" w:rsidRDefault="007D14E1" w:rsidP="004C047B">
            <w:pPr>
              <w:pStyle w:val="ListParagraph"/>
              <w:numPr>
                <w:ilvl w:val="0"/>
                <w:numId w:val="4"/>
              </w:numPr>
              <w:spacing w:before="120" w:after="120"/>
              <w:contextualSpacing w:val="0"/>
              <w:jc w:val="both"/>
              <w:rPr>
                <w:rFonts w:ascii="Garamond" w:hAnsi="Garamond"/>
                <w:sz w:val="22"/>
              </w:rPr>
            </w:pPr>
            <w:r w:rsidRPr="00734B4B">
              <w:rPr>
                <w:rFonts w:ascii="Garamond" w:hAnsi="Garamond"/>
                <w:b/>
                <w:sz w:val="22"/>
              </w:rPr>
              <w:t>Offer</w:t>
            </w:r>
            <w:r w:rsidR="00C86B70" w:rsidRPr="00734B4B">
              <w:rPr>
                <w:rFonts w:ascii="Garamond" w:hAnsi="Garamond"/>
                <w:b/>
                <w:sz w:val="22"/>
              </w:rPr>
              <w:t xml:space="preserve"> trainings that are not relevant</w:t>
            </w:r>
            <w:r w:rsidR="00C86B70" w:rsidRPr="00766E45">
              <w:rPr>
                <w:rFonts w:ascii="Garamond" w:hAnsi="Garamond"/>
                <w:sz w:val="22"/>
              </w:rPr>
              <w:t xml:space="preserve"> to partner country and local stakeholder – particularly private – needs. </w:t>
            </w:r>
          </w:p>
          <w:p w14:paraId="3620B60A" w14:textId="40D9595A" w:rsidR="00C86B70" w:rsidRPr="00766E45" w:rsidRDefault="009334F0" w:rsidP="004C047B">
            <w:pPr>
              <w:pStyle w:val="ListParagraph"/>
              <w:numPr>
                <w:ilvl w:val="0"/>
                <w:numId w:val="4"/>
              </w:numPr>
              <w:spacing w:before="120" w:after="120"/>
              <w:contextualSpacing w:val="0"/>
              <w:jc w:val="both"/>
              <w:rPr>
                <w:rFonts w:ascii="Garamond" w:hAnsi="Garamond"/>
                <w:sz w:val="22"/>
              </w:rPr>
            </w:pPr>
            <w:r w:rsidRPr="00734B4B">
              <w:rPr>
                <w:rFonts w:ascii="Garamond" w:hAnsi="Garamond"/>
                <w:b/>
                <w:sz w:val="22"/>
              </w:rPr>
              <w:t>A</w:t>
            </w:r>
            <w:r w:rsidR="007D14E1" w:rsidRPr="00734B4B">
              <w:rPr>
                <w:rFonts w:ascii="Garamond" w:hAnsi="Garamond"/>
                <w:b/>
                <w:sz w:val="22"/>
              </w:rPr>
              <w:t>ssume</w:t>
            </w:r>
            <w:r w:rsidR="00C86B70" w:rsidRPr="00734B4B">
              <w:rPr>
                <w:rFonts w:ascii="Garamond" w:hAnsi="Garamond"/>
                <w:b/>
                <w:sz w:val="22"/>
              </w:rPr>
              <w:t xml:space="preserve"> that all partners have the required capacity to implement projects</w:t>
            </w:r>
            <w:r w:rsidR="00C86B70" w:rsidRPr="00766E45">
              <w:rPr>
                <w:rFonts w:ascii="Garamond" w:hAnsi="Garamond"/>
                <w:sz w:val="22"/>
              </w:rPr>
              <w:t xml:space="preserve"> and</w:t>
            </w:r>
            <w:r w:rsidRPr="00766E45">
              <w:rPr>
                <w:rFonts w:ascii="Garamond" w:hAnsi="Garamond"/>
                <w:sz w:val="22"/>
              </w:rPr>
              <w:t>/</w:t>
            </w:r>
            <w:r w:rsidR="00C86B70" w:rsidRPr="00766E45">
              <w:rPr>
                <w:rFonts w:ascii="Garamond" w:hAnsi="Garamond"/>
                <w:sz w:val="22"/>
              </w:rPr>
              <w:t>or engag</w:t>
            </w:r>
            <w:r w:rsidRPr="00766E45">
              <w:rPr>
                <w:rFonts w:ascii="Garamond" w:hAnsi="Garamond"/>
                <w:sz w:val="22"/>
              </w:rPr>
              <w:t>e</w:t>
            </w:r>
            <w:r w:rsidR="00C86B70" w:rsidRPr="00766E45">
              <w:rPr>
                <w:rFonts w:ascii="Garamond" w:hAnsi="Garamond"/>
                <w:sz w:val="22"/>
              </w:rPr>
              <w:t xml:space="preserve"> in dialogues and partnerships with the private sector.</w:t>
            </w:r>
          </w:p>
        </w:tc>
      </w:tr>
      <w:tr w:rsidR="00C86B70" w:rsidRPr="00766E45" w14:paraId="12A7C281" w14:textId="77777777" w:rsidTr="00A27F58">
        <w:tc>
          <w:tcPr>
            <w:tcW w:w="9016" w:type="dxa"/>
            <w:gridSpan w:val="2"/>
            <w:tcBorders>
              <w:top w:val="single" w:sz="4" w:space="0" w:color="auto"/>
              <w:bottom w:val="single" w:sz="4" w:space="0" w:color="auto"/>
            </w:tcBorders>
          </w:tcPr>
          <w:p w14:paraId="005331BD" w14:textId="4034F554" w:rsidR="00C86B70" w:rsidRPr="00766E45" w:rsidRDefault="00C86B70" w:rsidP="003533E6">
            <w:pPr>
              <w:jc w:val="center"/>
              <w:rPr>
                <w:rFonts w:ascii="Garamond" w:hAnsi="Garamond"/>
                <w:b/>
                <w:bCs/>
                <w:sz w:val="22"/>
              </w:rPr>
            </w:pPr>
            <w:bookmarkStart w:id="59" w:name="Country_Example_KP1C"/>
            <w:r w:rsidRPr="00766E45">
              <w:rPr>
                <w:rFonts w:ascii="Garamond" w:hAnsi="Garamond"/>
                <w:b/>
                <w:bCs/>
                <w:sz w:val="22"/>
              </w:rPr>
              <w:t>Country example</w:t>
            </w:r>
            <w:bookmarkEnd w:id="59"/>
            <w:r w:rsidR="00AD2E31" w:rsidRPr="00766E45">
              <w:rPr>
                <w:rFonts w:ascii="Garamond" w:hAnsi="Garamond"/>
                <w:b/>
                <w:bCs/>
                <w:sz w:val="22"/>
              </w:rPr>
              <w:t xml:space="preserve"> </w:t>
            </w:r>
            <w:hyperlink w:anchor="Country_Example_KP2A"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C86B70" w:rsidRPr="00766E45" w14:paraId="203A557E" w14:textId="77777777" w:rsidTr="00A27F58">
        <w:tc>
          <w:tcPr>
            <w:tcW w:w="9016" w:type="dxa"/>
            <w:gridSpan w:val="2"/>
            <w:tcBorders>
              <w:top w:val="single" w:sz="4" w:space="0" w:color="auto"/>
              <w:bottom w:val="single" w:sz="4" w:space="0" w:color="auto"/>
            </w:tcBorders>
          </w:tcPr>
          <w:p w14:paraId="778764FE" w14:textId="2E73F6BC" w:rsidR="00665C9C" w:rsidRPr="00EA5E2A" w:rsidRDefault="00666435" w:rsidP="00665C9C">
            <w:pPr>
              <w:spacing w:before="120" w:after="120"/>
              <w:jc w:val="both"/>
              <w:rPr>
                <w:rFonts w:ascii="Garamond" w:hAnsi="Garamond"/>
                <w:sz w:val="22"/>
              </w:rPr>
            </w:pPr>
            <w:r>
              <w:rPr>
                <w:rFonts w:ascii="Garamond" w:hAnsi="Garamond"/>
                <w:sz w:val="22"/>
              </w:rPr>
              <w:t xml:space="preserve">The International Fund for Agricultural Development (IFAD) defines in its </w:t>
            </w:r>
            <w:hyperlink r:id="rId21" w:history="1">
              <w:r w:rsidR="00665C9C" w:rsidRPr="00665C9C">
                <w:rPr>
                  <w:rStyle w:val="Hyperlink"/>
                  <w:rFonts w:ascii="Garamond" w:hAnsi="Garamond"/>
                  <w:sz w:val="22"/>
                </w:rPr>
                <w:t>Action P</w:t>
              </w:r>
              <w:r w:rsidRPr="00665C9C">
                <w:rPr>
                  <w:rStyle w:val="Hyperlink"/>
                  <w:rFonts w:ascii="Garamond" w:hAnsi="Garamond"/>
                  <w:sz w:val="22"/>
                </w:rPr>
                <w:t>lan for the IFAD Private Sector Engagement Strategy 2019-202</w:t>
              </w:r>
              <w:r w:rsidR="00665C9C">
                <w:rPr>
                  <w:rStyle w:val="Hyperlink"/>
                  <w:rFonts w:ascii="Garamond" w:hAnsi="Garamond"/>
                  <w:sz w:val="22"/>
                </w:rPr>
                <w:t>4 (p.17)</w:t>
              </w:r>
            </w:hyperlink>
            <w:r>
              <w:rPr>
                <w:rFonts w:ascii="Garamond" w:hAnsi="Garamond"/>
                <w:sz w:val="22"/>
              </w:rPr>
              <w:t xml:space="preserve">, a renewed institutional set up, capacity building and training as one of the main set of actions required for </w:t>
            </w:r>
            <w:r w:rsidR="00665C9C">
              <w:rPr>
                <w:rFonts w:ascii="Garamond" w:hAnsi="Garamond"/>
                <w:sz w:val="22"/>
              </w:rPr>
              <w:t xml:space="preserve">successful </w:t>
            </w:r>
            <w:r>
              <w:rPr>
                <w:rFonts w:ascii="Garamond" w:hAnsi="Garamond"/>
                <w:sz w:val="22"/>
              </w:rPr>
              <w:t>implementation. This includes the establishment of a private sector, advisory and implementation unit (PAI) as new lead for technical PSE expertise, the recruitment and assignment of new staff</w:t>
            </w:r>
            <w:r w:rsidR="00665C9C">
              <w:rPr>
                <w:rFonts w:ascii="Garamond" w:hAnsi="Garamond"/>
                <w:sz w:val="22"/>
              </w:rPr>
              <w:t xml:space="preserve"> with private sector expertise, </w:t>
            </w:r>
            <w:r>
              <w:rPr>
                <w:rFonts w:ascii="Garamond" w:hAnsi="Garamond"/>
                <w:sz w:val="22"/>
              </w:rPr>
              <w:t xml:space="preserve">the nomination of new focal points with private sector expertise across all IFAD departments, and the development of </w:t>
            </w:r>
            <w:r w:rsidR="00665C9C">
              <w:rPr>
                <w:rFonts w:ascii="Garamond" w:hAnsi="Garamond"/>
                <w:sz w:val="22"/>
              </w:rPr>
              <w:t xml:space="preserve">specific </w:t>
            </w:r>
            <w:r>
              <w:rPr>
                <w:rFonts w:ascii="Garamond" w:hAnsi="Garamond"/>
                <w:sz w:val="22"/>
              </w:rPr>
              <w:t xml:space="preserve">training modules </w:t>
            </w:r>
            <w:r w:rsidR="00665C9C">
              <w:rPr>
                <w:rFonts w:ascii="Garamond" w:hAnsi="Garamond"/>
                <w:sz w:val="22"/>
              </w:rPr>
              <w:t xml:space="preserve">to strengthen staff capacity at headquarter and project level. </w:t>
            </w:r>
          </w:p>
        </w:tc>
      </w:tr>
      <w:tr w:rsidR="00C86B70" w:rsidRPr="00766E45" w14:paraId="71E1A866" w14:textId="77777777" w:rsidTr="00A27F58">
        <w:tc>
          <w:tcPr>
            <w:tcW w:w="9016" w:type="dxa"/>
            <w:gridSpan w:val="2"/>
            <w:tcBorders>
              <w:top w:val="single" w:sz="4" w:space="0" w:color="auto"/>
              <w:bottom w:val="single" w:sz="4" w:space="0" w:color="auto"/>
            </w:tcBorders>
          </w:tcPr>
          <w:p w14:paraId="78EE87EE" w14:textId="4BD70535" w:rsidR="00C86B70" w:rsidRPr="00766E45" w:rsidRDefault="00C86B70" w:rsidP="003533E6">
            <w:pPr>
              <w:jc w:val="center"/>
              <w:rPr>
                <w:rFonts w:ascii="Garamond" w:hAnsi="Garamond"/>
                <w:b/>
                <w:bCs/>
                <w:sz w:val="22"/>
              </w:rPr>
            </w:pPr>
            <w:bookmarkStart w:id="60" w:name="Resources_KP1C"/>
            <w:r w:rsidRPr="00766E45">
              <w:rPr>
                <w:rFonts w:ascii="Garamond" w:hAnsi="Garamond"/>
                <w:b/>
                <w:bCs/>
                <w:sz w:val="22"/>
              </w:rPr>
              <w:t>Resources</w:t>
            </w:r>
            <w:bookmarkEnd w:id="60"/>
            <w:r w:rsidR="00AD2E31" w:rsidRPr="00766E45">
              <w:rPr>
                <w:rFonts w:ascii="Garamond" w:hAnsi="Garamond"/>
                <w:b/>
                <w:bCs/>
                <w:sz w:val="22"/>
              </w:rPr>
              <w:t xml:space="preserve"> </w:t>
            </w:r>
            <w:hyperlink w:anchor="Resources_KP2A"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C86B70" w:rsidRPr="00766E45" w14:paraId="11F2BAEE" w14:textId="77777777" w:rsidTr="00A27F58">
        <w:tc>
          <w:tcPr>
            <w:tcW w:w="9016" w:type="dxa"/>
            <w:gridSpan w:val="2"/>
            <w:tcBorders>
              <w:top w:val="single" w:sz="4" w:space="0" w:color="auto"/>
              <w:bottom w:val="single" w:sz="4" w:space="0" w:color="auto"/>
            </w:tcBorders>
          </w:tcPr>
          <w:p w14:paraId="0ABC8FE0" w14:textId="2684EF85" w:rsidR="00C86B70" w:rsidRPr="00766E45" w:rsidRDefault="00BF5B31" w:rsidP="004C047B">
            <w:pPr>
              <w:pStyle w:val="ListParagraph"/>
              <w:numPr>
                <w:ilvl w:val="0"/>
                <w:numId w:val="8"/>
              </w:numPr>
              <w:spacing w:before="120" w:after="120"/>
              <w:contextualSpacing w:val="0"/>
              <w:jc w:val="both"/>
              <w:rPr>
                <w:rFonts w:ascii="Garamond" w:hAnsi="Garamond"/>
                <w:sz w:val="22"/>
              </w:rPr>
            </w:pPr>
            <w:hyperlink r:id="rId22">
              <w:r w:rsidR="00675F42" w:rsidRPr="00766E45">
                <w:rPr>
                  <w:rStyle w:val="Hyperlink"/>
                  <w:rFonts w:ascii="Garamond" w:hAnsi="Garamond"/>
                  <w:sz w:val="22"/>
                </w:rPr>
                <w:t>OECD DAC C</w:t>
              </w:r>
              <w:r w:rsidR="00C86B70" w:rsidRPr="00495B7B">
                <w:rPr>
                  <w:rStyle w:val="Hyperlink"/>
                  <w:rFonts w:ascii="Garamond" w:hAnsi="Garamond"/>
                  <w:sz w:val="22"/>
                </w:rPr>
                <w:t>apacity fo</w:t>
              </w:r>
              <w:r w:rsidR="00C86B70" w:rsidRPr="00EA5E2A">
                <w:rPr>
                  <w:rStyle w:val="Hyperlink"/>
                  <w:rFonts w:ascii="Garamond" w:hAnsi="Garamond"/>
                  <w:sz w:val="22"/>
                </w:rPr>
                <w:t>r Private Sector Engagement in Development Co-operation</w:t>
              </w:r>
            </w:hyperlink>
          </w:p>
          <w:p w14:paraId="59865834" w14:textId="38C8D551" w:rsidR="00C86B70" w:rsidRPr="00766E45" w:rsidRDefault="00BF5B31" w:rsidP="004C047B">
            <w:pPr>
              <w:pStyle w:val="ListParagraph"/>
              <w:numPr>
                <w:ilvl w:val="0"/>
                <w:numId w:val="8"/>
              </w:numPr>
              <w:spacing w:before="120" w:after="120"/>
              <w:contextualSpacing w:val="0"/>
              <w:jc w:val="both"/>
              <w:rPr>
                <w:rFonts w:ascii="Garamond" w:hAnsi="Garamond"/>
                <w:sz w:val="22"/>
              </w:rPr>
            </w:pPr>
            <w:hyperlink r:id="rId23">
              <w:r w:rsidR="00675F42" w:rsidRPr="00766E45">
                <w:rPr>
                  <w:rStyle w:val="Hyperlink"/>
                  <w:rFonts w:ascii="Garamond" w:hAnsi="Garamond"/>
                  <w:sz w:val="22"/>
                </w:rPr>
                <w:t>DCED H</w:t>
              </w:r>
              <w:r w:rsidR="00C86B70" w:rsidRPr="00495B7B">
                <w:rPr>
                  <w:rStyle w:val="Hyperlink"/>
                  <w:rFonts w:ascii="Garamond" w:hAnsi="Garamond"/>
                  <w:sz w:val="22"/>
                </w:rPr>
                <w:t>ow donors can make the transition to strategic p</w:t>
              </w:r>
              <w:r w:rsidR="00C86B70" w:rsidRPr="00EA5E2A">
                <w:rPr>
                  <w:rStyle w:val="Hyperlink"/>
                  <w:rFonts w:ascii="Garamond" w:hAnsi="Garamond"/>
                  <w:sz w:val="22"/>
                </w:rPr>
                <w:t>rivate sector engagement: Programming innovations and organisational change</w:t>
              </w:r>
            </w:hyperlink>
          </w:p>
        </w:tc>
      </w:tr>
      <w:tr w:rsidR="00C86B70" w:rsidRPr="00766E45" w14:paraId="5D9FA4F7" w14:textId="77777777" w:rsidTr="00A27F58">
        <w:tc>
          <w:tcPr>
            <w:tcW w:w="9016" w:type="dxa"/>
            <w:gridSpan w:val="2"/>
            <w:tcBorders>
              <w:top w:val="single" w:sz="4" w:space="0" w:color="auto"/>
            </w:tcBorders>
          </w:tcPr>
          <w:p w14:paraId="3A655CA3" w14:textId="11A30D3F" w:rsidR="00C86B70" w:rsidRPr="00766E45" w:rsidRDefault="00BF5B31" w:rsidP="003533E6">
            <w:pPr>
              <w:jc w:val="center"/>
              <w:rPr>
                <w:rFonts w:ascii="Garamond" w:hAnsi="Garamond"/>
                <w:sz w:val="22"/>
              </w:rPr>
            </w:pPr>
            <w:hyperlink w:anchor="_Table_of_Contents" w:history="1">
              <w:r w:rsidR="00C86B70" w:rsidRPr="00766E45">
                <w:rPr>
                  <w:rStyle w:val="Hyperlink"/>
                  <w:rFonts w:ascii="Garamond" w:hAnsi="Garamond"/>
                  <w:sz w:val="22"/>
                </w:rPr>
                <w:t xml:space="preserve">Back to Overview </w:t>
              </w:r>
              <w:r w:rsidR="00C86B70" w:rsidRPr="00495B7B">
                <w:rPr>
                  <w:rStyle w:val="Hyperlink"/>
                  <w:rFonts w:ascii="Wingdings" w:eastAsia="Wingdings" w:hAnsi="Wingdings" w:cs="Wingdings"/>
                  <w:sz w:val="28"/>
                </w:rPr>
                <w:t>Ý</w:t>
              </w:r>
            </w:hyperlink>
          </w:p>
        </w:tc>
      </w:tr>
    </w:tbl>
    <w:p w14:paraId="684D5C52" w14:textId="14B0E878" w:rsidR="004C047B" w:rsidRDefault="00ED3E1F" w:rsidP="00270EB8">
      <w:pPr>
        <w:spacing w:before="120" w:after="120"/>
        <w:jc w:val="both"/>
        <w:rPr>
          <w:rFonts w:ascii="Garamond" w:eastAsiaTheme="majorEastAsia" w:hAnsi="Garamond" w:cstheme="majorBidi"/>
          <w:b/>
          <w:color w:val="2F5496" w:themeColor="accent1" w:themeShade="BF"/>
          <w:sz w:val="22"/>
          <w:lang w:eastAsia="en-US"/>
        </w:rPr>
      </w:pPr>
      <w:r w:rsidRPr="00766E45">
        <w:rPr>
          <w:rFonts w:ascii="Garamond" w:hAnsi="Garamond"/>
          <w:noProof/>
          <w:sz w:val="22"/>
        </w:rPr>
        <w:lastRenderedPageBreak/>
        <mc:AlternateContent>
          <mc:Choice Requires="wpg">
            <w:drawing>
              <wp:anchor distT="0" distB="0" distL="114300" distR="114300" simplePos="0" relativeHeight="251658245" behindDoc="0" locked="0" layoutInCell="1" allowOverlap="1" wp14:anchorId="0BE43B73" wp14:editId="3E052997">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0" name="Group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1" name="Flowchart: Connector 3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Up Arrow 3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CC10E" id="Group 30" o:spid="_x0000_s1026" href="#_Table_of_Contents" style="position:absolute;margin-left:-38.15pt;margin-top:0;width:13.05pt;height:13.05pt;z-index:251658245;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&#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ever7q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3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" fillcolor="#4472c4" strokecolor="#4472c4" strokeweight="1pt">
                  <v:stroke joinstyle="miter"/>
                </v:shape>
                <v:shape id="Up Arrow 3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61" w:name="_Toc74643390"/>
      <w:bookmarkStart w:id="62" w:name="_Toc75336509"/>
      <w:bookmarkStart w:id="63" w:name="_Toc75768446"/>
      <w:bookmarkStart w:id="64" w:name="_Toc75272936"/>
      <w:bookmarkStart w:id="65" w:name="_Toc75451549"/>
    </w:p>
    <w:p w14:paraId="1D9102CE" w14:textId="1B2AAC46" w:rsidR="009B1595" w:rsidRPr="00734B4B" w:rsidRDefault="009B1595" w:rsidP="00734B4B">
      <w:pPr>
        <w:pStyle w:val="Heading1"/>
        <w:spacing w:before="120" w:after="120"/>
        <w:jc w:val="both"/>
        <w:rPr>
          <w:rFonts w:ascii="Garamond" w:hAnsi="Garamond"/>
          <w:b/>
          <w:sz w:val="22"/>
          <w:szCs w:val="24"/>
        </w:rPr>
      </w:pPr>
      <w:bookmarkStart w:id="66" w:name="_Toc92469841"/>
      <w:bookmarkStart w:id="67" w:name="_Toc92710072"/>
      <w:bookmarkStart w:id="68" w:name="_Toc92732807"/>
      <w:bookmarkStart w:id="69" w:name="_Toc92809817"/>
      <w:bookmarkStart w:id="70" w:name="_Toc92820809"/>
      <w:r w:rsidRPr="00734B4B">
        <w:rPr>
          <w:rFonts w:ascii="Garamond" w:hAnsi="Garamond"/>
          <w:b/>
          <w:sz w:val="22"/>
          <w:szCs w:val="24"/>
        </w:rPr>
        <w:t>KAMPALA PRINCIPLE 2: RESULTS AND TARGETED IMPACT</w:t>
      </w:r>
      <w:bookmarkEnd w:id="66"/>
      <w:bookmarkEnd w:id="67"/>
      <w:bookmarkEnd w:id="68"/>
      <w:bookmarkEnd w:id="69"/>
      <w:bookmarkEnd w:id="70"/>
      <w:r w:rsidRPr="00734B4B">
        <w:rPr>
          <w:rFonts w:ascii="Garamond" w:hAnsi="Garamond"/>
          <w:b/>
          <w:sz w:val="22"/>
          <w:szCs w:val="24"/>
        </w:rPr>
        <w:t xml:space="preserve"> </w:t>
      </w:r>
    </w:p>
    <w:p w14:paraId="6C434168" w14:textId="0F9B0D2D" w:rsidR="009B1595" w:rsidRPr="00734B4B" w:rsidRDefault="009B1595" w:rsidP="00734B4B">
      <w:pPr>
        <w:pStyle w:val="Heading1"/>
        <w:spacing w:before="120" w:after="120"/>
        <w:jc w:val="both"/>
        <w:rPr>
          <w:rFonts w:ascii="Garamond" w:hAnsi="Garamond"/>
          <w:b/>
          <w:sz w:val="22"/>
          <w:szCs w:val="24"/>
        </w:rPr>
      </w:pPr>
      <w:bookmarkStart w:id="71" w:name="_Toc92469842"/>
      <w:bookmarkStart w:id="72" w:name="_Toc92710073"/>
      <w:bookmarkStart w:id="73" w:name="_Toc92732808"/>
      <w:bookmarkStart w:id="74" w:name="_Toc92809818"/>
      <w:bookmarkStart w:id="75" w:name="_Toc92820810"/>
      <w:r w:rsidRPr="00734B4B">
        <w:rPr>
          <w:rFonts w:ascii="Garamond" w:hAnsi="Garamond"/>
          <w:b/>
          <w:sz w:val="22"/>
          <w:szCs w:val="24"/>
        </w:rPr>
        <w:t>Realising sustainable development outcomes through mutual benefits</w:t>
      </w:r>
      <w:bookmarkEnd w:id="71"/>
      <w:bookmarkEnd w:id="72"/>
      <w:bookmarkEnd w:id="73"/>
      <w:bookmarkEnd w:id="74"/>
      <w:bookmarkEnd w:id="75"/>
      <w:r w:rsidRPr="00734B4B">
        <w:rPr>
          <w:rFonts w:ascii="Garamond" w:hAnsi="Garamond"/>
          <w:b/>
          <w:sz w:val="22"/>
          <w:szCs w:val="24"/>
        </w:rPr>
        <w:t xml:space="preserve"> </w:t>
      </w:r>
    </w:p>
    <w:bookmarkEnd w:id="61"/>
    <w:bookmarkEnd w:id="62"/>
    <w:bookmarkEnd w:id="63"/>
    <w:p w14:paraId="0117D7F1" w14:textId="77777777" w:rsidR="004C047B" w:rsidRDefault="59B04441" w:rsidP="004C047B">
      <w:pPr>
        <w:spacing w:before="120" w:after="120"/>
        <w:jc w:val="both"/>
        <w:rPr>
          <w:rFonts w:ascii="Garamond" w:hAnsi="Garamond"/>
          <w:sz w:val="22"/>
        </w:rPr>
      </w:pPr>
      <w:r w:rsidRPr="00766E45">
        <w:rPr>
          <w:rFonts w:ascii="Garamond" w:hAnsi="Garamond"/>
          <w:sz w:val="22"/>
        </w:rPr>
        <w:t>Private sector engagement (PSE) through development co-operation aims to realise better outcomes for people and the planet through partnerships that harness the mutual benefit from businesses and developmen</w:t>
      </w:r>
      <w:r w:rsidRPr="00495B7B">
        <w:rPr>
          <w:rFonts w:ascii="Garamond" w:hAnsi="Garamond"/>
          <w:sz w:val="22"/>
        </w:rPr>
        <w:t>t stakeholders. Its effectiveness in achieving significant, sustained and sustainable development impacts depends on</w:t>
      </w:r>
      <w:r w:rsidRPr="00EA5E2A">
        <w:rPr>
          <w:rFonts w:ascii="Garamond" w:hAnsi="Garamond"/>
          <w:sz w:val="22"/>
        </w:rPr>
        <w:t xml:space="preserve"> maximising clearly identified, well-defined and measurable sustainable development and business outcomes; predicting, avoiding and remedying unintended negative impacts; and ensuring that partnerships recognise and respect the needs and incentives of all partners.</w:t>
      </w:r>
    </w:p>
    <w:p w14:paraId="43615554" w14:textId="2E58007F" w:rsidR="00865A4B" w:rsidRPr="00766E45" w:rsidRDefault="00F04AD4" w:rsidP="004C047B">
      <w:pPr>
        <w:spacing w:before="120" w:after="120"/>
        <w:jc w:val="both"/>
        <w:rPr>
          <w:rFonts w:ascii="Garamond" w:hAnsi="Garamond"/>
          <w:sz w:val="22"/>
        </w:rPr>
      </w:pPr>
      <w:r w:rsidRPr="00766E45">
        <w:rPr>
          <w:rFonts w:ascii="Garamond" w:hAnsi="Garamond"/>
          <w:noProof/>
          <w:sz w:val="22"/>
        </w:rPr>
        <mc:AlternateContent>
          <mc:Choice Requires="wpg">
            <w:drawing>
              <wp:anchor distT="0" distB="0" distL="114300" distR="114300" simplePos="0" relativeHeight="251658247" behindDoc="0" locked="0" layoutInCell="1" allowOverlap="1" wp14:anchorId="4CC24B34" wp14:editId="6719656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9" name="Group 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0" name="Flowchart: Connector 4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Up Arrow 4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DB0B2C" id="Group 39" o:spid="_x0000_s1026" href="#_Table_of_Contents" style="position:absolute;margin-left:-38.15pt;margin-top:0;width:13.05pt;height:13.05pt;z-index:25165824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KNt5cW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4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" fillcolor="#4472c4" strokecolor="#4472c4" strokeweight="1pt">
                  <v:stroke joinstyle="miter"/>
                </v:shape>
                <v:shape id="Up Arrow 4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56EB089A" w14:textId="4532865C" w:rsidR="007C49E1" w:rsidRPr="00EA5E2A" w:rsidRDefault="00424F54" w:rsidP="004C047B">
      <w:pPr>
        <w:pStyle w:val="Heading2"/>
        <w:spacing w:before="120" w:after="120"/>
        <w:rPr>
          <w:rFonts w:ascii="Garamond" w:hAnsi="Garamond"/>
          <w:sz w:val="22"/>
          <w:szCs w:val="24"/>
        </w:rPr>
      </w:pPr>
      <w:bookmarkStart w:id="76" w:name="_2.A_Focus_on"/>
      <w:bookmarkStart w:id="77" w:name="_Toc92469843"/>
      <w:bookmarkStart w:id="78" w:name="_Toc92809819"/>
      <w:bookmarkStart w:id="79" w:name="_Toc92710074"/>
      <w:bookmarkStart w:id="80" w:name="_Toc92732809"/>
      <w:bookmarkStart w:id="81" w:name="_Toc92820811"/>
      <w:bookmarkEnd w:id="76"/>
      <w:r w:rsidRPr="00734B4B">
        <w:rPr>
          <w:rFonts w:ascii="Garamond" w:hAnsi="Garamond"/>
          <w:b/>
          <w:sz w:val="22"/>
          <w:szCs w:val="24"/>
        </w:rPr>
        <w:t xml:space="preserve">Sub-Principle </w:t>
      </w:r>
      <w:r w:rsidR="008A5E6D" w:rsidRPr="00734B4B">
        <w:rPr>
          <w:rFonts w:ascii="Garamond" w:hAnsi="Garamond"/>
          <w:b/>
          <w:sz w:val="22"/>
          <w:szCs w:val="24"/>
        </w:rPr>
        <w:t>2.A</w:t>
      </w:r>
      <w:r w:rsidRPr="00734B4B">
        <w:rPr>
          <w:rFonts w:ascii="Garamond" w:hAnsi="Garamond"/>
          <w:b/>
          <w:sz w:val="22"/>
          <w:szCs w:val="24"/>
        </w:rPr>
        <w:t>:</w:t>
      </w:r>
      <w:r w:rsidR="008A5E6D" w:rsidRPr="00734B4B">
        <w:rPr>
          <w:rFonts w:ascii="Garamond" w:hAnsi="Garamond"/>
          <w:b/>
          <w:sz w:val="22"/>
          <w:szCs w:val="24"/>
        </w:rPr>
        <w:t xml:space="preserve"> Focus on maximising sustainable development results</w:t>
      </w:r>
      <w:bookmarkEnd w:id="77"/>
      <w:bookmarkEnd w:id="78"/>
      <w:bookmarkEnd w:id="79"/>
      <w:bookmarkEnd w:id="80"/>
      <w:bookmarkEnd w:id="81"/>
    </w:p>
    <w:p w14:paraId="6F6B0E4C" w14:textId="3B3151C2" w:rsidR="00865A4B" w:rsidRPr="00EA5E2A" w:rsidRDefault="59B04441" w:rsidP="004C047B">
      <w:pPr>
        <w:spacing w:before="120" w:after="120"/>
        <w:jc w:val="both"/>
        <w:rPr>
          <w:rFonts w:ascii="Garamond" w:hAnsi="Garamond"/>
          <w:sz w:val="22"/>
        </w:rPr>
      </w:pPr>
      <w:r w:rsidRPr="006C0A66">
        <w:rPr>
          <w:rFonts w:ascii="Garamond" w:hAnsi="Garamond"/>
          <w:sz w:val="22"/>
        </w:rPr>
        <w:t>At the policy level there is a need to identify key sectors, markets and populations where increased private investment and entrepreneurial activity is needed to support sectoral, national and international sustainable development priorities and efforts to leave no one behind. It is also important to identify situations where PSE through development co-operation can support inclusive dialogue processes and the creation of partnerships in</w:t>
      </w:r>
      <w:r w:rsidRPr="00766E45">
        <w:rPr>
          <w:rFonts w:ascii="Garamond" w:hAnsi="Garamond"/>
          <w:sz w:val="22"/>
        </w:rPr>
        <w:t>volving private sector actors. Partners should identify and prioritise investments and engagement opportunities to maximise results for groups most in need, such as poor rural households</w:t>
      </w:r>
      <w:r w:rsidR="00C633D7" w:rsidRPr="00766E45">
        <w:rPr>
          <w:rFonts w:ascii="Garamond" w:hAnsi="Garamond"/>
          <w:sz w:val="22"/>
        </w:rPr>
        <w:t>,</w:t>
      </w:r>
      <w:r w:rsidRPr="00766E45">
        <w:rPr>
          <w:rFonts w:ascii="Garamond" w:hAnsi="Garamond"/>
          <w:sz w:val="22"/>
        </w:rPr>
        <w:t xml:space="preserve"> those living in urban poverty, women and young people</w:t>
      </w:r>
      <w:r w:rsidR="00C633D7" w:rsidRPr="00766E45">
        <w:rPr>
          <w:rFonts w:ascii="Garamond" w:hAnsi="Garamond"/>
          <w:sz w:val="22"/>
        </w:rPr>
        <w:t xml:space="preserve"> (see also </w:t>
      </w:r>
      <w:hyperlink w:anchor="_5.B_Target_specific" w:history="1">
        <w:r w:rsidR="00C633D7" w:rsidRPr="00766E45">
          <w:rPr>
            <w:rStyle w:val="Hyperlink"/>
            <w:rFonts w:ascii="Garamond" w:hAnsi="Garamond"/>
            <w:sz w:val="22"/>
          </w:rPr>
          <w:t>KP5B</w:t>
        </w:r>
      </w:hyperlink>
      <w:r w:rsidR="00C633D7" w:rsidRPr="00766E45">
        <w:rPr>
          <w:rFonts w:ascii="Garamond" w:hAnsi="Garamond"/>
          <w:sz w:val="22"/>
        </w:rPr>
        <w:t>)</w:t>
      </w:r>
      <w:r w:rsidRPr="00766E45">
        <w:rPr>
          <w:rFonts w:ascii="Garamond" w:hAnsi="Garamond"/>
          <w:sz w:val="22"/>
        </w:rPr>
        <w:t>. Delivering results for these groups will require partnerships with and support for micro, small a</w:t>
      </w:r>
      <w:r w:rsidRPr="00495B7B">
        <w:rPr>
          <w:rFonts w:ascii="Garamond" w:hAnsi="Garamond"/>
          <w:sz w:val="22"/>
        </w:rPr>
        <w:t>nd medium- sized enterprises (MSMEs), businesses and entrepreneurs in the informal sector, as well as trade unions a</w:t>
      </w:r>
      <w:r w:rsidRPr="00EA5E2A">
        <w:rPr>
          <w:rFonts w:ascii="Garamond" w:hAnsi="Garamond"/>
          <w:sz w:val="22"/>
        </w:rPr>
        <w:t xml:space="preserve">nd other relevant actors. </w:t>
      </w:r>
    </w:p>
    <w:p w14:paraId="34E8D30B" w14:textId="3B3B6303" w:rsidR="00865A4B" w:rsidRPr="006C0A66" w:rsidRDefault="59B04441" w:rsidP="004C047B">
      <w:pPr>
        <w:spacing w:before="120" w:after="120"/>
        <w:jc w:val="center"/>
        <w:rPr>
          <w:rFonts w:ascii="Garamond" w:hAnsi="Garamond"/>
          <w:sz w:val="22"/>
        </w:rPr>
      </w:pPr>
      <w:r w:rsidRPr="006C0A66">
        <w:rPr>
          <w:rFonts w:ascii="Garamond" w:hAnsi="Garamond"/>
          <w:sz w:val="22"/>
        </w:rPr>
        <w:t>***</w:t>
      </w:r>
    </w:p>
    <w:p w14:paraId="0B6BDA43" w14:textId="77777777" w:rsidR="00865A4B" w:rsidRPr="00766E45" w:rsidRDefault="59B04441"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0E1030D6" w14:textId="049BBBAF" w:rsidR="000A3731" w:rsidRPr="00766E45" w:rsidDel="002E405D" w:rsidRDefault="59B04441" w:rsidP="004C047B">
      <w:pPr>
        <w:spacing w:before="120" w:after="120"/>
        <w:jc w:val="both"/>
        <w:rPr>
          <w:rFonts w:ascii="Garamond" w:hAnsi="Garamond"/>
          <w:sz w:val="22"/>
        </w:rPr>
      </w:pPr>
      <w:r w:rsidRPr="00766E45">
        <w:rPr>
          <w:rFonts w:ascii="Garamond" w:hAnsi="Garamond"/>
          <w:sz w:val="22"/>
        </w:rPr>
        <w:t xml:space="preserve">The overarching </w:t>
      </w:r>
      <w:r w:rsidR="00D66B01">
        <w:rPr>
          <w:rFonts w:ascii="Garamond" w:hAnsi="Garamond"/>
          <w:sz w:val="22"/>
        </w:rPr>
        <w:t>objective</w:t>
      </w:r>
      <w:r w:rsidR="00D66B01" w:rsidRPr="00766E45">
        <w:rPr>
          <w:rFonts w:ascii="Garamond" w:hAnsi="Garamond"/>
          <w:sz w:val="22"/>
        </w:rPr>
        <w:t xml:space="preserve"> </w:t>
      </w:r>
      <w:r w:rsidRPr="00766E45">
        <w:rPr>
          <w:rFonts w:ascii="Garamond" w:hAnsi="Garamond"/>
          <w:sz w:val="22"/>
        </w:rPr>
        <w:t>of partnerships with the private sector is to support progress towards sustainable development</w:t>
      </w:r>
      <w:r w:rsidR="00D66B01">
        <w:rPr>
          <w:rFonts w:ascii="Garamond" w:hAnsi="Garamond"/>
          <w:sz w:val="22"/>
        </w:rPr>
        <w:t xml:space="preserve"> in line with agreed priorities</w:t>
      </w:r>
      <w:r w:rsidRPr="00766E45">
        <w:rPr>
          <w:rFonts w:ascii="Garamond" w:hAnsi="Garamond"/>
          <w:sz w:val="22"/>
        </w:rPr>
        <w:t xml:space="preserve">. </w:t>
      </w:r>
      <w:r w:rsidR="006D5BE8" w:rsidRPr="00766E45">
        <w:rPr>
          <w:rFonts w:ascii="Garamond" w:hAnsi="Garamond"/>
          <w:sz w:val="22"/>
        </w:rPr>
        <w:t>For development partners</w:t>
      </w:r>
      <w:r w:rsidR="00734B4B">
        <w:rPr>
          <w:rFonts w:ascii="Garamond" w:hAnsi="Garamond"/>
          <w:sz w:val="22"/>
        </w:rPr>
        <w:t>,</w:t>
      </w:r>
      <w:r w:rsidR="006D5BE8" w:rsidRPr="00766E45">
        <w:rPr>
          <w:rFonts w:ascii="Garamond" w:hAnsi="Garamond"/>
          <w:sz w:val="22"/>
        </w:rPr>
        <w:t xml:space="preserve"> a</w:t>
      </w:r>
      <w:r w:rsidR="00376C61" w:rsidRPr="00766E45">
        <w:rPr>
          <w:rFonts w:ascii="Garamond" w:hAnsi="Garamond"/>
          <w:sz w:val="22"/>
        </w:rPr>
        <w:t xml:space="preserve"> focus on maximising sustainable development results is </w:t>
      </w:r>
      <w:r w:rsidR="00D66B01">
        <w:rPr>
          <w:rFonts w:ascii="Garamond" w:hAnsi="Garamond"/>
          <w:sz w:val="22"/>
        </w:rPr>
        <w:t xml:space="preserve">motivated by the need to deliver more </w:t>
      </w:r>
      <w:r w:rsidR="006D5BE8" w:rsidRPr="00766E45">
        <w:rPr>
          <w:rFonts w:ascii="Garamond" w:hAnsi="Garamond"/>
          <w:sz w:val="22"/>
        </w:rPr>
        <w:t xml:space="preserve">with the limited resources available. </w:t>
      </w:r>
      <w:r w:rsidR="00C72496" w:rsidRPr="00766E45">
        <w:rPr>
          <w:rFonts w:ascii="Garamond" w:hAnsi="Garamond"/>
          <w:sz w:val="22"/>
        </w:rPr>
        <w:t xml:space="preserve">Development </w:t>
      </w:r>
      <w:r w:rsidR="00376C61" w:rsidRPr="00766E45">
        <w:rPr>
          <w:rFonts w:ascii="Garamond" w:hAnsi="Garamond"/>
          <w:sz w:val="22"/>
        </w:rPr>
        <w:t>partners</w:t>
      </w:r>
      <w:r w:rsidRPr="00766E45">
        <w:rPr>
          <w:rFonts w:ascii="Garamond" w:hAnsi="Garamond"/>
          <w:sz w:val="22"/>
        </w:rPr>
        <w:t xml:space="preserve"> </w:t>
      </w:r>
      <w:r w:rsidR="00D66B01">
        <w:rPr>
          <w:rFonts w:ascii="Garamond" w:hAnsi="Garamond"/>
          <w:sz w:val="22"/>
        </w:rPr>
        <w:t xml:space="preserve">can </w:t>
      </w:r>
      <w:r w:rsidRPr="00766E45">
        <w:rPr>
          <w:rFonts w:ascii="Garamond" w:hAnsi="Garamond"/>
          <w:sz w:val="22"/>
        </w:rPr>
        <w:t xml:space="preserve">play a catalytic </w:t>
      </w:r>
      <w:r w:rsidR="0284633C" w:rsidRPr="00766E45">
        <w:rPr>
          <w:rFonts w:ascii="Garamond" w:hAnsi="Garamond"/>
          <w:sz w:val="22"/>
        </w:rPr>
        <w:t>role</w:t>
      </w:r>
      <w:r w:rsidR="00C72496" w:rsidRPr="00495B7B">
        <w:rPr>
          <w:rFonts w:ascii="Garamond" w:hAnsi="Garamond"/>
          <w:sz w:val="22"/>
        </w:rPr>
        <w:t xml:space="preserve"> </w:t>
      </w:r>
      <w:r w:rsidR="00D66B01">
        <w:rPr>
          <w:rFonts w:ascii="Garamond" w:hAnsi="Garamond"/>
          <w:sz w:val="22"/>
        </w:rPr>
        <w:t xml:space="preserve">in </w:t>
      </w:r>
      <w:r w:rsidRPr="00EA5E2A">
        <w:rPr>
          <w:rFonts w:ascii="Garamond" w:hAnsi="Garamond"/>
          <w:sz w:val="22"/>
        </w:rPr>
        <w:t>ensur</w:t>
      </w:r>
      <w:r w:rsidR="00D66B01">
        <w:rPr>
          <w:rFonts w:ascii="Garamond" w:hAnsi="Garamond"/>
          <w:sz w:val="22"/>
        </w:rPr>
        <w:t>ing</w:t>
      </w:r>
      <w:r w:rsidRPr="00EA5E2A">
        <w:rPr>
          <w:rFonts w:ascii="Garamond" w:hAnsi="Garamond"/>
          <w:sz w:val="22"/>
        </w:rPr>
        <w:t xml:space="preserve"> that all private sector projects </w:t>
      </w:r>
      <w:r w:rsidR="00D66B01">
        <w:rPr>
          <w:rFonts w:ascii="Garamond" w:hAnsi="Garamond"/>
          <w:sz w:val="22"/>
        </w:rPr>
        <w:t xml:space="preserve">have </w:t>
      </w:r>
      <w:r w:rsidRPr="00EA5E2A">
        <w:rPr>
          <w:rFonts w:ascii="Garamond" w:hAnsi="Garamond"/>
          <w:sz w:val="22"/>
        </w:rPr>
        <w:t xml:space="preserve">a </w:t>
      </w:r>
      <w:r w:rsidR="00D66B01">
        <w:rPr>
          <w:rFonts w:ascii="Garamond" w:hAnsi="Garamond"/>
          <w:sz w:val="22"/>
        </w:rPr>
        <w:t xml:space="preserve">clear </w:t>
      </w:r>
      <w:r w:rsidRPr="00EA5E2A">
        <w:rPr>
          <w:rFonts w:ascii="Garamond" w:hAnsi="Garamond"/>
          <w:sz w:val="22"/>
        </w:rPr>
        <w:t xml:space="preserve">development rationale </w:t>
      </w:r>
      <w:r w:rsidR="00D66B01">
        <w:rPr>
          <w:rFonts w:ascii="Garamond" w:hAnsi="Garamond"/>
          <w:sz w:val="22"/>
        </w:rPr>
        <w:t xml:space="preserve">next to the business benefits </w:t>
      </w:r>
      <w:r w:rsidRPr="00EA5E2A">
        <w:rPr>
          <w:rFonts w:ascii="Garamond" w:hAnsi="Garamond"/>
          <w:sz w:val="22"/>
        </w:rPr>
        <w:t>and are focused on attaining social, economic and environmentally sustainable results</w:t>
      </w:r>
      <w:r w:rsidR="00D66B01">
        <w:rPr>
          <w:rFonts w:ascii="Garamond" w:hAnsi="Garamond"/>
          <w:sz w:val="22"/>
        </w:rPr>
        <w:t xml:space="preserve"> in particular for groups most in need</w:t>
      </w:r>
      <w:r w:rsidRPr="00EA5E2A">
        <w:rPr>
          <w:rFonts w:ascii="Garamond" w:hAnsi="Garamond"/>
          <w:sz w:val="22"/>
        </w:rPr>
        <w:t xml:space="preserve">. </w:t>
      </w:r>
      <w:r w:rsidR="00D66B01">
        <w:rPr>
          <w:rFonts w:ascii="Garamond" w:hAnsi="Garamond"/>
          <w:sz w:val="22"/>
        </w:rPr>
        <w:t>Setting up systems and processes to m</w:t>
      </w:r>
      <w:r w:rsidRPr="006C0A66">
        <w:rPr>
          <w:rFonts w:ascii="Garamond" w:hAnsi="Garamond"/>
          <w:sz w:val="22"/>
        </w:rPr>
        <w:t>aximis</w:t>
      </w:r>
      <w:r w:rsidR="00D66B01">
        <w:rPr>
          <w:rFonts w:ascii="Garamond" w:hAnsi="Garamond"/>
          <w:sz w:val="22"/>
        </w:rPr>
        <w:t>e</w:t>
      </w:r>
      <w:r w:rsidRPr="00766E45">
        <w:rPr>
          <w:rFonts w:ascii="Garamond" w:hAnsi="Garamond"/>
          <w:sz w:val="22"/>
        </w:rPr>
        <w:t xml:space="preserve"> sustainable development results</w:t>
      </w:r>
      <w:r w:rsidR="001D529E" w:rsidRPr="00766E45">
        <w:rPr>
          <w:rFonts w:ascii="Garamond" w:hAnsi="Garamond"/>
          <w:sz w:val="22"/>
        </w:rPr>
        <w:t xml:space="preserve"> is </w:t>
      </w:r>
      <w:r w:rsidR="00D66B01">
        <w:rPr>
          <w:rFonts w:ascii="Garamond" w:hAnsi="Garamond"/>
          <w:sz w:val="22"/>
        </w:rPr>
        <w:t xml:space="preserve">therefore </w:t>
      </w:r>
      <w:r w:rsidR="001D529E" w:rsidRPr="00766E45">
        <w:rPr>
          <w:rFonts w:ascii="Garamond" w:hAnsi="Garamond"/>
          <w:sz w:val="22"/>
        </w:rPr>
        <w:t>essential to deliver solutions that directly respond to the needs of</w:t>
      </w:r>
      <w:r w:rsidR="00D66B01">
        <w:rPr>
          <w:rFonts w:ascii="Garamond" w:hAnsi="Garamond"/>
          <w:sz w:val="22"/>
        </w:rPr>
        <w:t xml:space="preserve"> </w:t>
      </w:r>
      <w:r w:rsidR="00734B4B">
        <w:rPr>
          <w:rFonts w:ascii="Garamond" w:hAnsi="Garamond"/>
          <w:sz w:val="22"/>
        </w:rPr>
        <w:t xml:space="preserve">these </w:t>
      </w:r>
      <w:r w:rsidR="00734B4B" w:rsidRPr="00766E45">
        <w:rPr>
          <w:rFonts w:ascii="Garamond" w:hAnsi="Garamond"/>
          <w:sz w:val="22"/>
        </w:rPr>
        <w:t>target</w:t>
      </w:r>
      <w:r w:rsidR="001D529E" w:rsidRPr="00766E45">
        <w:rPr>
          <w:rFonts w:ascii="Garamond" w:hAnsi="Garamond"/>
          <w:sz w:val="22"/>
        </w:rPr>
        <w:t xml:space="preserve"> group</w:t>
      </w:r>
      <w:r w:rsidR="003C7FFD" w:rsidRPr="00766E45">
        <w:rPr>
          <w:rFonts w:ascii="Garamond" w:hAnsi="Garamond"/>
          <w:sz w:val="22"/>
        </w:rPr>
        <w:t>s and outlast the horizon</w:t>
      </w:r>
      <w:r w:rsidR="00D66B01">
        <w:rPr>
          <w:rFonts w:ascii="Garamond" w:hAnsi="Garamond"/>
          <w:sz w:val="22"/>
        </w:rPr>
        <w:t xml:space="preserve"> of individual programmes and projects</w:t>
      </w:r>
      <w:r w:rsidR="003C7FFD" w:rsidRPr="00766E45">
        <w:rPr>
          <w:rFonts w:ascii="Garamond" w:hAnsi="Garamond"/>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83B24" w:rsidRPr="00766E45" w14:paraId="5F148686" w14:textId="77777777" w:rsidTr="00A27F58">
        <w:trPr>
          <w:trHeight w:val="198"/>
        </w:trPr>
        <w:tc>
          <w:tcPr>
            <w:tcW w:w="4508" w:type="dxa"/>
            <w:tcBorders>
              <w:bottom w:val="single" w:sz="4" w:space="0" w:color="auto"/>
              <w:right w:val="single" w:sz="4" w:space="0" w:color="auto"/>
            </w:tcBorders>
          </w:tcPr>
          <w:p w14:paraId="4CD99154" w14:textId="77777777" w:rsidR="00F83B24" w:rsidRPr="00766E45" w:rsidRDefault="00F83B24" w:rsidP="00A27D87">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51A91842" w14:textId="77777777" w:rsidR="00F83B24" w:rsidRPr="00766E45" w:rsidRDefault="00F83B24" w:rsidP="00A27D87">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F83B24" w:rsidRPr="00766E45" w14:paraId="23259897" w14:textId="77777777" w:rsidTr="00A27F58">
        <w:trPr>
          <w:trHeight w:val="198"/>
        </w:trPr>
        <w:tc>
          <w:tcPr>
            <w:tcW w:w="9016" w:type="dxa"/>
            <w:gridSpan w:val="2"/>
            <w:tcBorders>
              <w:top w:val="single" w:sz="4" w:space="0" w:color="auto"/>
              <w:bottom w:val="single" w:sz="4" w:space="0" w:color="auto"/>
            </w:tcBorders>
          </w:tcPr>
          <w:p w14:paraId="3179A7C2" w14:textId="42925DD9" w:rsidR="00F83B24" w:rsidRPr="00766E45" w:rsidRDefault="00F83B24" w:rsidP="00A27D87">
            <w:pPr>
              <w:jc w:val="center"/>
              <w:rPr>
                <w:rFonts w:ascii="Garamond" w:hAnsi="Garamond"/>
                <w:b/>
                <w:bCs/>
                <w:sz w:val="22"/>
              </w:rPr>
            </w:pPr>
            <w:bookmarkStart w:id="82" w:name="Self_Assess_KP2A"/>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82"/>
            <w:r w:rsidR="00AD2E31" w:rsidRPr="00766E45">
              <w:rPr>
                <w:rFonts w:ascii="Garamond" w:hAnsi="Garamond"/>
                <w:b/>
                <w:bCs/>
                <w:sz w:val="22"/>
              </w:rPr>
              <w:t xml:space="preserve"> </w:t>
            </w:r>
            <w:hyperlink w:anchor="Self_Assess_KP2B"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F83B24" w:rsidRPr="00766E45" w14:paraId="63B0DC55" w14:textId="77777777" w:rsidTr="00A27F58">
        <w:trPr>
          <w:trHeight w:val="198"/>
        </w:trPr>
        <w:tc>
          <w:tcPr>
            <w:tcW w:w="4508" w:type="dxa"/>
            <w:tcBorders>
              <w:top w:val="single" w:sz="4" w:space="0" w:color="auto"/>
              <w:bottom w:val="single" w:sz="4" w:space="0" w:color="auto"/>
              <w:right w:val="single" w:sz="4" w:space="0" w:color="auto"/>
            </w:tcBorders>
          </w:tcPr>
          <w:p w14:paraId="1FD11A78" w14:textId="0D0312D6" w:rsidR="00607C48" w:rsidRDefault="00F83B24"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To what extent </w:t>
            </w:r>
            <w:r w:rsidR="00270EB8">
              <w:rPr>
                <w:rFonts w:ascii="Garamond" w:hAnsi="Garamond"/>
                <w:sz w:val="22"/>
              </w:rPr>
              <w:t>d</w:t>
            </w:r>
            <w:r w:rsidR="00F16342">
              <w:rPr>
                <w:rFonts w:ascii="Garamond" w:hAnsi="Garamond"/>
                <w:sz w:val="22"/>
              </w:rPr>
              <w:t>o</w:t>
            </w:r>
            <w:r w:rsidR="001C760F">
              <w:rPr>
                <w:rFonts w:ascii="Garamond" w:hAnsi="Garamond"/>
                <w:sz w:val="22"/>
              </w:rPr>
              <w:t>es</w:t>
            </w:r>
            <w:r w:rsidR="00F16342">
              <w:rPr>
                <w:rFonts w:ascii="Garamond" w:hAnsi="Garamond"/>
                <w:sz w:val="22"/>
              </w:rPr>
              <w:t xml:space="preserve"> your government’s or organisation’s</w:t>
            </w:r>
            <w:r w:rsidRPr="00766E45">
              <w:rPr>
                <w:rFonts w:ascii="Garamond" w:hAnsi="Garamond"/>
                <w:sz w:val="22"/>
              </w:rPr>
              <w:t xml:space="preserve"> </w:t>
            </w:r>
            <w:r w:rsidR="00A27D87">
              <w:rPr>
                <w:rFonts w:ascii="Garamond" w:hAnsi="Garamond"/>
                <w:b/>
                <w:sz w:val="22"/>
              </w:rPr>
              <w:t>PSE</w:t>
            </w:r>
            <w:r w:rsidRPr="00A27D87">
              <w:rPr>
                <w:rFonts w:ascii="Garamond" w:hAnsi="Garamond"/>
                <w:b/>
                <w:sz w:val="22"/>
              </w:rPr>
              <w:t xml:space="preserve"> polic</w:t>
            </w:r>
            <w:r w:rsidR="00B4093A" w:rsidRPr="00A27D87">
              <w:rPr>
                <w:rFonts w:ascii="Garamond" w:hAnsi="Garamond"/>
                <w:b/>
                <w:sz w:val="22"/>
              </w:rPr>
              <w:t>y</w:t>
            </w:r>
            <w:r w:rsidR="00607C48">
              <w:rPr>
                <w:rFonts w:ascii="Garamond" w:hAnsi="Garamond"/>
                <w:b/>
                <w:sz w:val="22"/>
              </w:rPr>
              <w:t xml:space="preserve"> and goals</w:t>
            </w:r>
            <w:r w:rsidR="00607C48">
              <w:rPr>
                <w:rFonts w:ascii="Garamond" w:hAnsi="Garamond"/>
                <w:sz w:val="22"/>
              </w:rPr>
              <w:t xml:space="preserve"> </w:t>
            </w:r>
            <w:r w:rsidR="00607C48" w:rsidRPr="00AF30BF">
              <w:rPr>
                <w:rFonts w:ascii="Garamond" w:hAnsi="Garamond"/>
                <w:b/>
                <w:sz w:val="22"/>
              </w:rPr>
              <w:t>recognise the need to target groups and sectors</w:t>
            </w:r>
            <w:r w:rsidR="00607C48">
              <w:rPr>
                <w:rFonts w:ascii="Garamond" w:hAnsi="Garamond"/>
                <w:sz w:val="22"/>
              </w:rPr>
              <w:t xml:space="preserve"> identified within a partner country’s national development plan? </w:t>
            </w:r>
          </w:p>
          <w:p w14:paraId="0E732E57" w14:textId="2598AEAB" w:rsidR="006D5BE8" w:rsidRPr="00766E45" w:rsidRDefault="00607C48"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To what extent does your</w:t>
            </w:r>
            <w:r w:rsidR="00A27D87">
              <w:rPr>
                <w:rFonts w:ascii="Garamond" w:hAnsi="Garamond"/>
                <w:b/>
                <w:sz w:val="22"/>
              </w:rPr>
              <w:t xml:space="preserve"> country programme</w:t>
            </w:r>
            <w:r w:rsidR="00B4093A" w:rsidRPr="00A27D87">
              <w:rPr>
                <w:rFonts w:ascii="Garamond" w:hAnsi="Garamond"/>
                <w:b/>
                <w:sz w:val="22"/>
              </w:rPr>
              <w:t xml:space="preserve"> </w:t>
            </w:r>
            <w:r w:rsidR="00B4093A">
              <w:rPr>
                <w:rFonts w:ascii="Garamond" w:hAnsi="Garamond"/>
                <w:b/>
                <w:sz w:val="22"/>
              </w:rPr>
              <w:t xml:space="preserve">explicitly </w:t>
            </w:r>
            <w:r w:rsidR="00F83B24" w:rsidRPr="00A27D87">
              <w:rPr>
                <w:rFonts w:ascii="Garamond" w:hAnsi="Garamond"/>
                <w:b/>
                <w:sz w:val="22"/>
              </w:rPr>
              <w:t>target left-behind groups and sectors</w:t>
            </w:r>
            <w:r w:rsidR="00F83B24" w:rsidRPr="00766E45">
              <w:rPr>
                <w:rFonts w:ascii="Garamond" w:hAnsi="Garamond"/>
                <w:sz w:val="22"/>
              </w:rPr>
              <w:t xml:space="preserve"> as identified within</w:t>
            </w:r>
            <w:r w:rsidR="006D5BE8" w:rsidRPr="00766E45">
              <w:rPr>
                <w:rFonts w:ascii="Garamond" w:hAnsi="Garamond"/>
                <w:sz w:val="22"/>
              </w:rPr>
              <w:t xml:space="preserve"> a</w:t>
            </w:r>
            <w:r w:rsidR="00F83B24" w:rsidRPr="00766E45">
              <w:rPr>
                <w:rFonts w:ascii="Garamond" w:hAnsi="Garamond"/>
                <w:sz w:val="22"/>
              </w:rPr>
              <w:t xml:space="preserve"> partner country’s national development </w:t>
            </w:r>
            <w:r w:rsidR="00B4093A">
              <w:rPr>
                <w:rFonts w:ascii="Garamond" w:hAnsi="Garamond"/>
                <w:sz w:val="22"/>
              </w:rPr>
              <w:t>plan</w:t>
            </w:r>
            <w:r w:rsidR="00F83B24" w:rsidRPr="00766E45">
              <w:rPr>
                <w:rFonts w:ascii="Garamond" w:hAnsi="Garamond"/>
                <w:sz w:val="22"/>
              </w:rPr>
              <w:t xml:space="preserve">? </w:t>
            </w:r>
          </w:p>
          <w:p w14:paraId="3FDAACE3" w14:textId="35D0BD9E" w:rsidR="00B4093A" w:rsidRDefault="00B4093A" w:rsidP="006E1E4B">
            <w:pPr>
              <w:pStyle w:val="ListParagraph"/>
              <w:numPr>
                <w:ilvl w:val="0"/>
                <w:numId w:val="5"/>
              </w:numPr>
              <w:spacing w:before="120" w:after="120"/>
              <w:contextualSpacing w:val="0"/>
              <w:jc w:val="both"/>
              <w:rPr>
                <w:rFonts w:ascii="Garamond" w:hAnsi="Garamond"/>
                <w:sz w:val="22"/>
              </w:rPr>
            </w:pPr>
            <w:r w:rsidRPr="00CD739D">
              <w:rPr>
                <w:rFonts w:ascii="Garamond" w:hAnsi="Garamond"/>
                <w:sz w:val="22"/>
              </w:rPr>
              <w:t xml:space="preserve">Do </w:t>
            </w:r>
            <w:r w:rsidR="00F83B24" w:rsidRPr="00CD739D">
              <w:rPr>
                <w:rFonts w:ascii="Garamond" w:hAnsi="Garamond"/>
                <w:sz w:val="22"/>
              </w:rPr>
              <w:t xml:space="preserve">you </w:t>
            </w:r>
            <w:r w:rsidRPr="00A27D87">
              <w:rPr>
                <w:rFonts w:ascii="Garamond" w:hAnsi="Garamond"/>
                <w:b/>
                <w:sz w:val="22"/>
              </w:rPr>
              <w:t xml:space="preserve">regularly assess </w:t>
            </w:r>
            <w:r w:rsidR="00F83B24" w:rsidRPr="00A27D87">
              <w:rPr>
                <w:rFonts w:ascii="Garamond" w:hAnsi="Garamond"/>
                <w:b/>
                <w:sz w:val="22"/>
              </w:rPr>
              <w:t xml:space="preserve">which </w:t>
            </w:r>
            <w:r w:rsidRPr="00A27D87">
              <w:rPr>
                <w:rFonts w:ascii="Garamond" w:hAnsi="Garamond"/>
                <w:b/>
                <w:sz w:val="22"/>
              </w:rPr>
              <w:t xml:space="preserve">groups and </w:t>
            </w:r>
            <w:r w:rsidR="00F83B24" w:rsidRPr="00A27D87">
              <w:rPr>
                <w:rFonts w:ascii="Garamond" w:hAnsi="Garamond"/>
                <w:b/>
                <w:sz w:val="22"/>
              </w:rPr>
              <w:t xml:space="preserve">sectors </w:t>
            </w:r>
            <w:r w:rsidRPr="00CD739D">
              <w:rPr>
                <w:rFonts w:ascii="Garamond" w:hAnsi="Garamond"/>
                <w:b/>
                <w:sz w:val="22"/>
              </w:rPr>
              <w:t xml:space="preserve">within your </w:t>
            </w:r>
            <w:r w:rsidR="00C130B4">
              <w:rPr>
                <w:rFonts w:ascii="Garamond" w:hAnsi="Garamond"/>
                <w:b/>
                <w:sz w:val="22"/>
              </w:rPr>
              <w:t>country programmes</w:t>
            </w:r>
            <w:r w:rsidR="00C130B4" w:rsidRPr="00CD739D">
              <w:rPr>
                <w:rFonts w:ascii="Garamond" w:hAnsi="Garamond"/>
                <w:b/>
                <w:sz w:val="22"/>
              </w:rPr>
              <w:t xml:space="preserve"> </w:t>
            </w:r>
            <w:r w:rsidR="00F83B24" w:rsidRPr="00A27D87">
              <w:rPr>
                <w:rFonts w:ascii="Garamond" w:hAnsi="Garamond"/>
                <w:b/>
                <w:sz w:val="22"/>
              </w:rPr>
              <w:t>are most in need</w:t>
            </w:r>
            <w:r w:rsidR="00F83B24" w:rsidRPr="00CD739D">
              <w:rPr>
                <w:rFonts w:ascii="Garamond" w:hAnsi="Garamond"/>
                <w:sz w:val="22"/>
              </w:rPr>
              <w:t xml:space="preserve"> </w:t>
            </w:r>
            <w:r w:rsidR="00C130B4">
              <w:rPr>
                <w:rFonts w:ascii="Garamond" w:hAnsi="Garamond"/>
                <w:sz w:val="22"/>
              </w:rPr>
              <w:t xml:space="preserve">and therefore should be targeted?  Do you assess whether </w:t>
            </w:r>
            <w:r w:rsidRPr="00CD739D">
              <w:rPr>
                <w:rFonts w:ascii="Garamond" w:hAnsi="Garamond"/>
                <w:sz w:val="22"/>
              </w:rPr>
              <w:t xml:space="preserve">partnerships with the </w:t>
            </w:r>
            <w:r w:rsidR="00F83B24" w:rsidRPr="00CD739D">
              <w:rPr>
                <w:rFonts w:ascii="Garamond" w:hAnsi="Garamond"/>
                <w:sz w:val="22"/>
              </w:rPr>
              <w:t xml:space="preserve">private sector </w:t>
            </w:r>
            <w:r w:rsidRPr="00CD739D">
              <w:rPr>
                <w:rFonts w:ascii="Garamond" w:hAnsi="Garamond"/>
                <w:sz w:val="22"/>
              </w:rPr>
              <w:t>are the best solution</w:t>
            </w:r>
            <w:r w:rsidR="00C130B4">
              <w:rPr>
                <w:rFonts w:ascii="Garamond" w:hAnsi="Garamond"/>
                <w:sz w:val="22"/>
              </w:rPr>
              <w:t xml:space="preserve"> to support them</w:t>
            </w:r>
            <w:r>
              <w:rPr>
                <w:rFonts w:ascii="Garamond" w:hAnsi="Garamond"/>
                <w:sz w:val="22"/>
              </w:rPr>
              <w:t xml:space="preserve"> (as part of political economy analysis etc.)</w:t>
            </w:r>
            <w:r w:rsidR="00F83B24" w:rsidRPr="00CD739D">
              <w:rPr>
                <w:rFonts w:ascii="Garamond" w:hAnsi="Garamond"/>
                <w:sz w:val="22"/>
              </w:rPr>
              <w:t>?</w:t>
            </w:r>
            <w:r w:rsidRPr="00CD739D">
              <w:rPr>
                <w:rFonts w:ascii="Garamond" w:hAnsi="Garamond"/>
                <w:sz w:val="22"/>
              </w:rPr>
              <w:t xml:space="preserve"> Does this influence </w:t>
            </w:r>
            <w:r>
              <w:rPr>
                <w:rFonts w:ascii="Garamond" w:hAnsi="Garamond"/>
                <w:sz w:val="22"/>
              </w:rPr>
              <w:t xml:space="preserve">your </w:t>
            </w:r>
            <w:r w:rsidRPr="00CD739D">
              <w:rPr>
                <w:rFonts w:ascii="Garamond" w:hAnsi="Garamond"/>
                <w:sz w:val="22"/>
              </w:rPr>
              <w:t>overall policy orientation?</w:t>
            </w:r>
          </w:p>
          <w:p w14:paraId="64BC7CFE" w14:textId="63099BF3" w:rsidR="00A24E2E" w:rsidRPr="00CD739D" w:rsidRDefault="00A24E2E" w:rsidP="006E1E4B">
            <w:pPr>
              <w:pStyle w:val="ListParagraph"/>
              <w:numPr>
                <w:ilvl w:val="0"/>
                <w:numId w:val="5"/>
              </w:numPr>
              <w:spacing w:before="120" w:after="120"/>
              <w:contextualSpacing w:val="0"/>
              <w:jc w:val="both"/>
              <w:rPr>
                <w:rFonts w:ascii="Garamond" w:hAnsi="Garamond"/>
                <w:sz w:val="22"/>
              </w:rPr>
            </w:pPr>
            <w:r w:rsidRPr="00C130B4">
              <w:rPr>
                <w:rFonts w:ascii="Garamond" w:hAnsi="Garamond"/>
                <w:b/>
                <w:sz w:val="22"/>
              </w:rPr>
              <w:t>Do you consult local stakeholders</w:t>
            </w:r>
            <w:r w:rsidR="00DF0F73" w:rsidRPr="00C130B4">
              <w:rPr>
                <w:rFonts w:ascii="Garamond" w:hAnsi="Garamond"/>
                <w:b/>
                <w:sz w:val="22"/>
              </w:rPr>
              <w:t xml:space="preserve"> in partner countries</w:t>
            </w:r>
            <w:r w:rsidRPr="00CD739D">
              <w:rPr>
                <w:rFonts w:ascii="Garamond" w:hAnsi="Garamond"/>
                <w:sz w:val="22"/>
              </w:rPr>
              <w:t xml:space="preserve"> to make an assessment of </w:t>
            </w:r>
            <w:r w:rsidR="00B4093A">
              <w:rPr>
                <w:rFonts w:ascii="Garamond" w:hAnsi="Garamond"/>
                <w:sz w:val="22"/>
              </w:rPr>
              <w:t xml:space="preserve">who </w:t>
            </w:r>
            <w:r w:rsidRPr="00CD739D">
              <w:rPr>
                <w:rFonts w:ascii="Garamond" w:hAnsi="Garamond"/>
                <w:sz w:val="22"/>
              </w:rPr>
              <w:t>should be targeted</w:t>
            </w:r>
            <w:r w:rsidR="00B4093A">
              <w:rPr>
                <w:rFonts w:ascii="Garamond" w:hAnsi="Garamond"/>
                <w:sz w:val="22"/>
              </w:rPr>
              <w:t xml:space="preserve"> with your PSE</w:t>
            </w:r>
            <w:r w:rsidRPr="00CD739D">
              <w:rPr>
                <w:rFonts w:ascii="Garamond" w:hAnsi="Garamond"/>
                <w:sz w:val="22"/>
              </w:rPr>
              <w:t>?</w:t>
            </w:r>
          </w:p>
          <w:p w14:paraId="6A4E0A98" w14:textId="6973D2A2" w:rsidR="00F83B24" w:rsidRPr="00766E45" w:rsidRDefault="00B4093A" w:rsidP="004C047B">
            <w:pPr>
              <w:pStyle w:val="ListParagraph"/>
              <w:numPr>
                <w:ilvl w:val="0"/>
                <w:numId w:val="5"/>
              </w:numPr>
              <w:spacing w:before="120" w:after="120"/>
              <w:contextualSpacing w:val="0"/>
              <w:jc w:val="both"/>
              <w:rPr>
                <w:rFonts w:ascii="Garamond" w:hAnsi="Garamond"/>
                <w:sz w:val="22"/>
              </w:rPr>
            </w:pPr>
            <w:r w:rsidRPr="00C130B4">
              <w:rPr>
                <w:rFonts w:ascii="Garamond" w:hAnsi="Garamond"/>
                <w:b/>
                <w:sz w:val="22"/>
              </w:rPr>
              <w:t>Do you consult</w:t>
            </w:r>
            <w:r w:rsidR="00880D98" w:rsidRPr="00C130B4">
              <w:rPr>
                <w:rFonts w:ascii="Garamond" w:hAnsi="Garamond"/>
                <w:b/>
                <w:sz w:val="22"/>
              </w:rPr>
              <w:t xml:space="preserve"> </w:t>
            </w:r>
            <w:r w:rsidR="00F83B24" w:rsidRPr="00C130B4">
              <w:rPr>
                <w:rFonts w:ascii="Garamond" w:hAnsi="Garamond"/>
                <w:b/>
                <w:sz w:val="22"/>
              </w:rPr>
              <w:t>relevant databases</w:t>
            </w:r>
            <w:r w:rsidR="00F83B24" w:rsidRPr="00766E45">
              <w:rPr>
                <w:rFonts w:ascii="Garamond" w:hAnsi="Garamond"/>
                <w:sz w:val="22"/>
              </w:rPr>
              <w:t xml:space="preserve"> on social, economic, and environmental statistics </w:t>
            </w:r>
            <w:r>
              <w:rPr>
                <w:rFonts w:ascii="Garamond" w:hAnsi="Garamond"/>
                <w:sz w:val="22"/>
              </w:rPr>
              <w:t xml:space="preserve">to </w:t>
            </w:r>
            <w:r w:rsidR="00F83B24" w:rsidRPr="00766E45">
              <w:rPr>
                <w:rFonts w:ascii="Garamond" w:hAnsi="Garamond"/>
                <w:sz w:val="22"/>
              </w:rPr>
              <w:t>assist in developing up-to-date, evidence-based policy guidance</w:t>
            </w:r>
            <w:r w:rsidR="00880D98" w:rsidRPr="00766E45">
              <w:rPr>
                <w:rFonts w:ascii="Garamond" w:hAnsi="Garamond"/>
                <w:sz w:val="22"/>
              </w:rPr>
              <w:t xml:space="preserve"> targeting those most in need</w:t>
            </w:r>
            <w:r>
              <w:rPr>
                <w:rFonts w:ascii="Garamond" w:hAnsi="Garamond"/>
                <w:sz w:val="22"/>
              </w:rPr>
              <w:t xml:space="preserve"> that may also inform your PSE policy and goals</w:t>
            </w:r>
            <w:r w:rsidR="00F83B24" w:rsidRPr="00766E45">
              <w:rPr>
                <w:rFonts w:ascii="Garamond" w:hAnsi="Garamond"/>
                <w:sz w:val="22"/>
              </w:rPr>
              <w:t>?</w:t>
            </w:r>
            <w:r>
              <w:rPr>
                <w:rFonts w:ascii="Garamond" w:hAnsi="Garamond"/>
                <w:sz w:val="22"/>
              </w:rPr>
              <w:t xml:space="preserve"> How do you deal with related data gaps?</w:t>
            </w:r>
          </w:p>
          <w:p w14:paraId="03D010B0" w14:textId="20248FA7" w:rsidR="000B0A5A" w:rsidRPr="00766E45" w:rsidRDefault="000B0A5A" w:rsidP="004C047B">
            <w:pPr>
              <w:pStyle w:val="ListParagraph"/>
              <w:numPr>
                <w:ilvl w:val="0"/>
                <w:numId w:val="5"/>
              </w:numPr>
              <w:spacing w:before="120" w:after="120"/>
              <w:contextualSpacing w:val="0"/>
              <w:jc w:val="both"/>
              <w:rPr>
                <w:rFonts w:ascii="Garamond" w:hAnsi="Garamond"/>
                <w:sz w:val="22"/>
              </w:rPr>
            </w:pPr>
            <w:r w:rsidRPr="00AE07B9">
              <w:rPr>
                <w:rFonts w:ascii="Garamond" w:hAnsi="Garamond"/>
                <w:b/>
                <w:sz w:val="22"/>
              </w:rPr>
              <w:t>Does your policy acknowledge the role of the informal sector in partner countries</w:t>
            </w:r>
            <w:r w:rsidRPr="00766E45">
              <w:rPr>
                <w:rFonts w:ascii="Garamond" w:hAnsi="Garamond"/>
                <w:sz w:val="22"/>
              </w:rPr>
              <w:t>’ development and identify mechanisms to support formalisation and/or work with actors in the informal sector?</w:t>
            </w:r>
          </w:p>
        </w:tc>
        <w:tc>
          <w:tcPr>
            <w:tcW w:w="4508" w:type="dxa"/>
            <w:tcBorders>
              <w:top w:val="single" w:sz="4" w:space="0" w:color="auto"/>
              <w:left w:val="single" w:sz="4" w:space="0" w:color="auto"/>
              <w:bottom w:val="single" w:sz="4" w:space="0" w:color="auto"/>
            </w:tcBorders>
          </w:tcPr>
          <w:p w14:paraId="3BD99FBD" w14:textId="33E964FC" w:rsidR="00B4093A" w:rsidRDefault="00B4093A" w:rsidP="004C047B">
            <w:pPr>
              <w:pStyle w:val="ListParagraph"/>
              <w:numPr>
                <w:ilvl w:val="0"/>
                <w:numId w:val="5"/>
              </w:numPr>
              <w:spacing w:before="120" w:after="120"/>
              <w:contextualSpacing w:val="0"/>
              <w:jc w:val="both"/>
              <w:rPr>
                <w:rFonts w:ascii="Garamond" w:hAnsi="Garamond"/>
                <w:sz w:val="22"/>
              </w:rPr>
            </w:pPr>
            <w:r w:rsidRPr="00AE07B9">
              <w:rPr>
                <w:rFonts w:ascii="Garamond" w:hAnsi="Garamond"/>
                <w:b/>
                <w:sz w:val="22"/>
              </w:rPr>
              <w:t>To what extent do your private sector projects explicitly target left-behind groups and sectors</w:t>
            </w:r>
            <w:r>
              <w:rPr>
                <w:rFonts w:ascii="Garamond" w:hAnsi="Garamond"/>
                <w:sz w:val="22"/>
              </w:rPr>
              <w:t xml:space="preserve"> as identified within a partner country’s national development plan? </w:t>
            </w:r>
          </w:p>
          <w:p w14:paraId="31AB3128" w14:textId="2B109610" w:rsidR="00961039" w:rsidRPr="00766E45" w:rsidRDefault="00DF0F73" w:rsidP="004C047B">
            <w:pPr>
              <w:pStyle w:val="ListParagraph"/>
              <w:numPr>
                <w:ilvl w:val="0"/>
                <w:numId w:val="5"/>
              </w:numPr>
              <w:spacing w:before="120" w:after="120"/>
              <w:contextualSpacing w:val="0"/>
              <w:jc w:val="both"/>
              <w:rPr>
                <w:rFonts w:ascii="Garamond" w:hAnsi="Garamond"/>
                <w:sz w:val="22"/>
              </w:rPr>
            </w:pPr>
            <w:r w:rsidRPr="00AE07B9">
              <w:rPr>
                <w:rFonts w:ascii="Garamond" w:hAnsi="Garamond"/>
                <w:b/>
                <w:sz w:val="22"/>
              </w:rPr>
              <w:t xml:space="preserve">Do you </w:t>
            </w:r>
            <w:r w:rsidR="00B4093A" w:rsidRPr="00AE07B9">
              <w:rPr>
                <w:rFonts w:ascii="Garamond" w:hAnsi="Garamond"/>
                <w:b/>
                <w:sz w:val="22"/>
              </w:rPr>
              <w:t xml:space="preserve">and other partners share an agreed </w:t>
            </w:r>
            <w:r w:rsidRPr="00AE07B9">
              <w:rPr>
                <w:rFonts w:ascii="Garamond" w:hAnsi="Garamond"/>
                <w:b/>
                <w:sz w:val="22"/>
              </w:rPr>
              <w:t>theory of change for PSE</w:t>
            </w:r>
            <w:r w:rsidR="00961039" w:rsidRPr="00AE07B9">
              <w:rPr>
                <w:rFonts w:ascii="Garamond" w:hAnsi="Garamond"/>
                <w:b/>
                <w:sz w:val="22"/>
              </w:rPr>
              <w:t xml:space="preserve"> project</w:t>
            </w:r>
            <w:r w:rsidRPr="00AE07B9">
              <w:rPr>
                <w:rFonts w:ascii="Garamond" w:hAnsi="Garamond"/>
                <w:b/>
                <w:sz w:val="22"/>
              </w:rPr>
              <w:t>s</w:t>
            </w:r>
            <w:r w:rsidR="00961039" w:rsidRPr="00766E45">
              <w:rPr>
                <w:rFonts w:ascii="Garamond" w:hAnsi="Garamond"/>
                <w:sz w:val="22"/>
              </w:rPr>
              <w:t xml:space="preserve">? </w:t>
            </w:r>
            <w:r w:rsidR="00B4093A">
              <w:rPr>
                <w:rFonts w:ascii="Garamond" w:hAnsi="Garamond"/>
                <w:sz w:val="22"/>
              </w:rPr>
              <w:t xml:space="preserve">If yes, does </w:t>
            </w:r>
            <w:r w:rsidR="00961039" w:rsidRPr="00766E45">
              <w:rPr>
                <w:rFonts w:ascii="Garamond" w:hAnsi="Garamond"/>
                <w:sz w:val="22"/>
              </w:rPr>
              <w:t xml:space="preserve">this </w:t>
            </w:r>
            <w:r w:rsidR="00B4093A">
              <w:rPr>
                <w:rFonts w:ascii="Garamond" w:hAnsi="Garamond"/>
                <w:sz w:val="22"/>
              </w:rPr>
              <w:t xml:space="preserve">show </w:t>
            </w:r>
            <w:r w:rsidR="00961039" w:rsidRPr="00766E45">
              <w:rPr>
                <w:rFonts w:ascii="Garamond" w:hAnsi="Garamond"/>
                <w:sz w:val="22"/>
              </w:rPr>
              <w:t xml:space="preserve">how development outcomes </w:t>
            </w:r>
            <w:r w:rsidR="00B4093A">
              <w:rPr>
                <w:rFonts w:ascii="Garamond" w:hAnsi="Garamond"/>
                <w:sz w:val="22"/>
              </w:rPr>
              <w:t xml:space="preserve">are </w:t>
            </w:r>
            <w:r w:rsidR="00961039" w:rsidRPr="00766E45">
              <w:rPr>
                <w:rFonts w:ascii="Garamond" w:hAnsi="Garamond"/>
                <w:sz w:val="22"/>
              </w:rPr>
              <w:t xml:space="preserve">achieved and how </w:t>
            </w:r>
            <w:r w:rsidR="00B4093A">
              <w:rPr>
                <w:rFonts w:ascii="Garamond" w:hAnsi="Garamond"/>
                <w:sz w:val="22"/>
              </w:rPr>
              <w:t xml:space="preserve">the project </w:t>
            </w:r>
            <w:r w:rsidR="00961039" w:rsidRPr="00766E45">
              <w:rPr>
                <w:rFonts w:ascii="Garamond" w:hAnsi="Garamond"/>
                <w:sz w:val="22"/>
              </w:rPr>
              <w:t xml:space="preserve">will affect those furthest behind? </w:t>
            </w:r>
          </w:p>
          <w:p w14:paraId="198CCAFA" w14:textId="20530349" w:rsidR="00B4093A" w:rsidRDefault="00B4093A" w:rsidP="004C047B">
            <w:pPr>
              <w:pStyle w:val="ListParagraph"/>
              <w:numPr>
                <w:ilvl w:val="0"/>
                <w:numId w:val="5"/>
              </w:numPr>
              <w:spacing w:before="120" w:after="120"/>
              <w:contextualSpacing w:val="0"/>
              <w:jc w:val="both"/>
              <w:rPr>
                <w:rFonts w:ascii="Garamond" w:hAnsi="Garamond"/>
                <w:sz w:val="22"/>
              </w:rPr>
            </w:pPr>
            <w:r w:rsidRPr="00CD739D">
              <w:rPr>
                <w:rFonts w:ascii="Garamond" w:hAnsi="Garamond"/>
                <w:sz w:val="22"/>
              </w:rPr>
              <w:t>How do you</w:t>
            </w:r>
            <w:r w:rsidRPr="00AE07B9">
              <w:rPr>
                <w:rFonts w:ascii="Garamond" w:hAnsi="Garamond"/>
                <w:b/>
                <w:sz w:val="22"/>
              </w:rPr>
              <w:t xml:space="preserve"> assess the impact of projects on </w:t>
            </w:r>
            <w:r>
              <w:rPr>
                <w:rFonts w:ascii="Garamond" w:hAnsi="Garamond"/>
                <w:b/>
                <w:sz w:val="22"/>
              </w:rPr>
              <w:t xml:space="preserve">the priority </w:t>
            </w:r>
            <w:r w:rsidRPr="00AE07B9">
              <w:rPr>
                <w:rFonts w:ascii="Garamond" w:hAnsi="Garamond"/>
                <w:b/>
                <w:sz w:val="22"/>
              </w:rPr>
              <w:t>target groups</w:t>
            </w:r>
            <w:r>
              <w:rPr>
                <w:rFonts w:ascii="Garamond" w:hAnsi="Garamond"/>
                <w:sz w:val="22"/>
              </w:rPr>
              <w:t xml:space="preserve">? </w:t>
            </w:r>
          </w:p>
          <w:p w14:paraId="114A9D56" w14:textId="4EE6F2AA" w:rsidR="00F83B24" w:rsidRDefault="000B0A5A"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A</w:t>
            </w:r>
            <w:r w:rsidR="00F83B24" w:rsidRPr="00766E45">
              <w:rPr>
                <w:rFonts w:ascii="Garamond" w:hAnsi="Garamond"/>
                <w:sz w:val="22"/>
              </w:rPr>
              <w:t xml:space="preserve">re there </w:t>
            </w:r>
            <w:r w:rsidR="00F83B24" w:rsidRPr="00AE07B9">
              <w:rPr>
                <w:rFonts w:ascii="Garamond" w:hAnsi="Garamond"/>
                <w:b/>
                <w:sz w:val="22"/>
              </w:rPr>
              <w:t xml:space="preserve">feedback loops or systems in place to </w:t>
            </w:r>
            <w:r w:rsidR="00AE07B9" w:rsidRPr="00AE07B9">
              <w:rPr>
                <w:rFonts w:ascii="Garamond" w:hAnsi="Garamond"/>
                <w:b/>
                <w:sz w:val="22"/>
              </w:rPr>
              <w:t xml:space="preserve">correct </w:t>
            </w:r>
            <w:r w:rsidR="00B4093A" w:rsidRPr="00AE07B9">
              <w:rPr>
                <w:rFonts w:ascii="Garamond" w:hAnsi="Garamond"/>
                <w:b/>
                <w:sz w:val="22"/>
              </w:rPr>
              <w:t xml:space="preserve">course or halt </w:t>
            </w:r>
            <w:r w:rsidR="00F83B24" w:rsidRPr="00AE07B9">
              <w:rPr>
                <w:rFonts w:ascii="Garamond" w:hAnsi="Garamond"/>
                <w:b/>
                <w:sz w:val="22"/>
              </w:rPr>
              <w:t>project implementation</w:t>
            </w:r>
            <w:r w:rsidRPr="00766E45">
              <w:rPr>
                <w:rFonts w:ascii="Garamond" w:hAnsi="Garamond"/>
                <w:sz w:val="22"/>
              </w:rPr>
              <w:t xml:space="preserve"> in case desired development outcomes are compromised</w:t>
            </w:r>
            <w:r w:rsidR="00F83B24" w:rsidRPr="00766E45">
              <w:rPr>
                <w:rFonts w:ascii="Garamond" w:hAnsi="Garamond"/>
                <w:sz w:val="22"/>
              </w:rPr>
              <w:t xml:space="preserve">?  </w:t>
            </w:r>
          </w:p>
          <w:p w14:paraId="1EB41C47" w14:textId="24224948" w:rsidR="00B4093A" w:rsidRPr="00766E45" w:rsidRDefault="00B4093A"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What measures do you use to </w:t>
            </w:r>
            <w:r w:rsidRPr="00AE07B9">
              <w:rPr>
                <w:rFonts w:ascii="Garamond" w:hAnsi="Garamond"/>
                <w:b/>
                <w:sz w:val="22"/>
              </w:rPr>
              <w:t>ensure successful projects</w:t>
            </w:r>
            <w:r>
              <w:rPr>
                <w:rFonts w:ascii="Garamond" w:hAnsi="Garamond"/>
                <w:sz w:val="22"/>
              </w:rPr>
              <w:t xml:space="preserve">, especially those targeting marginalised and hard-to-reach populations, </w:t>
            </w:r>
            <w:r w:rsidRPr="00AE07B9">
              <w:rPr>
                <w:rFonts w:ascii="Garamond" w:hAnsi="Garamond"/>
                <w:b/>
                <w:sz w:val="22"/>
              </w:rPr>
              <w:t>can be scaled up</w:t>
            </w:r>
            <w:r>
              <w:rPr>
                <w:rFonts w:ascii="Garamond" w:hAnsi="Garamond"/>
                <w:sz w:val="22"/>
              </w:rPr>
              <w:t xml:space="preserve"> in other contexts? </w:t>
            </w:r>
          </w:p>
          <w:p w14:paraId="28949DFD" w14:textId="7F9F9B6F" w:rsidR="00F83B24" w:rsidRPr="00766E45" w:rsidRDefault="00F83B24"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Have you established a </w:t>
            </w:r>
            <w:r w:rsidRPr="00AE07B9">
              <w:rPr>
                <w:rFonts w:ascii="Garamond" w:hAnsi="Garamond"/>
                <w:b/>
                <w:sz w:val="22"/>
              </w:rPr>
              <w:t>clear exit strategy</w:t>
            </w:r>
            <w:r w:rsidRPr="00766E45">
              <w:rPr>
                <w:rFonts w:ascii="Garamond" w:hAnsi="Garamond"/>
                <w:sz w:val="22"/>
              </w:rPr>
              <w:t xml:space="preserve">? </w:t>
            </w:r>
            <w:r w:rsidR="00C633D7" w:rsidRPr="00766E45">
              <w:rPr>
                <w:rFonts w:ascii="Garamond" w:hAnsi="Garamond"/>
                <w:sz w:val="22"/>
              </w:rPr>
              <w:t xml:space="preserve">How can you </w:t>
            </w:r>
            <w:r w:rsidR="000B0A5A" w:rsidRPr="00766E45">
              <w:rPr>
                <w:rFonts w:ascii="Garamond" w:hAnsi="Garamond"/>
                <w:sz w:val="22"/>
              </w:rPr>
              <w:t>ensure</w:t>
            </w:r>
            <w:r w:rsidRPr="00766E45">
              <w:rPr>
                <w:rFonts w:ascii="Garamond" w:hAnsi="Garamond"/>
                <w:sz w:val="22"/>
              </w:rPr>
              <w:t xml:space="preserve"> that vulnerable populations, sectors and groups will benefit from a PSE intervention beyond the project horizon? </w:t>
            </w:r>
          </w:p>
          <w:p w14:paraId="74686328" w14:textId="4B0EEDE8" w:rsidR="00D574CB" w:rsidRPr="00766E45" w:rsidRDefault="00F83B24" w:rsidP="004C047B">
            <w:pPr>
              <w:pStyle w:val="ListParagraph"/>
              <w:numPr>
                <w:ilvl w:val="0"/>
                <w:numId w:val="5"/>
              </w:numPr>
              <w:spacing w:before="120" w:after="120"/>
              <w:contextualSpacing w:val="0"/>
              <w:jc w:val="both"/>
              <w:rPr>
                <w:rFonts w:ascii="Garamond" w:hAnsi="Garamond"/>
                <w:b/>
                <w:bCs/>
                <w:sz w:val="22"/>
              </w:rPr>
            </w:pPr>
            <w:r w:rsidRPr="00766E45">
              <w:rPr>
                <w:rFonts w:ascii="Garamond" w:hAnsi="Garamond"/>
                <w:sz w:val="22"/>
              </w:rPr>
              <w:t xml:space="preserve">Have you considered the </w:t>
            </w:r>
            <w:r w:rsidRPr="00AE07B9">
              <w:rPr>
                <w:rFonts w:ascii="Garamond" w:hAnsi="Garamond"/>
                <w:b/>
                <w:sz w:val="22"/>
              </w:rPr>
              <w:t>potential spill-over effects</w:t>
            </w:r>
            <w:r w:rsidRPr="00766E45">
              <w:rPr>
                <w:rFonts w:ascii="Garamond" w:hAnsi="Garamond"/>
                <w:sz w:val="22"/>
              </w:rPr>
              <w:t xml:space="preserve"> of your project for left-behind groups and sectors?</w:t>
            </w:r>
            <w:r w:rsidR="00C45A7C">
              <w:rPr>
                <w:rFonts w:ascii="Garamond" w:hAnsi="Garamond"/>
                <w:sz w:val="22"/>
              </w:rPr>
              <w:t xml:space="preserve"> How do you mitigate related risks?</w:t>
            </w:r>
          </w:p>
        </w:tc>
      </w:tr>
      <w:tr w:rsidR="00F83B24" w:rsidRPr="00766E45" w14:paraId="3D37108D" w14:textId="77777777" w:rsidTr="00A27F58">
        <w:trPr>
          <w:trHeight w:val="198"/>
        </w:trPr>
        <w:tc>
          <w:tcPr>
            <w:tcW w:w="9016" w:type="dxa"/>
            <w:gridSpan w:val="2"/>
            <w:tcBorders>
              <w:top w:val="single" w:sz="4" w:space="0" w:color="auto"/>
              <w:bottom w:val="single" w:sz="4" w:space="0" w:color="auto"/>
            </w:tcBorders>
          </w:tcPr>
          <w:p w14:paraId="13018AD0" w14:textId="62FCF386" w:rsidR="00F83B24" w:rsidRPr="00766E45" w:rsidRDefault="00F83B24" w:rsidP="005D13E9">
            <w:pPr>
              <w:jc w:val="center"/>
              <w:rPr>
                <w:rFonts w:ascii="Garamond" w:hAnsi="Garamond"/>
                <w:b/>
                <w:bCs/>
                <w:sz w:val="22"/>
              </w:rPr>
            </w:pPr>
            <w:bookmarkStart w:id="83" w:name="Actions_KP2A"/>
            <w:r w:rsidRPr="00766E45">
              <w:rPr>
                <w:rFonts w:ascii="Garamond" w:hAnsi="Garamond"/>
                <w:b/>
                <w:bCs/>
                <w:sz w:val="22"/>
              </w:rPr>
              <w:t>Actions to consider</w:t>
            </w:r>
            <w:bookmarkEnd w:id="83"/>
            <w:r w:rsidR="00AD2E31" w:rsidRPr="00766E45">
              <w:rPr>
                <w:rFonts w:ascii="Garamond" w:hAnsi="Garamond"/>
                <w:b/>
                <w:bCs/>
                <w:sz w:val="22"/>
              </w:rPr>
              <w:t xml:space="preserve"> </w:t>
            </w:r>
            <w:hyperlink w:anchor="Actions_KP2B"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F83B24" w:rsidRPr="00766E45" w14:paraId="3570B406" w14:textId="77777777" w:rsidTr="00A27F58">
        <w:trPr>
          <w:trHeight w:val="198"/>
        </w:trPr>
        <w:tc>
          <w:tcPr>
            <w:tcW w:w="4508" w:type="dxa"/>
            <w:tcBorders>
              <w:top w:val="single" w:sz="4" w:space="0" w:color="auto"/>
              <w:bottom w:val="single" w:sz="4" w:space="0" w:color="auto"/>
              <w:right w:val="single" w:sz="4" w:space="0" w:color="auto"/>
            </w:tcBorders>
          </w:tcPr>
          <w:p w14:paraId="3B4535C9" w14:textId="313EE1D2" w:rsidR="00660AB0" w:rsidRPr="00766E45" w:rsidRDefault="00660AB0" w:rsidP="004C047B">
            <w:pPr>
              <w:pStyle w:val="ListParagraph"/>
              <w:numPr>
                <w:ilvl w:val="0"/>
                <w:numId w:val="1"/>
              </w:numPr>
              <w:spacing w:before="120" w:after="120"/>
              <w:contextualSpacing w:val="0"/>
              <w:jc w:val="both"/>
              <w:rPr>
                <w:rFonts w:ascii="Garamond" w:eastAsia="Times New Roman" w:hAnsi="Garamond" w:cs="Times New Roman"/>
                <w:sz w:val="22"/>
                <w:lang w:eastAsia="en-GB"/>
              </w:rPr>
            </w:pPr>
            <w:r w:rsidRPr="00AE07B9">
              <w:rPr>
                <w:rFonts w:ascii="Garamond" w:hAnsi="Garamond"/>
                <w:b/>
                <w:sz w:val="22"/>
              </w:rPr>
              <w:t>Identify priority sectors, regions and populations</w:t>
            </w:r>
            <w:r w:rsidRPr="00766E45">
              <w:rPr>
                <w:rFonts w:ascii="Garamond" w:hAnsi="Garamond"/>
                <w:sz w:val="22"/>
              </w:rPr>
              <w:t xml:space="preserve"> </w:t>
            </w:r>
            <w:r w:rsidR="00C45A7C">
              <w:rPr>
                <w:rFonts w:ascii="Garamond" w:hAnsi="Garamond"/>
                <w:sz w:val="22"/>
              </w:rPr>
              <w:t>in line with your</w:t>
            </w:r>
            <w:r w:rsidR="00AE07B9">
              <w:rPr>
                <w:rFonts w:ascii="Garamond" w:hAnsi="Garamond"/>
                <w:sz w:val="22"/>
              </w:rPr>
              <w:t xml:space="preserve"> government or organisation’s</w:t>
            </w:r>
            <w:r w:rsidR="00C45A7C">
              <w:rPr>
                <w:rFonts w:ascii="Garamond" w:hAnsi="Garamond"/>
                <w:sz w:val="22"/>
              </w:rPr>
              <w:t xml:space="preserve"> overall PSE policy to define clear </w:t>
            </w:r>
            <w:r w:rsidRPr="00766E45">
              <w:rPr>
                <w:rFonts w:ascii="Garamond" w:hAnsi="Garamond"/>
                <w:sz w:val="22"/>
              </w:rPr>
              <w:t xml:space="preserve">development outcomes in </w:t>
            </w:r>
            <w:r w:rsidR="00C45A7C">
              <w:rPr>
                <w:rFonts w:ascii="Garamond" w:hAnsi="Garamond"/>
                <w:sz w:val="22"/>
              </w:rPr>
              <w:t xml:space="preserve">different </w:t>
            </w:r>
            <w:r w:rsidR="00073FB6" w:rsidRPr="00766E45">
              <w:rPr>
                <w:rFonts w:ascii="Garamond" w:hAnsi="Garamond"/>
                <w:sz w:val="22"/>
              </w:rPr>
              <w:t xml:space="preserve">partner </w:t>
            </w:r>
            <w:r w:rsidRPr="00766E45">
              <w:rPr>
                <w:rFonts w:ascii="Garamond" w:hAnsi="Garamond"/>
                <w:sz w:val="22"/>
              </w:rPr>
              <w:t>country</w:t>
            </w:r>
            <w:r w:rsidR="00073FB6" w:rsidRPr="00766E45">
              <w:rPr>
                <w:rFonts w:ascii="Garamond" w:hAnsi="Garamond"/>
                <w:sz w:val="22"/>
              </w:rPr>
              <w:t>’s context</w:t>
            </w:r>
            <w:r w:rsidRPr="00766E45">
              <w:rPr>
                <w:rFonts w:ascii="Garamond" w:hAnsi="Garamond"/>
                <w:sz w:val="22"/>
              </w:rPr>
              <w:t>.</w:t>
            </w:r>
          </w:p>
          <w:p w14:paraId="1E154EF8" w14:textId="485B8A4F" w:rsidR="00AC01CC" w:rsidRPr="00766E45" w:rsidRDefault="00C45A7C" w:rsidP="004C047B">
            <w:pPr>
              <w:pStyle w:val="ListParagraph"/>
              <w:numPr>
                <w:ilvl w:val="0"/>
                <w:numId w:val="1"/>
              </w:numPr>
              <w:spacing w:before="120" w:after="120"/>
              <w:contextualSpacing w:val="0"/>
              <w:jc w:val="both"/>
              <w:rPr>
                <w:rFonts w:ascii="Garamond" w:eastAsia="Times New Roman" w:hAnsi="Garamond" w:cs="Times New Roman"/>
                <w:sz w:val="22"/>
                <w:lang w:eastAsia="en-GB"/>
              </w:rPr>
            </w:pPr>
            <w:r>
              <w:rPr>
                <w:rFonts w:ascii="Garamond" w:eastAsia="Times New Roman" w:hAnsi="Garamond" w:cs="Times New Roman"/>
                <w:b/>
                <w:sz w:val="22"/>
                <w:lang w:eastAsia="en-GB"/>
              </w:rPr>
              <w:t xml:space="preserve">Encourage </w:t>
            </w:r>
            <w:r w:rsidR="00CD739D">
              <w:rPr>
                <w:rFonts w:ascii="Garamond" w:eastAsia="Times New Roman" w:hAnsi="Garamond" w:cs="Times New Roman"/>
                <w:b/>
                <w:sz w:val="22"/>
                <w:lang w:eastAsia="en-GB"/>
              </w:rPr>
              <w:t xml:space="preserve">partner country governments and other actors to prioritise results on </w:t>
            </w:r>
            <w:r w:rsidR="00AC01CC" w:rsidRPr="00AF30BF">
              <w:rPr>
                <w:rFonts w:ascii="Garamond" w:eastAsia="Times New Roman" w:hAnsi="Garamond" w:cs="Times New Roman"/>
                <w:b/>
                <w:sz w:val="22"/>
                <w:lang w:eastAsia="en-GB"/>
              </w:rPr>
              <w:t>challenges</w:t>
            </w:r>
            <w:r w:rsidR="00AC01CC" w:rsidRPr="00766E45">
              <w:rPr>
                <w:rFonts w:ascii="Garamond" w:eastAsia="Times New Roman" w:hAnsi="Garamond" w:cs="Times New Roman"/>
                <w:sz w:val="22"/>
                <w:lang w:eastAsia="en-GB"/>
              </w:rPr>
              <w:t xml:space="preserve"> where PSE is needed on partner countries development agenda such as climate change or inequality.</w:t>
            </w:r>
          </w:p>
          <w:p w14:paraId="7E93A393" w14:textId="7E3EBB04" w:rsidR="00AC01CC" w:rsidRPr="00766E45" w:rsidRDefault="00F83B24" w:rsidP="004C047B">
            <w:pPr>
              <w:pStyle w:val="ListParagraph"/>
              <w:numPr>
                <w:ilvl w:val="0"/>
                <w:numId w:val="1"/>
              </w:numPr>
              <w:spacing w:before="120" w:after="120"/>
              <w:contextualSpacing w:val="0"/>
              <w:jc w:val="both"/>
              <w:rPr>
                <w:rFonts w:ascii="Garamond" w:hAnsi="Garamond"/>
                <w:sz w:val="22"/>
              </w:rPr>
            </w:pPr>
            <w:r w:rsidRPr="00AF30BF">
              <w:rPr>
                <w:rFonts w:ascii="Garamond" w:hAnsi="Garamond"/>
                <w:b/>
                <w:sz w:val="22"/>
              </w:rPr>
              <w:t>Prioritise funding and support</w:t>
            </w:r>
            <w:r w:rsidRPr="00766E45">
              <w:rPr>
                <w:rFonts w:ascii="Garamond" w:hAnsi="Garamond"/>
                <w:sz w:val="22"/>
              </w:rPr>
              <w:t xml:space="preserve"> for </w:t>
            </w:r>
            <w:r w:rsidR="00C45A7C">
              <w:rPr>
                <w:rFonts w:ascii="Garamond" w:hAnsi="Garamond"/>
                <w:sz w:val="22"/>
              </w:rPr>
              <w:t>PSE</w:t>
            </w:r>
            <w:r w:rsidR="00B11DED">
              <w:rPr>
                <w:rFonts w:ascii="Garamond" w:hAnsi="Garamond"/>
                <w:sz w:val="22"/>
              </w:rPr>
              <w:t xml:space="preserve"> initiatives</w:t>
            </w:r>
            <w:r w:rsidR="00C45A7C">
              <w:rPr>
                <w:rFonts w:ascii="Garamond" w:hAnsi="Garamond"/>
                <w:sz w:val="22"/>
              </w:rPr>
              <w:t xml:space="preserve"> </w:t>
            </w:r>
            <w:r w:rsidRPr="00766E45">
              <w:rPr>
                <w:rFonts w:ascii="Garamond" w:hAnsi="Garamond"/>
                <w:sz w:val="22"/>
              </w:rPr>
              <w:t>that explicitly target left-behind gro</w:t>
            </w:r>
            <w:r w:rsidR="00AC01CC" w:rsidRPr="00766E45">
              <w:rPr>
                <w:rFonts w:ascii="Garamond" w:hAnsi="Garamond"/>
                <w:sz w:val="22"/>
              </w:rPr>
              <w:t>ups and</w:t>
            </w:r>
            <w:r w:rsidR="00CD739D">
              <w:rPr>
                <w:rFonts w:ascii="Garamond" w:hAnsi="Garamond"/>
                <w:sz w:val="22"/>
              </w:rPr>
              <w:t xml:space="preserve"> </w:t>
            </w:r>
            <w:r w:rsidR="005A2DB3">
              <w:rPr>
                <w:rFonts w:ascii="Garamond" w:hAnsi="Garamond"/>
                <w:sz w:val="22"/>
              </w:rPr>
              <w:t>underserved</w:t>
            </w:r>
            <w:r w:rsidR="00AC01CC" w:rsidRPr="00766E45">
              <w:rPr>
                <w:rFonts w:ascii="Garamond" w:hAnsi="Garamond"/>
                <w:sz w:val="22"/>
              </w:rPr>
              <w:t xml:space="preserve"> sectors of the economy</w:t>
            </w:r>
            <w:r w:rsidR="00CD739D">
              <w:rPr>
                <w:rFonts w:ascii="Garamond" w:hAnsi="Garamond"/>
                <w:sz w:val="22"/>
              </w:rPr>
              <w:t>.</w:t>
            </w:r>
          </w:p>
          <w:p w14:paraId="7B19A0CF" w14:textId="4F96947E" w:rsidR="00AC01CC" w:rsidRPr="00766E45" w:rsidRDefault="00AC01CC" w:rsidP="004C047B">
            <w:pPr>
              <w:pStyle w:val="ListParagraph"/>
              <w:numPr>
                <w:ilvl w:val="0"/>
                <w:numId w:val="1"/>
              </w:numPr>
              <w:spacing w:before="120" w:after="120"/>
              <w:contextualSpacing w:val="0"/>
              <w:jc w:val="both"/>
              <w:rPr>
                <w:rFonts w:ascii="Garamond" w:eastAsia="Times New Roman" w:hAnsi="Garamond" w:cs="Times New Roman"/>
                <w:sz w:val="22"/>
                <w:lang w:eastAsia="en-GB"/>
              </w:rPr>
            </w:pPr>
            <w:r w:rsidRPr="00B11DED">
              <w:rPr>
                <w:rFonts w:ascii="Garamond" w:hAnsi="Garamond"/>
                <w:b/>
                <w:sz w:val="22"/>
              </w:rPr>
              <w:t xml:space="preserve">Identify and tackle bottlenecks </w:t>
            </w:r>
            <w:r w:rsidR="00CD739D">
              <w:rPr>
                <w:rFonts w:ascii="Garamond" w:hAnsi="Garamond"/>
                <w:b/>
                <w:sz w:val="22"/>
              </w:rPr>
              <w:t xml:space="preserve">and trade-offs </w:t>
            </w:r>
            <w:r w:rsidRPr="00B11DED">
              <w:rPr>
                <w:rFonts w:ascii="Garamond" w:hAnsi="Garamond"/>
                <w:b/>
                <w:sz w:val="22"/>
              </w:rPr>
              <w:t>to achieving outcomes across sectors</w:t>
            </w:r>
            <w:r w:rsidR="00CD739D">
              <w:rPr>
                <w:rFonts w:ascii="Garamond" w:hAnsi="Garamond"/>
                <w:sz w:val="22"/>
              </w:rPr>
              <w:t xml:space="preserve">, such as </w:t>
            </w:r>
            <w:r w:rsidRPr="00766E45">
              <w:rPr>
                <w:rFonts w:ascii="Garamond" w:hAnsi="Garamond"/>
                <w:sz w:val="22"/>
              </w:rPr>
              <w:t>impediments in financing, technology acceleration, implementation.</w:t>
            </w:r>
          </w:p>
          <w:p w14:paraId="75E83E59" w14:textId="6E713E91" w:rsidR="00F83B24" w:rsidRPr="00766E45" w:rsidRDefault="00F83B24" w:rsidP="004C047B">
            <w:pPr>
              <w:pStyle w:val="ListParagraph"/>
              <w:numPr>
                <w:ilvl w:val="0"/>
                <w:numId w:val="1"/>
              </w:numPr>
              <w:spacing w:before="120" w:after="120"/>
              <w:contextualSpacing w:val="0"/>
              <w:jc w:val="both"/>
              <w:rPr>
                <w:rFonts w:ascii="Garamond" w:hAnsi="Garamond"/>
                <w:sz w:val="22"/>
              </w:rPr>
            </w:pPr>
            <w:r w:rsidRPr="00B11DED">
              <w:rPr>
                <w:rFonts w:ascii="Garamond" w:hAnsi="Garamond"/>
                <w:b/>
                <w:sz w:val="22"/>
              </w:rPr>
              <w:t xml:space="preserve">Establish </w:t>
            </w:r>
            <w:r w:rsidR="003C7FFD" w:rsidRPr="00B11DED">
              <w:rPr>
                <w:rFonts w:ascii="Garamond" w:hAnsi="Garamond"/>
                <w:b/>
                <w:sz w:val="22"/>
              </w:rPr>
              <w:t xml:space="preserve">and promote </w:t>
            </w:r>
            <w:r w:rsidRPr="00B11DED">
              <w:rPr>
                <w:rFonts w:ascii="Garamond" w:hAnsi="Garamond"/>
                <w:b/>
                <w:sz w:val="22"/>
              </w:rPr>
              <w:t xml:space="preserve">clear </w:t>
            </w:r>
            <w:r w:rsidR="00CD739D" w:rsidRPr="00B11DED">
              <w:rPr>
                <w:rFonts w:ascii="Garamond" w:hAnsi="Garamond"/>
                <w:b/>
                <w:sz w:val="22"/>
              </w:rPr>
              <w:t xml:space="preserve">steps </w:t>
            </w:r>
            <w:r w:rsidRPr="00B11DED">
              <w:rPr>
                <w:rFonts w:ascii="Garamond" w:hAnsi="Garamond"/>
                <w:b/>
                <w:sz w:val="22"/>
              </w:rPr>
              <w:t>on the use of standardised metrics</w:t>
            </w:r>
            <w:r w:rsidRPr="00766E45">
              <w:rPr>
                <w:rFonts w:ascii="Garamond" w:hAnsi="Garamond"/>
                <w:sz w:val="22"/>
              </w:rPr>
              <w:t xml:space="preserve"> (e.g. SDGs) for identifying need</w:t>
            </w:r>
            <w:r w:rsidR="00B11DED">
              <w:rPr>
                <w:rFonts w:ascii="Garamond" w:hAnsi="Garamond"/>
                <w:sz w:val="22"/>
              </w:rPr>
              <w:t>s</w:t>
            </w:r>
            <w:r w:rsidRPr="00766E45">
              <w:rPr>
                <w:rFonts w:ascii="Garamond" w:hAnsi="Garamond"/>
                <w:sz w:val="22"/>
              </w:rPr>
              <w:t xml:space="preserve"> at the policy level</w:t>
            </w:r>
            <w:r w:rsidR="00CD739D">
              <w:rPr>
                <w:rFonts w:ascii="Garamond" w:hAnsi="Garamond"/>
                <w:sz w:val="22"/>
              </w:rPr>
              <w:t xml:space="preserve"> and defining and </w:t>
            </w:r>
            <w:r w:rsidR="00CD739D" w:rsidRPr="00766E45">
              <w:rPr>
                <w:rFonts w:ascii="Garamond" w:hAnsi="Garamond"/>
                <w:sz w:val="22"/>
              </w:rPr>
              <w:t xml:space="preserve">documenting </w:t>
            </w:r>
            <w:r w:rsidR="00CD739D">
              <w:rPr>
                <w:rFonts w:ascii="Garamond" w:hAnsi="Garamond"/>
                <w:sz w:val="22"/>
              </w:rPr>
              <w:t xml:space="preserve">related </w:t>
            </w:r>
            <w:r w:rsidR="00CD739D" w:rsidRPr="00766E45">
              <w:rPr>
                <w:rFonts w:ascii="Garamond" w:hAnsi="Garamond"/>
                <w:sz w:val="22"/>
              </w:rPr>
              <w:t>results</w:t>
            </w:r>
            <w:r w:rsidRPr="00766E45">
              <w:rPr>
                <w:rFonts w:ascii="Garamond" w:hAnsi="Garamond"/>
                <w:sz w:val="22"/>
              </w:rPr>
              <w:t>.</w:t>
            </w:r>
          </w:p>
          <w:p w14:paraId="5F0961EF" w14:textId="56E659B0" w:rsidR="00660AB0" w:rsidRPr="00766E45" w:rsidRDefault="0000500E" w:rsidP="00CD739D">
            <w:pPr>
              <w:pStyle w:val="ListParagraph"/>
              <w:numPr>
                <w:ilvl w:val="0"/>
                <w:numId w:val="1"/>
              </w:numPr>
              <w:spacing w:before="120" w:after="120"/>
              <w:contextualSpacing w:val="0"/>
              <w:jc w:val="both"/>
              <w:rPr>
                <w:rFonts w:ascii="Garamond" w:hAnsi="Garamond"/>
                <w:sz w:val="22"/>
              </w:rPr>
            </w:pPr>
            <w:r w:rsidRPr="00B11DED">
              <w:rPr>
                <w:rFonts w:ascii="Garamond" w:hAnsi="Garamond"/>
                <w:b/>
                <w:sz w:val="22"/>
              </w:rPr>
              <w:t xml:space="preserve">Consider partnering with </w:t>
            </w:r>
            <w:r w:rsidR="003C7FFD" w:rsidRPr="00B11DED">
              <w:rPr>
                <w:rFonts w:ascii="Garamond" w:hAnsi="Garamond"/>
                <w:b/>
                <w:sz w:val="22"/>
              </w:rPr>
              <w:t xml:space="preserve">more </w:t>
            </w:r>
            <w:r w:rsidRPr="00B11DED">
              <w:rPr>
                <w:rFonts w:ascii="Garamond" w:hAnsi="Garamond"/>
                <w:b/>
                <w:sz w:val="22"/>
              </w:rPr>
              <w:t xml:space="preserve">local private </w:t>
            </w:r>
            <w:r w:rsidR="003C7FFD" w:rsidRPr="00B11DED">
              <w:rPr>
                <w:rFonts w:ascii="Garamond" w:hAnsi="Garamond"/>
                <w:b/>
                <w:sz w:val="22"/>
              </w:rPr>
              <w:t xml:space="preserve">sector </w:t>
            </w:r>
            <w:r w:rsidR="00CD739D" w:rsidRPr="00B11DED">
              <w:rPr>
                <w:rFonts w:ascii="Garamond" w:hAnsi="Garamond"/>
                <w:b/>
                <w:sz w:val="22"/>
              </w:rPr>
              <w:t xml:space="preserve">and other </w:t>
            </w:r>
            <w:r w:rsidR="003C7FFD" w:rsidRPr="00B11DED">
              <w:rPr>
                <w:rFonts w:ascii="Garamond" w:hAnsi="Garamond"/>
                <w:b/>
                <w:sz w:val="22"/>
              </w:rPr>
              <w:t>actors</w:t>
            </w:r>
            <w:r w:rsidR="003C7FFD" w:rsidRPr="00766E45">
              <w:rPr>
                <w:rFonts w:ascii="Garamond" w:hAnsi="Garamond"/>
                <w:sz w:val="22"/>
              </w:rPr>
              <w:t xml:space="preserve"> </w:t>
            </w:r>
            <w:r w:rsidRPr="00766E45">
              <w:rPr>
                <w:rFonts w:ascii="Garamond" w:hAnsi="Garamond"/>
                <w:sz w:val="22"/>
              </w:rPr>
              <w:t xml:space="preserve">to achieve </w:t>
            </w:r>
            <w:r w:rsidR="00CD739D">
              <w:rPr>
                <w:rFonts w:ascii="Garamond" w:hAnsi="Garamond"/>
                <w:sz w:val="22"/>
              </w:rPr>
              <w:t>better and more long-lasting results</w:t>
            </w:r>
            <w:r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3CC6A0E9" w14:textId="1AA33DB0" w:rsidR="003649E9" w:rsidRPr="00B11DED" w:rsidRDefault="00F83B24" w:rsidP="004C047B">
            <w:pPr>
              <w:pStyle w:val="ListParagraph"/>
              <w:numPr>
                <w:ilvl w:val="0"/>
                <w:numId w:val="3"/>
              </w:numPr>
              <w:spacing w:before="120" w:after="120"/>
              <w:contextualSpacing w:val="0"/>
              <w:jc w:val="both"/>
              <w:rPr>
                <w:rFonts w:ascii="Garamond" w:hAnsi="Garamond"/>
                <w:sz w:val="22"/>
              </w:rPr>
            </w:pPr>
            <w:r w:rsidRPr="00766E45">
              <w:rPr>
                <w:rFonts w:ascii="Garamond" w:hAnsi="Garamond"/>
                <w:sz w:val="22"/>
              </w:rPr>
              <w:t>Establish, or support efforts by partner countr</w:t>
            </w:r>
            <w:r w:rsidR="00CD739D">
              <w:rPr>
                <w:rFonts w:ascii="Garamond" w:hAnsi="Garamond"/>
                <w:sz w:val="22"/>
              </w:rPr>
              <w:t>y governments</w:t>
            </w:r>
            <w:r w:rsidRPr="00766E45">
              <w:rPr>
                <w:rFonts w:ascii="Garamond" w:hAnsi="Garamond"/>
                <w:sz w:val="22"/>
              </w:rPr>
              <w:t xml:space="preserve"> in </w:t>
            </w:r>
            <w:r w:rsidRPr="00B11DED">
              <w:rPr>
                <w:rFonts w:ascii="Garamond" w:hAnsi="Garamond"/>
                <w:b/>
                <w:sz w:val="22"/>
              </w:rPr>
              <w:t xml:space="preserve">developing a </w:t>
            </w:r>
            <w:r w:rsidR="00F77EF3" w:rsidRPr="00B11DED">
              <w:rPr>
                <w:rFonts w:ascii="Garamond" w:hAnsi="Garamond"/>
                <w:b/>
                <w:sz w:val="22"/>
              </w:rPr>
              <w:t>clear</w:t>
            </w:r>
            <w:r w:rsidR="002E75F9" w:rsidRPr="00B11DED">
              <w:rPr>
                <w:rFonts w:ascii="Garamond" w:hAnsi="Garamond"/>
                <w:b/>
                <w:sz w:val="22"/>
              </w:rPr>
              <w:t xml:space="preserve"> </w:t>
            </w:r>
            <w:r w:rsidRPr="00B11DED">
              <w:rPr>
                <w:rFonts w:ascii="Garamond" w:hAnsi="Garamond"/>
                <w:b/>
                <w:sz w:val="22"/>
              </w:rPr>
              <w:t>theory of change</w:t>
            </w:r>
            <w:r w:rsidRPr="00766E45">
              <w:rPr>
                <w:rFonts w:ascii="Garamond" w:hAnsi="Garamond"/>
                <w:sz w:val="22"/>
              </w:rPr>
              <w:t xml:space="preserve"> </w:t>
            </w:r>
            <w:r w:rsidR="00CD739D">
              <w:rPr>
                <w:rFonts w:ascii="Garamond" w:hAnsi="Garamond"/>
                <w:sz w:val="22"/>
              </w:rPr>
              <w:t xml:space="preserve">for each PSE project </w:t>
            </w:r>
            <w:r w:rsidRPr="00766E45">
              <w:rPr>
                <w:rFonts w:ascii="Garamond" w:hAnsi="Garamond"/>
                <w:sz w:val="22"/>
              </w:rPr>
              <w:t>that highlights roles for each actor and how development outcomes will be realised</w:t>
            </w:r>
            <w:r w:rsidR="00CD739D">
              <w:rPr>
                <w:rFonts w:ascii="Garamond" w:hAnsi="Garamond"/>
                <w:sz w:val="22"/>
              </w:rPr>
              <w:t>, notably for those hard-to-reach target groups</w:t>
            </w:r>
            <w:r w:rsidR="003649E9" w:rsidRPr="00766E45">
              <w:rPr>
                <w:rFonts w:ascii="Garamond" w:hAnsi="Garamond"/>
                <w:sz w:val="22"/>
              </w:rPr>
              <w:t>.</w:t>
            </w:r>
          </w:p>
          <w:p w14:paraId="01392B57" w14:textId="77777777" w:rsidR="00F83B24" w:rsidRPr="00766E45" w:rsidRDefault="00F83B24" w:rsidP="004C047B">
            <w:pPr>
              <w:pStyle w:val="ListParagraph"/>
              <w:numPr>
                <w:ilvl w:val="0"/>
                <w:numId w:val="3"/>
              </w:numPr>
              <w:spacing w:before="120" w:after="120"/>
              <w:contextualSpacing w:val="0"/>
              <w:jc w:val="both"/>
              <w:rPr>
                <w:rFonts w:ascii="Garamond" w:hAnsi="Garamond"/>
                <w:sz w:val="22"/>
              </w:rPr>
            </w:pPr>
            <w:r w:rsidRPr="00B11DED">
              <w:rPr>
                <w:rFonts w:ascii="Garamond" w:hAnsi="Garamond"/>
                <w:b/>
                <w:sz w:val="22"/>
              </w:rPr>
              <w:t>Establish a clear exit strategy</w:t>
            </w:r>
            <w:r w:rsidRPr="00766E45">
              <w:rPr>
                <w:rFonts w:ascii="Garamond" w:hAnsi="Garamond"/>
                <w:sz w:val="22"/>
              </w:rPr>
              <w:t>: ensure that project planning embeds long-term perspectives and post-project support to maximize results and positive impacts for those furthest behind.</w:t>
            </w:r>
          </w:p>
          <w:p w14:paraId="09405292" w14:textId="76B17F6A" w:rsidR="00F83B24" w:rsidRPr="00766E45" w:rsidRDefault="00F83B24" w:rsidP="004C047B">
            <w:pPr>
              <w:pStyle w:val="ListParagraph"/>
              <w:numPr>
                <w:ilvl w:val="0"/>
                <w:numId w:val="3"/>
              </w:numPr>
              <w:spacing w:before="120" w:after="120"/>
              <w:contextualSpacing w:val="0"/>
              <w:jc w:val="both"/>
              <w:rPr>
                <w:rFonts w:ascii="Garamond" w:hAnsi="Garamond"/>
                <w:sz w:val="22"/>
              </w:rPr>
            </w:pPr>
            <w:r w:rsidRPr="00B11DED">
              <w:rPr>
                <w:rFonts w:ascii="Garamond" w:hAnsi="Garamond"/>
                <w:b/>
                <w:sz w:val="22"/>
              </w:rPr>
              <w:t>Use SDG indicators</w:t>
            </w:r>
            <w:r w:rsidR="00CD739D" w:rsidRPr="00B11DED">
              <w:rPr>
                <w:rFonts w:ascii="Garamond" w:hAnsi="Garamond"/>
                <w:b/>
                <w:sz w:val="22"/>
              </w:rPr>
              <w:t>, where appropriate and in line with national results frameworks,</w:t>
            </w:r>
            <w:r w:rsidRPr="00495B7B">
              <w:rPr>
                <w:rFonts w:ascii="Garamond" w:hAnsi="Garamond"/>
                <w:sz w:val="22"/>
              </w:rPr>
              <w:t xml:space="preserve"> to </w:t>
            </w:r>
            <w:r w:rsidR="00CD739D">
              <w:rPr>
                <w:rFonts w:ascii="Garamond" w:hAnsi="Garamond"/>
                <w:sz w:val="22"/>
              </w:rPr>
              <w:t>track progress</w:t>
            </w:r>
            <w:r w:rsidRPr="00495B7B">
              <w:rPr>
                <w:rFonts w:ascii="Garamond" w:hAnsi="Garamond"/>
                <w:sz w:val="22"/>
              </w:rPr>
              <w:t xml:space="preserve">, drawing on specific indicators. </w:t>
            </w:r>
          </w:p>
          <w:p w14:paraId="03AC53BB" w14:textId="77777777" w:rsidR="00F83B24" w:rsidRPr="00EA5E2A" w:rsidRDefault="00F83B24" w:rsidP="004C047B">
            <w:pPr>
              <w:pStyle w:val="ListParagraph"/>
              <w:numPr>
                <w:ilvl w:val="0"/>
                <w:numId w:val="3"/>
              </w:numPr>
              <w:spacing w:before="120" w:after="120"/>
              <w:contextualSpacing w:val="0"/>
              <w:jc w:val="both"/>
              <w:rPr>
                <w:rFonts w:ascii="Garamond" w:hAnsi="Garamond"/>
                <w:sz w:val="22"/>
              </w:rPr>
            </w:pPr>
            <w:r w:rsidRPr="00B11DED">
              <w:rPr>
                <w:rFonts w:ascii="Garamond" w:hAnsi="Garamond"/>
                <w:b/>
                <w:sz w:val="22"/>
              </w:rPr>
              <w:t>Establish safeguards to enable course correction or project termination</w:t>
            </w:r>
            <w:r w:rsidRPr="00495B7B">
              <w:rPr>
                <w:rFonts w:ascii="Garamond" w:hAnsi="Garamond"/>
                <w:sz w:val="22"/>
              </w:rPr>
              <w:t xml:space="preserve"> if a project has negative impacts upon vulnerable tar</w:t>
            </w:r>
            <w:r w:rsidRPr="00EA5E2A">
              <w:rPr>
                <w:rFonts w:ascii="Garamond" w:hAnsi="Garamond"/>
                <w:sz w:val="22"/>
              </w:rPr>
              <w:t xml:space="preserve">get sectors and groups. </w:t>
            </w:r>
          </w:p>
          <w:p w14:paraId="5381CBB5" w14:textId="757E7DB7" w:rsidR="00F83B24" w:rsidRPr="006C0A66" w:rsidRDefault="00F83B24" w:rsidP="0030606D">
            <w:pPr>
              <w:pStyle w:val="ListParagraph"/>
              <w:numPr>
                <w:ilvl w:val="0"/>
                <w:numId w:val="3"/>
              </w:numPr>
              <w:spacing w:before="120" w:after="120"/>
              <w:contextualSpacing w:val="0"/>
              <w:jc w:val="both"/>
              <w:rPr>
                <w:rFonts w:ascii="Garamond" w:hAnsi="Garamond"/>
                <w:sz w:val="22"/>
              </w:rPr>
            </w:pPr>
            <w:r w:rsidRPr="00B11DED">
              <w:rPr>
                <w:rFonts w:ascii="Garamond" w:hAnsi="Garamond"/>
                <w:b/>
                <w:sz w:val="22"/>
              </w:rPr>
              <w:t>Develop successful case stories</w:t>
            </w:r>
            <w:r w:rsidRPr="006C0A66">
              <w:rPr>
                <w:rFonts w:ascii="Garamond" w:hAnsi="Garamond"/>
                <w:sz w:val="22"/>
              </w:rPr>
              <w:t xml:space="preserve"> where PSE has explicitly be</w:t>
            </w:r>
            <w:r w:rsidR="001617BD" w:rsidRPr="006C0A66">
              <w:rPr>
                <w:rFonts w:ascii="Garamond" w:hAnsi="Garamond"/>
                <w:sz w:val="22"/>
              </w:rPr>
              <w:t>nefitted those further behind for learning and knowledge sharing</w:t>
            </w:r>
            <w:r w:rsidR="0030606D">
              <w:rPr>
                <w:rFonts w:ascii="Garamond" w:hAnsi="Garamond"/>
                <w:sz w:val="22"/>
              </w:rPr>
              <w:t>, across and beyond government</w:t>
            </w:r>
            <w:r w:rsidRPr="006C0A66">
              <w:rPr>
                <w:rFonts w:ascii="Garamond" w:hAnsi="Garamond"/>
                <w:sz w:val="22"/>
              </w:rPr>
              <w:t xml:space="preserve">. </w:t>
            </w:r>
          </w:p>
        </w:tc>
      </w:tr>
      <w:tr w:rsidR="00F83B24" w:rsidRPr="00766E45" w14:paraId="6E3E78E2" w14:textId="77777777" w:rsidTr="00A27F58">
        <w:trPr>
          <w:trHeight w:val="198"/>
        </w:trPr>
        <w:tc>
          <w:tcPr>
            <w:tcW w:w="9016" w:type="dxa"/>
            <w:gridSpan w:val="2"/>
            <w:tcBorders>
              <w:top w:val="single" w:sz="4" w:space="0" w:color="auto"/>
              <w:bottom w:val="single" w:sz="4" w:space="0" w:color="auto"/>
            </w:tcBorders>
          </w:tcPr>
          <w:p w14:paraId="3FB718C8" w14:textId="73AAC842" w:rsidR="00F83B24" w:rsidRPr="00766E45" w:rsidRDefault="00F83B24" w:rsidP="005D13E9">
            <w:pPr>
              <w:jc w:val="center"/>
              <w:rPr>
                <w:rFonts w:ascii="Garamond" w:hAnsi="Garamond"/>
                <w:b/>
                <w:bCs/>
                <w:sz w:val="22"/>
              </w:rPr>
            </w:pPr>
            <w:bookmarkStart w:id="84" w:name="Pitfalls_KP2A"/>
            <w:r w:rsidRPr="00766E45">
              <w:rPr>
                <w:rFonts w:ascii="Garamond" w:hAnsi="Garamond"/>
                <w:b/>
                <w:bCs/>
                <w:sz w:val="22"/>
              </w:rPr>
              <w:t>Pitfalls to avoid</w:t>
            </w:r>
            <w:bookmarkEnd w:id="84"/>
            <w:r w:rsidR="00AD2E31" w:rsidRPr="00766E45">
              <w:rPr>
                <w:rFonts w:ascii="Garamond" w:hAnsi="Garamond"/>
                <w:b/>
                <w:bCs/>
                <w:sz w:val="22"/>
              </w:rPr>
              <w:t xml:space="preserve"> </w:t>
            </w:r>
            <w:hyperlink w:anchor="Pitfalls_KP2B" w:history="1">
              <w:hyperlink w:anchor="Self_Assess_KP1B" w:history="1">
                <w:r w:rsidR="00AD2E31" w:rsidRPr="00766E45">
                  <w:rPr>
                    <w:rStyle w:val="Hyperlink"/>
                    <w:rFonts w:ascii="Wingdings" w:eastAsia="Wingdings" w:hAnsi="Wingdings" w:cs="Wingdings"/>
                    <w:b/>
                    <w:bCs/>
                    <w:sz w:val="28"/>
                    <w:u w:val="none"/>
                  </w:rPr>
                  <w:t>Ü</w:t>
                </w:r>
              </w:hyperlink>
            </w:hyperlink>
          </w:p>
        </w:tc>
      </w:tr>
      <w:tr w:rsidR="00F83B24" w:rsidRPr="00766E45" w14:paraId="273CA4A7" w14:textId="77777777" w:rsidTr="00A27F58">
        <w:trPr>
          <w:trHeight w:val="198"/>
        </w:trPr>
        <w:tc>
          <w:tcPr>
            <w:tcW w:w="4508" w:type="dxa"/>
            <w:tcBorders>
              <w:top w:val="single" w:sz="4" w:space="0" w:color="auto"/>
              <w:bottom w:val="single" w:sz="4" w:space="0" w:color="auto"/>
              <w:right w:val="single" w:sz="4" w:space="0" w:color="auto"/>
            </w:tcBorders>
          </w:tcPr>
          <w:p w14:paraId="067E6D1E" w14:textId="77777777" w:rsidR="00F83B24" w:rsidRPr="00766E45" w:rsidRDefault="00F83B24" w:rsidP="004C047B">
            <w:pPr>
              <w:pStyle w:val="ListParagraph"/>
              <w:numPr>
                <w:ilvl w:val="0"/>
                <w:numId w:val="5"/>
              </w:numPr>
              <w:spacing w:before="120" w:after="120"/>
              <w:contextualSpacing w:val="0"/>
              <w:jc w:val="both"/>
              <w:rPr>
                <w:rFonts w:ascii="Garamond" w:hAnsi="Garamond"/>
                <w:sz w:val="22"/>
              </w:rPr>
            </w:pPr>
            <w:r w:rsidRPr="00B11DED">
              <w:rPr>
                <w:rFonts w:ascii="Garamond" w:hAnsi="Garamond"/>
                <w:b/>
                <w:sz w:val="22"/>
              </w:rPr>
              <w:t>Identify too many target regions, groups, or sectors</w:t>
            </w:r>
            <w:r w:rsidRPr="00766E45">
              <w:rPr>
                <w:rFonts w:ascii="Garamond" w:hAnsi="Garamond"/>
                <w:sz w:val="22"/>
              </w:rPr>
              <w:t xml:space="preserve"> of the economy, rather than prioritising those most in need.</w:t>
            </w:r>
          </w:p>
          <w:p w14:paraId="6D3B6860" w14:textId="366E3FDE" w:rsidR="00ED172C" w:rsidRPr="00424F54" w:rsidRDefault="00ED172C" w:rsidP="00B71825">
            <w:pPr>
              <w:numPr>
                <w:ilvl w:val="0"/>
                <w:numId w:val="5"/>
              </w:numPr>
              <w:spacing w:before="120" w:after="120"/>
              <w:jc w:val="both"/>
              <w:rPr>
                <w:rFonts w:ascii="Garamond" w:hAnsi="Garamond"/>
                <w:sz w:val="22"/>
              </w:rPr>
            </w:pPr>
            <w:r w:rsidRPr="00B11DED">
              <w:rPr>
                <w:rFonts w:ascii="Garamond" w:hAnsi="Garamond"/>
                <w:b/>
                <w:sz w:val="22"/>
              </w:rPr>
              <w:t xml:space="preserve">Decide </w:t>
            </w:r>
            <w:r w:rsidR="00562B84" w:rsidRPr="00B11DED">
              <w:rPr>
                <w:rFonts w:ascii="Garamond" w:hAnsi="Garamond"/>
                <w:b/>
                <w:sz w:val="22"/>
              </w:rPr>
              <w:t xml:space="preserve">on </w:t>
            </w:r>
            <w:r w:rsidRPr="00B11DED">
              <w:rPr>
                <w:rFonts w:ascii="Garamond" w:hAnsi="Garamond"/>
                <w:b/>
                <w:sz w:val="22"/>
              </w:rPr>
              <w:t xml:space="preserve">priority sectors, regions and groups without consulting local stakeholders </w:t>
            </w:r>
            <w:r w:rsidRPr="00B71825">
              <w:rPr>
                <w:rFonts w:ascii="Garamond" w:hAnsi="Garamond"/>
                <w:sz w:val="22"/>
              </w:rPr>
              <w:t>or relevant databases.</w:t>
            </w:r>
          </w:p>
        </w:tc>
        <w:tc>
          <w:tcPr>
            <w:tcW w:w="4508" w:type="dxa"/>
            <w:tcBorders>
              <w:top w:val="single" w:sz="4" w:space="0" w:color="auto"/>
              <w:left w:val="single" w:sz="4" w:space="0" w:color="auto"/>
              <w:bottom w:val="single" w:sz="4" w:space="0" w:color="auto"/>
            </w:tcBorders>
          </w:tcPr>
          <w:p w14:paraId="54165A1B" w14:textId="661B29A0" w:rsidR="00F83B24" w:rsidRPr="00766E45" w:rsidRDefault="00F83B24" w:rsidP="004C047B">
            <w:pPr>
              <w:pStyle w:val="ListParagraph"/>
              <w:numPr>
                <w:ilvl w:val="0"/>
                <w:numId w:val="4"/>
              </w:numPr>
              <w:spacing w:before="120" w:after="120"/>
              <w:contextualSpacing w:val="0"/>
              <w:jc w:val="both"/>
              <w:rPr>
                <w:rFonts w:ascii="Garamond" w:hAnsi="Garamond"/>
                <w:sz w:val="22"/>
              </w:rPr>
            </w:pPr>
            <w:r w:rsidRPr="00B71825">
              <w:rPr>
                <w:rFonts w:ascii="Garamond" w:hAnsi="Garamond"/>
                <w:b/>
                <w:sz w:val="22"/>
              </w:rPr>
              <w:t>Adopt a</w:t>
            </w:r>
            <w:r w:rsidR="00B71825">
              <w:rPr>
                <w:rFonts w:ascii="Garamond" w:hAnsi="Garamond"/>
                <w:b/>
                <w:sz w:val="22"/>
              </w:rPr>
              <w:t>n</w:t>
            </w:r>
            <w:r w:rsidRPr="00B71825">
              <w:rPr>
                <w:rFonts w:ascii="Garamond" w:hAnsi="Garamond"/>
                <w:b/>
                <w:sz w:val="22"/>
              </w:rPr>
              <w:t xml:space="preserve"> </w:t>
            </w:r>
            <w:r w:rsidR="00562B84">
              <w:rPr>
                <w:rFonts w:ascii="Garamond" w:hAnsi="Garamond"/>
                <w:b/>
                <w:sz w:val="22"/>
              </w:rPr>
              <w:t>overly rigid</w:t>
            </w:r>
            <w:r w:rsidR="00B71825">
              <w:rPr>
                <w:rFonts w:ascii="Garamond" w:hAnsi="Garamond"/>
                <w:b/>
                <w:sz w:val="22"/>
              </w:rPr>
              <w:t>,</w:t>
            </w:r>
            <w:r w:rsidR="00562B84">
              <w:rPr>
                <w:rFonts w:ascii="Garamond" w:hAnsi="Garamond"/>
                <w:b/>
                <w:sz w:val="22"/>
              </w:rPr>
              <w:t xml:space="preserve"> </w:t>
            </w:r>
            <w:r w:rsidRPr="00B71825">
              <w:rPr>
                <w:rFonts w:ascii="Garamond" w:hAnsi="Garamond"/>
                <w:b/>
                <w:sz w:val="22"/>
              </w:rPr>
              <w:t>short-term perspective on project outcomes</w:t>
            </w:r>
            <w:r w:rsidR="00562B84" w:rsidRPr="00B71825">
              <w:rPr>
                <w:rFonts w:ascii="Garamond" w:hAnsi="Garamond"/>
                <w:b/>
                <w:sz w:val="22"/>
              </w:rPr>
              <w:t xml:space="preserve"> and results</w:t>
            </w:r>
            <w:r w:rsidRPr="00766E45">
              <w:rPr>
                <w:rFonts w:ascii="Garamond" w:hAnsi="Garamond"/>
                <w:sz w:val="22"/>
              </w:rPr>
              <w:t xml:space="preserve">. </w:t>
            </w:r>
          </w:p>
          <w:p w14:paraId="788B9000" w14:textId="32A8D611" w:rsidR="00F83B24" w:rsidRPr="00766E45" w:rsidRDefault="00ED172C" w:rsidP="004C047B">
            <w:pPr>
              <w:pStyle w:val="ListParagraph"/>
              <w:numPr>
                <w:ilvl w:val="0"/>
                <w:numId w:val="4"/>
              </w:numPr>
              <w:spacing w:before="120" w:after="120"/>
              <w:contextualSpacing w:val="0"/>
              <w:jc w:val="both"/>
              <w:rPr>
                <w:rFonts w:ascii="Garamond" w:hAnsi="Garamond"/>
                <w:sz w:val="22"/>
              </w:rPr>
            </w:pPr>
            <w:r w:rsidRPr="00B71825">
              <w:rPr>
                <w:rFonts w:ascii="Garamond" w:hAnsi="Garamond"/>
                <w:b/>
                <w:sz w:val="22"/>
              </w:rPr>
              <w:t>Design a project without a theory of change, business case and exit strategy</w:t>
            </w:r>
            <w:r w:rsidR="00F83B24" w:rsidRPr="00766E45">
              <w:rPr>
                <w:rFonts w:ascii="Garamond" w:hAnsi="Garamond"/>
                <w:sz w:val="22"/>
              </w:rPr>
              <w:t>.</w:t>
            </w:r>
          </w:p>
          <w:p w14:paraId="7C2EB758" w14:textId="69798A23" w:rsidR="00F83B24" w:rsidRPr="00766E45" w:rsidRDefault="00621244" w:rsidP="00562B84">
            <w:pPr>
              <w:pStyle w:val="ListParagraph"/>
              <w:numPr>
                <w:ilvl w:val="0"/>
                <w:numId w:val="4"/>
              </w:numPr>
              <w:spacing w:before="120" w:after="120"/>
              <w:contextualSpacing w:val="0"/>
              <w:jc w:val="both"/>
              <w:rPr>
                <w:rFonts w:ascii="Garamond" w:hAnsi="Garamond"/>
                <w:sz w:val="22"/>
              </w:rPr>
            </w:pPr>
            <w:r w:rsidRPr="00766E45">
              <w:rPr>
                <w:rFonts w:ascii="Garamond" w:hAnsi="Garamond"/>
                <w:noProof/>
                <w:sz w:val="22"/>
                <w:lang w:eastAsia="en-GB"/>
              </w:rPr>
              <mc:AlternateContent>
                <mc:Choice Requires="wpg">
                  <w:drawing>
                    <wp:anchor distT="0" distB="0" distL="114300" distR="114300" simplePos="0" relativeHeight="251658249" behindDoc="0" locked="0" layoutInCell="1" allowOverlap="1" wp14:anchorId="5993F195" wp14:editId="66115BA4">
                      <wp:simplePos x="0" y="0"/>
                      <wp:positionH relativeFrom="margin">
                        <wp:posOffset>2606040</wp:posOffset>
                      </wp:positionH>
                      <wp:positionV relativeFrom="bottomMargin">
                        <wp:posOffset>1914573</wp:posOffset>
                      </wp:positionV>
                      <wp:extent cx="165600" cy="165600"/>
                      <wp:effectExtent l="0" t="0" r="25400" b="25400"/>
                      <wp:wrapNone/>
                      <wp:docPr id="45" name="Group 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6" name="Flowchart: Connector 4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Up Arrow 4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C0EE5" id="Group 45" o:spid="_x0000_s1026" href="#_Table_of_Contents" style="position:absolute;margin-left:205.2pt;margin-top:150.75pt;width:13.05pt;height:13.05pt;z-index:251658249;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MPWwIexAwAAMQsAAA4A&#10;AAAAAAAAAAAAAAAALgIAAGRycy9lMm9Eb2MueG1sUEsBAi0AFAAGAAgAAAAhAEtnBlPkAAAACwEA&#10;AA8AAAAAAAAAAAAAAAAACwYAAGRycy9kb3ducmV2LnhtbFBLAQItABQABgAIAAAAIQDNjoHzxAAA&#10;ACgBAAAZAAAAAAAAAAAAAAAAABwHAABkcnMvX3JlbHMvZTJvRG9jLnhtbC5yZWxzUEsFBgAAAAAF&#10;AAUAOgEAABcIAAAAAA==&#10;" o:button="t">
                      <o:lock v:ext="edit" aspectratio="t"/>
                      <v:shape id="Flowchart: Connector 4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" fillcolor="#4472c4" strokecolor="#4472c4" strokeweight="1pt">
                        <v:stroke joinstyle="miter"/>
                      </v:shape>
                      <v:shape id="Up Arrow 4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" o:button="t" adj="6646,5788" fillcolor="window" strokecolor="window" strokeweight="1pt">
                        <v:fill o:detectmouseclick="t"/>
                      </v:shape>
                      <w10:wrap anchorx="margin" anchory="margin"/>
                    </v:group>
                  </w:pict>
                </mc:Fallback>
              </mc:AlternateContent>
            </w:r>
            <w:r w:rsidR="00ED172C" w:rsidRPr="00B71825">
              <w:rPr>
                <w:rFonts w:ascii="Garamond" w:hAnsi="Garamond"/>
                <w:b/>
                <w:sz w:val="22"/>
              </w:rPr>
              <w:t>Define</w:t>
            </w:r>
            <w:r w:rsidR="00A7770B" w:rsidRPr="00B71825">
              <w:rPr>
                <w:rFonts w:ascii="Garamond" w:hAnsi="Garamond"/>
                <w:b/>
                <w:sz w:val="22"/>
              </w:rPr>
              <w:t xml:space="preserve"> </w:t>
            </w:r>
            <w:r w:rsidR="006716F0" w:rsidRPr="00B71825">
              <w:rPr>
                <w:rFonts w:ascii="Garamond" w:hAnsi="Garamond"/>
                <w:b/>
                <w:sz w:val="22"/>
              </w:rPr>
              <w:t xml:space="preserve">target populations, </w:t>
            </w:r>
            <w:r w:rsidR="00A7770B" w:rsidRPr="00B71825">
              <w:rPr>
                <w:rFonts w:ascii="Garamond" w:hAnsi="Garamond"/>
                <w:b/>
                <w:sz w:val="22"/>
              </w:rPr>
              <w:t>project objectives</w:t>
            </w:r>
            <w:r w:rsidR="00562B84" w:rsidRPr="00B71825">
              <w:rPr>
                <w:rFonts w:ascii="Garamond" w:hAnsi="Garamond"/>
                <w:b/>
                <w:sz w:val="22"/>
              </w:rPr>
              <w:t>,</w:t>
            </w:r>
            <w:r w:rsidR="00A7770B" w:rsidRPr="00B71825">
              <w:rPr>
                <w:rFonts w:ascii="Garamond" w:hAnsi="Garamond"/>
                <w:b/>
                <w:sz w:val="22"/>
              </w:rPr>
              <w:t xml:space="preserve"> outcomes </w:t>
            </w:r>
            <w:r w:rsidR="00562B84" w:rsidRPr="00B71825">
              <w:rPr>
                <w:rFonts w:ascii="Garamond" w:hAnsi="Garamond"/>
                <w:b/>
                <w:sz w:val="22"/>
              </w:rPr>
              <w:t xml:space="preserve">and results </w:t>
            </w:r>
            <w:r w:rsidR="00A7770B" w:rsidRPr="00B71825">
              <w:rPr>
                <w:rFonts w:ascii="Garamond" w:hAnsi="Garamond"/>
                <w:b/>
                <w:sz w:val="22"/>
              </w:rPr>
              <w:t>with</w:t>
            </w:r>
            <w:r w:rsidR="00ED172C" w:rsidRPr="00B71825">
              <w:rPr>
                <w:rFonts w:ascii="Garamond" w:hAnsi="Garamond"/>
                <w:b/>
                <w:sz w:val="22"/>
              </w:rPr>
              <w:t>out consulting</w:t>
            </w:r>
            <w:r w:rsidR="00A7770B" w:rsidRPr="00B71825">
              <w:rPr>
                <w:rFonts w:ascii="Garamond" w:hAnsi="Garamond"/>
                <w:b/>
                <w:sz w:val="22"/>
              </w:rPr>
              <w:t xml:space="preserve"> </w:t>
            </w:r>
            <w:r w:rsidR="00F83B24" w:rsidRPr="00B71825">
              <w:rPr>
                <w:rFonts w:ascii="Garamond" w:hAnsi="Garamond"/>
                <w:b/>
                <w:sz w:val="22"/>
              </w:rPr>
              <w:t>private and civi</w:t>
            </w:r>
            <w:r w:rsidR="00562B84" w:rsidRPr="00B71825">
              <w:rPr>
                <w:rFonts w:ascii="Garamond" w:hAnsi="Garamond"/>
                <w:b/>
                <w:sz w:val="22"/>
              </w:rPr>
              <w:t>l society</w:t>
            </w:r>
            <w:r w:rsidR="00F83B24" w:rsidRPr="00B71825">
              <w:rPr>
                <w:rFonts w:ascii="Garamond" w:hAnsi="Garamond"/>
                <w:b/>
                <w:sz w:val="22"/>
              </w:rPr>
              <w:t xml:space="preserve"> </w:t>
            </w:r>
            <w:r w:rsidR="00ED172C" w:rsidRPr="00B71825">
              <w:rPr>
                <w:rFonts w:ascii="Garamond" w:hAnsi="Garamond"/>
                <w:b/>
                <w:sz w:val="22"/>
              </w:rPr>
              <w:t>partners</w:t>
            </w:r>
            <w:r w:rsidR="00F83B24" w:rsidRPr="00766E45">
              <w:rPr>
                <w:rFonts w:ascii="Garamond" w:hAnsi="Garamond"/>
                <w:sz w:val="22"/>
              </w:rPr>
              <w:t xml:space="preserve">. </w:t>
            </w:r>
          </w:p>
        </w:tc>
      </w:tr>
      <w:tr w:rsidR="00F83B24" w:rsidRPr="00766E45" w14:paraId="06BC71F0" w14:textId="77777777" w:rsidTr="00A27F58">
        <w:tc>
          <w:tcPr>
            <w:tcW w:w="9016" w:type="dxa"/>
            <w:gridSpan w:val="2"/>
            <w:tcBorders>
              <w:top w:val="single" w:sz="4" w:space="0" w:color="auto"/>
              <w:bottom w:val="single" w:sz="4" w:space="0" w:color="auto"/>
            </w:tcBorders>
          </w:tcPr>
          <w:p w14:paraId="5C8573E8" w14:textId="1AC8D08A" w:rsidR="00F83B24" w:rsidRPr="00766E45" w:rsidRDefault="00F83B24" w:rsidP="005D13E9">
            <w:pPr>
              <w:jc w:val="center"/>
              <w:rPr>
                <w:rFonts w:ascii="Garamond" w:hAnsi="Garamond"/>
                <w:b/>
                <w:bCs/>
                <w:sz w:val="22"/>
              </w:rPr>
            </w:pPr>
            <w:bookmarkStart w:id="85" w:name="Country_Example_KP2A"/>
            <w:r w:rsidRPr="00766E45">
              <w:rPr>
                <w:rFonts w:ascii="Garamond" w:hAnsi="Garamond"/>
                <w:b/>
                <w:bCs/>
                <w:sz w:val="22"/>
              </w:rPr>
              <w:t>Country example</w:t>
            </w:r>
            <w:bookmarkEnd w:id="85"/>
            <w:r w:rsidR="00335053" w:rsidRPr="00766E45">
              <w:rPr>
                <w:rFonts w:ascii="Garamond" w:hAnsi="Garamond"/>
                <w:b/>
                <w:bCs/>
                <w:sz w:val="22"/>
              </w:rPr>
              <w:t xml:space="preserve"> </w:t>
            </w:r>
            <w:hyperlink w:anchor="Country_Example_KP2B"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F83B24" w:rsidRPr="00766E45" w14:paraId="2761FFE1" w14:textId="77777777" w:rsidTr="00A27F58">
        <w:tc>
          <w:tcPr>
            <w:tcW w:w="9016" w:type="dxa"/>
            <w:gridSpan w:val="2"/>
            <w:tcBorders>
              <w:top w:val="single" w:sz="4" w:space="0" w:color="auto"/>
              <w:bottom w:val="single" w:sz="4" w:space="0" w:color="auto"/>
            </w:tcBorders>
          </w:tcPr>
          <w:p w14:paraId="6C919084" w14:textId="023ED6E9" w:rsidR="00F83B24" w:rsidRPr="00766E45" w:rsidRDefault="00A03444" w:rsidP="004C047B">
            <w:pPr>
              <w:spacing w:before="120" w:after="120"/>
              <w:jc w:val="both"/>
              <w:rPr>
                <w:rFonts w:ascii="Garamond" w:hAnsi="Garamond"/>
                <w:sz w:val="22"/>
              </w:rPr>
            </w:pPr>
            <w:r>
              <w:rPr>
                <w:rFonts w:ascii="Garamond" w:hAnsi="Garamond"/>
                <w:sz w:val="22"/>
              </w:rPr>
              <w:t xml:space="preserve">Through the Dutch </w:t>
            </w:r>
            <w:hyperlink r:id="rId24" w:history="1">
              <w:r w:rsidRPr="00A03444">
                <w:rPr>
                  <w:rStyle w:val="Hyperlink"/>
                  <w:rFonts w:ascii="Garamond" w:hAnsi="Garamond"/>
                  <w:b/>
                  <w:bCs/>
                  <w:sz w:val="22"/>
                </w:rPr>
                <w:t>Facility for Sustainable Entrepreneurship and Food Security (FDOV)</w:t>
              </w:r>
            </w:hyperlink>
            <w:r w:rsidRPr="00A03444">
              <w:rPr>
                <w:rFonts w:ascii="Garamond" w:hAnsi="Garamond"/>
                <w:sz w:val="22"/>
              </w:rPr>
              <w:t> the Netherlands Enterprise Agency</w:t>
            </w:r>
            <w:r>
              <w:rPr>
                <w:rFonts w:ascii="Garamond" w:hAnsi="Garamond"/>
                <w:sz w:val="22"/>
              </w:rPr>
              <w:t xml:space="preserve"> </w:t>
            </w:r>
            <w:r w:rsidRPr="00A03444">
              <w:rPr>
                <w:rFonts w:ascii="Garamond" w:hAnsi="Garamond"/>
                <w:sz w:val="22"/>
              </w:rPr>
              <w:t xml:space="preserve">encourages public-private partnerships in the fields of food security and private sector development in developing countries. </w:t>
            </w:r>
            <w:r>
              <w:rPr>
                <w:rFonts w:ascii="Garamond" w:hAnsi="Garamond"/>
                <w:sz w:val="22"/>
              </w:rPr>
              <w:t>The facility ha</w:t>
            </w:r>
            <w:r w:rsidR="00452DFA">
              <w:rPr>
                <w:rFonts w:ascii="Garamond" w:hAnsi="Garamond"/>
                <w:sz w:val="22"/>
              </w:rPr>
              <w:t>s a clear focus on groups most left behind</w:t>
            </w:r>
            <w:r>
              <w:rPr>
                <w:rFonts w:ascii="Garamond" w:hAnsi="Garamond"/>
                <w:sz w:val="22"/>
              </w:rPr>
              <w:t xml:space="preserve"> by focusing on</w:t>
            </w:r>
            <w:r w:rsidRPr="00A03444">
              <w:rPr>
                <w:rFonts w:ascii="Garamond" w:hAnsi="Garamond"/>
                <w:sz w:val="22"/>
              </w:rPr>
              <w:t xml:space="preserve"> projects </w:t>
            </w:r>
            <w:r>
              <w:rPr>
                <w:rFonts w:ascii="Garamond" w:hAnsi="Garamond"/>
                <w:sz w:val="22"/>
              </w:rPr>
              <w:t xml:space="preserve">that </w:t>
            </w:r>
            <w:r w:rsidRPr="00A03444">
              <w:rPr>
                <w:rFonts w:ascii="Garamond" w:hAnsi="Garamond"/>
                <w:sz w:val="22"/>
              </w:rPr>
              <w:t xml:space="preserve">have demonstrable positive effects </w:t>
            </w:r>
            <w:r>
              <w:rPr>
                <w:rFonts w:ascii="Garamond" w:hAnsi="Garamond"/>
                <w:sz w:val="22"/>
              </w:rPr>
              <w:t xml:space="preserve">for low-income groups and women while also making </w:t>
            </w:r>
            <w:r w:rsidRPr="00A03444">
              <w:rPr>
                <w:rFonts w:ascii="Garamond" w:hAnsi="Garamond"/>
                <w:sz w:val="22"/>
              </w:rPr>
              <w:t xml:space="preserve">markets more efficient and production chains more sustainable. </w:t>
            </w:r>
            <w:r w:rsidR="00196299">
              <w:rPr>
                <w:rFonts w:ascii="Garamond" w:hAnsi="Garamond"/>
                <w:sz w:val="22"/>
              </w:rPr>
              <w:t>The FDOV recognises the needs of all partners</w:t>
            </w:r>
            <w:r w:rsidR="00D542D5">
              <w:rPr>
                <w:rFonts w:ascii="Garamond" w:hAnsi="Garamond"/>
                <w:sz w:val="22"/>
              </w:rPr>
              <w:t xml:space="preserve"> and maximising development results</w:t>
            </w:r>
            <w:r w:rsidR="00196299">
              <w:rPr>
                <w:rFonts w:ascii="Garamond" w:hAnsi="Garamond"/>
                <w:sz w:val="22"/>
              </w:rPr>
              <w:t xml:space="preserve"> by fostering the complementarity between ending hunger (SDG 2</w:t>
            </w:r>
            <w:r w:rsidR="00D542D5">
              <w:rPr>
                <w:rFonts w:ascii="Garamond" w:hAnsi="Garamond"/>
                <w:sz w:val="22"/>
              </w:rPr>
              <w:t>), promot</w:t>
            </w:r>
            <w:r w:rsidR="00196299">
              <w:rPr>
                <w:rFonts w:ascii="Garamond" w:hAnsi="Garamond"/>
                <w:sz w:val="22"/>
              </w:rPr>
              <w:t>ing economic growth (SDG 8)</w:t>
            </w:r>
            <w:r w:rsidR="00F44B6E">
              <w:rPr>
                <w:rFonts w:ascii="Garamond" w:hAnsi="Garamond"/>
                <w:sz w:val="22"/>
              </w:rPr>
              <w:t xml:space="preserve"> and business interests</w:t>
            </w:r>
            <w:r w:rsidR="00196299">
              <w:rPr>
                <w:rFonts w:ascii="Garamond" w:hAnsi="Garamond"/>
                <w:sz w:val="22"/>
              </w:rPr>
              <w:t>.</w:t>
            </w:r>
          </w:p>
        </w:tc>
      </w:tr>
      <w:tr w:rsidR="00F83B24" w:rsidRPr="00766E45" w14:paraId="6A6BE793" w14:textId="77777777" w:rsidTr="00A27F58">
        <w:tc>
          <w:tcPr>
            <w:tcW w:w="9016" w:type="dxa"/>
            <w:gridSpan w:val="2"/>
            <w:tcBorders>
              <w:top w:val="single" w:sz="4" w:space="0" w:color="auto"/>
              <w:bottom w:val="single" w:sz="4" w:space="0" w:color="auto"/>
            </w:tcBorders>
          </w:tcPr>
          <w:p w14:paraId="75A2322D" w14:textId="3D541F73" w:rsidR="00F83B24" w:rsidRPr="00766E45" w:rsidRDefault="00F83B24" w:rsidP="005D13E9">
            <w:pPr>
              <w:jc w:val="center"/>
              <w:rPr>
                <w:rFonts w:ascii="Garamond" w:hAnsi="Garamond"/>
                <w:b/>
                <w:bCs/>
                <w:sz w:val="22"/>
              </w:rPr>
            </w:pPr>
            <w:bookmarkStart w:id="86" w:name="Resources_KP2A"/>
            <w:r w:rsidRPr="00766E45">
              <w:rPr>
                <w:rFonts w:ascii="Garamond" w:hAnsi="Garamond"/>
                <w:b/>
                <w:bCs/>
                <w:sz w:val="22"/>
              </w:rPr>
              <w:t>Resources</w:t>
            </w:r>
            <w:bookmarkEnd w:id="86"/>
            <w:r w:rsidR="00335053" w:rsidRPr="00766E45">
              <w:rPr>
                <w:rFonts w:ascii="Garamond" w:hAnsi="Garamond"/>
                <w:b/>
                <w:bCs/>
                <w:sz w:val="22"/>
              </w:rPr>
              <w:t xml:space="preserve"> </w:t>
            </w:r>
            <w:hyperlink w:anchor="Resources_KP2A"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F83B24" w:rsidRPr="00766E45" w14:paraId="636B7C47" w14:textId="77777777" w:rsidTr="00A27F58">
        <w:tc>
          <w:tcPr>
            <w:tcW w:w="9016" w:type="dxa"/>
            <w:gridSpan w:val="2"/>
            <w:tcBorders>
              <w:top w:val="single" w:sz="4" w:space="0" w:color="auto"/>
              <w:bottom w:val="single" w:sz="4" w:space="0" w:color="auto"/>
            </w:tcBorders>
          </w:tcPr>
          <w:p w14:paraId="29348A97" w14:textId="75C85ACB" w:rsidR="00F83B24" w:rsidRPr="00766E45" w:rsidRDefault="00BF5B31" w:rsidP="004C047B">
            <w:pPr>
              <w:pStyle w:val="ListParagraph"/>
              <w:numPr>
                <w:ilvl w:val="0"/>
                <w:numId w:val="9"/>
              </w:numPr>
              <w:spacing w:before="120" w:after="120"/>
              <w:contextualSpacing w:val="0"/>
              <w:rPr>
                <w:rFonts w:ascii="Garamond" w:hAnsi="Garamond"/>
                <w:sz w:val="22"/>
              </w:rPr>
            </w:pPr>
            <w:hyperlink r:id="rId25">
              <w:r w:rsidR="00675F42" w:rsidRPr="00766E45">
                <w:rPr>
                  <w:rStyle w:val="Hyperlink"/>
                  <w:rFonts w:ascii="Garamond" w:hAnsi="Garamond"/>
                  <w:sz w:val="22"/>
                </w:rPr>
                <w:t>OEC</w:t>
              </w:r>
              <w:r w:rsidR="00675F42" w:rsidRPr="00495B7B">
                <w:rPr>
                  <w:rStyle w:val="Hyperlink"/>
                  <w:rFonts w:ascii="Garamond" w:hAnsi="Garamond"/>
                  <w:sz w:val="22"/>
                </w:rPr>
                <w:t>D DAC M</w:t>
              </w:r>
              <w:r w:rsidR="00F83B24" w:rsidRPr="00EA5E2A">
                <w:rPr>
                  <w:rStyle w:val="Hyperlink"/>
                  <w:rFonts w:ascii="Garamond" w:hAnsi="Garamond"/>
                  <w:sz w:val="22"/>
                </w:rPr>
                <w:t>easuring the results of private sector engagement through development co-operation</w:t>
              </w:r>
            </w:hyperlink>
            <w:r w:rsidR="00F83B24" w:rsidRPr="00766E45">
              <w:rPr>
                <w:rFonts w:ascii="Garamond" w:hAnsi="Garamond"/>
                <w:sz w:val="22"/>
              </w:rPr>
              <w:t xml:space="preserve"> </w:t>
            </w:r>
          </w:p>
          <w:p w14:paraId="0F982C00" w14:textId="217A13A4" w:rsidR="00F83B24" w:rsidRPr="00766E45" w:rsidRDefault="00BF5B31" w:rsidP="004C047B">
            <w:pPr>
              <w:pStyle w:val="ListParagraph"/>
              <w:numPr>
                <w:ilvl w:val="0"/>
                <w:numId w:val="9"/>
              </w:numPr>
              <w:spacing w:before="120" w:after="120"/>
              <w:contextualSpacing w:val="0"/>
              <w:jc w:val="both"/>
              <w:rPr>
                <w:rFonts w:ascii="Garamond" w:hAnsi="Garamond"/>
                <w:sz w:val="22"/>
              </w:rPr>
            </w:pPr>
            <w:hyperlink r:id="rId26">
              <w:r w:rsidR="00675F42" w:rsidRPr="00766E45">
                <w:rPr>
                  <w:rStyle w:val="Hyperlink"/>
                  <w:rFonts w:ascii="Garamond" w:hAnsi="Garamond"/>
                  <w:sz w:val="22"/>
                </w:rPr>
                <w:t>Endeva P</w:t>
              </w:r>
              <w:r w:rsidR="00F83B24" w:rsidRPr="00495B7B">
                <w:rPr>
                  <w:rStyle w:val="Hyperlink"/>
                  <w:rFonts w:ascii="Garamond" w:hAnsi="Garamond"/>
                  <w:sz w:val="22"/>
                </w:rPr>
                <w:t>roving and Improving the Impact of Development Partnerships</w:t>
              </w:r>
            </w:hyperlink>
          </w:p>
          <w:p w14:paraId="064115D5" w14:textId="77777777" w:rsidR="00F83B24" w:rsidRPr="00B71825" w:rsidRDefault="00BF5B31" w:rsidP="004C047B">
            <w:pPr>
              <w:pStyle w:val="ListParagraph"/>
              <w:numPr>
                <w:ilvl w:val="0"/>
                <w:numId w:val="9"/>
              </w:numPr>
              <w:spacing w:before="120" w:after="120"/>
              <w:contextualSpacing w:val="0"/>
              <w:rPr>
                <w:rStyle w:val="Hyperlink"/>
                <w:rFonts w:ascii="Garamond" w:hAnsi="Garamond"/>
                <w:color w:val="auto"/>
                <w:sz w:val="22"/>
                <w:szCs w:val="22"/>
                <w:u w:val="none"/>
              </w:rPr>
            </w:pPr>
            <w:hyperlink r:id="rId27">
              <w:r w:rsidR="00675F42" w:rsidRPr="00D3146B">
                <w:rPr>
                  <w:rStyle w:val="Hyperlink"/>
                  <w:rFonts w:ascii="Garamond" w:hAnsi="Garamond"/>
                  <w:sz w:val="22"/>
                  <w:szCs w:val="22"/>
                </w:rPr>
                <w:t>OECD D</w:t>
              </w:r>
              <w:r w:rsidR="00F83B24" w:rsidRPr="00D3146B">
                <w:rPr>
                  <w:rStyle w:val="Hyperlink"/>
                  <w:rFonts w:ascii="Garamond" w:hAnsi="Garamond"/>
                  <w:sz w:val="22"/>
                  <w:szCs w:val="22"/>
                </w:rPr>
                <w:t>elivering Results to Leave No One Behind</w:t>
              </w:r>
            </w:hyperlink>
          </w:p>
          <w:p w14:paraId="3B4F11D2" w14:textId="066E7E08" w:rsidR="00465E3B" w:rsidRPr="00766E45" w:rsidRDefault="00465E3B" w:rsidP="00B71825">
            <w:pPr>
              <w:pStyle w:val="ListParagraph"/>
              <w:numPr>
                <w:ilvl w:val="0"/>
                <w:numId w:val="9"/>
              </w:numPr>
              <w:spacing w:before="120" w:after="120"/>
              <w:contextualSpacing w:val="0"/>
              <w:rPr>
                <w:rFonts w:ascii="Garamond" w:hAnsi="Garamond"/>
                <w:sz w:val="22"/>
              </w:rPr>
            </w:pPr>
            <w:r w:rsidRPr="00B71825">
              <w:rPr>
                <w:rStyle w:val="Hyperlink"/>
                <w:rFonts w:ascii="Garamond" w:hAnsi="Garamond"/>
                <w:sz w:val="22"/>
                <w:szCs w:val="22"/>
              </w:rPr>
              <w:t>GPEDC</w:t>
            </w:r>
            <w:r w:rsidR="00B71825" w:rsidRPr="00B71825">
              <w:rPr>
                <w:rStyle w:val="Hyperlink"/>
                <w:rFonts w:ascii="Garamond" w:hAnsi="Garamond"/>
                <w:sz w:val="22"/>
                <w:szCs w:val="22"/>
              </w:rPr>
              <w:t xml:space="preserve"> case study</w:t>
            </w:r>
            <w:r w:rsidRPr="00B71825">
              <w:rPr>
                <w:rStyle w:val="Hyperlink"/>
                <w:rFonts w:ascii="Garamond" w:hAnsi="Garamond"/>
                <w:sz w:val="22"/>
                <w:szCs w:val="22"/>
              </w:rPr>
              <w:t xml:space="preserve"> </w:t>
            </w:r>
            <w:r w:rsidR="00B71825" w:rsidRPr="00B71825">
              <w:rPr>
                <w:rStyle w:val="Hyperlink"/>
                <w:rFonts w:ascii="Garamond" w:hAnsi="Garamond"/>
                <w:sz w:val="22"/>
                <w:szCs w:val="22"/>
              </w:rPr>
              <w:t xml:space="preserve">- </w:t>
            </w:r>
            <w:r w:rsidRPr="00B71825">
              <w:rPr>
                <w:rStyle w:val="Hyperlink"/>
                <w:rFonts w:ascii="Garamond" w:hAnsi="Garamond"/>
                <w:sz w:val="22"/>
                <w:szCs w:val="22"/>
              </w:rPr>
              <w:t xml:space="preserve">Securing Women’s Access to Healthcare in Rural Colombia. </w:t>
            </w:r>
          </w:p>
        </w:tc>
      </w:tr>
      <w:tr w:rsidR="00F83B24" w:rsidRPr="00766E45" w14:paraId="1977978B" w14:textId="77777777" w:rsidTr="00A27F58">
        <w:tc>
          <w:tcPr>
            <w:tcW w:w="9016" w:type="dxa"/>
            <w:gridSpan w:val="2"/>
            <w:tcBorders>
              <w:top w:val="single" w:sz="4" w:space="0" w:color="auto"/>
            </w:tcBorders>
          </w:tcPr>
          <w:p w14:paraId="624202F0" w14:textId="77777777" w:rsidR="00F83B24" w:rsidRPr="00766E45" w:rsidRDefault="00BF5B31" w:rsidP="005D13E9">
            <w:pPr>
              <w:jc w:val="center"/>
              <w:rPr>
                <w:rFonts w:ascii="Garamond" w:hAnsi="Garamond"/>
                <w:sz w:val="22"/>
              </w:rPr>
            </w:pPr>
            <w:hyperlink w:anchor="_Table_of_Contents" w:history="1">
              <w:r w:rsidR="00F83B24" w:rsidRPr="00766E45">
                <w:rPr>
                  <w:rStyle w:val="Hyperlink"/>
                  <w:rFonts w:ascii="Garamond" w:hAnsi="Garamond"/>
                  <w:sz w:val="22"/>
                </w:rPr>
                <w:t xml:space="preserve">Back to Overview </w:t>
              </w:r>
              <w:r w:rsidR="00F83B24" w:rsidRPr="00495B7B">
                <w:rPr>
                  <w:rStyle w:val="Hyperlink"/>
                  <w:rFonts w:ascii="Wingdings" w:eastAsia="Wingdings" w:hAnsi="Wingdings" w:cs="Wingdings"/>
                  <w:sz w:val="28"/>
                </w:rPr>
                <w:t>Ý</w:t>
              </w:r>
            </w:hyperlink>
          </w:p>
        </w:tc>
      </w:tr>
    </w:tbl>
    <w:p w14:paraId="34140AA5" w14:textId="5163BBC2" w:rsidR="005D13E9" w:rsidRPr="0029444C" w:rsidRDefault="00F04AD4" w:rsidP="0029444C">
      <w:pPr>
        <w:spacing w:before="120" w:after="120"/>
        <w:rPr>
          <w:rFonts w:ascii="Garamond" w:hAnsi="Garamond"/>
          <w:sz w:val="22"/>
        </w:rPr>
      </w:pPr>
      <w:r w:rsidRPr="00766E45">
        <w:rPr>
          <w:rFonts w:ascii="Garamond" w:hAnsi="Garamond"/>
          <w:noProof/>
          <w:sz w:val="22"/>
        </w:rPr>
        <mc:AlternateContent>
          <mc:Choice Requires="wpg">
            <w:drawing>
              <wp:anchor distT="0" distB="0" distL="114300" distR="114300" simplePos="0" relativeHeight="251658248" behindDoc="0" locked="0" layoutInCell="1" allowOverlap="1" wp14:anchorId="4EEB551A" wp14:editId="211C895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2" name="Group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3" name="Flowchart: Connector 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Up Arrow 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00834" id="Group 42" o:spid="_x0000_s1026" href="#_Table_of_Contents" style="position:absolute;margin-left:-38.15pt;margin-top:0;width:13.05pt;height:13.05pt;z-index:25165824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LtAMy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4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" fillcolor="#4472c4" strokecolor="#4472c4" strokeweight="1pt">
                  <v:stroke joinstyle="miter"/>
                </v:shape>
                <v:shape id="Up Arrow 4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K+wgAAANsAAAAPAAAAZHJzL2Rvd25yZXYueG1sRI9Ba8JA&#10;FITvBf/D8gRvulFE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A1dwK+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87" w:name="_2.B_Ensure_sustainable"/>
      <w:bookmarkStart w:id="88" w:name="_Toc75768448"/>
      <w:bookmarkStart w:id="89" w:name="_Toc92469844"/>
      <w:bookmarkStart w:id="90" w:name="_Toc92710075"/>
      <w:bookmarkStart w:id="91" w:name="_Toc92732810"/>
      <w:bookmarkStart w:id="92" w:name="_Toc92809820"/>
      <w:bookmarkStart w:id="93" w:name="_Toc92820812"/>
      <w:bookmarkStart w:id="94" w:name="_Toc75272937"/>
      <w:bookmarkStart w:id="95" w:name="_Toc75451550"/>
      <w:bookmarkEnd w:id="64"/>
      <w:bookmarkEnd w:id="65"/>
      <w:bookmarkEnd w:id="87"/>
    </w:p>
    <w:p w14:paraId="27914E59" w14:textId="362B3EC6" w:rsidR="00E435B9" w:rsidRPr="005D13E9" w:rsidRDefault="00424F54" w:rsidP="004C047B">
      <w:pPr>
        <w:pStyle w:val="Heading2"/>
        <w:spacing w:before="120" w:after="120"/>
        <w:rPr>
          <w:rFonts w:ascii="Garamond" w:hAnsi="Garamond"/>
          <w:b/>
          <w:sz w:val="22"/>
          <w:szCs w:val="24"/>
        </w:rPr>
      </w:pPr>
      <w:r w:rsidRPr="005D13E9">
        <w:rPr>
          <w:rFonts w:ascii="Garamond" w:hAnsi="Garamond"/>
          <w:b/>
          <w:sz w:val="22"/>
          <w:szCs w:val="24"/>
        </w:rPr>
        <w:t xml:space="preserve">Sub-Principle </w:t>
      </w:r>
      <w:r w:rsidR="37F6028B" w:rsidRPr="005D13E9">
        <w:rPr>
          <w:rFonts w:ascii="Garamond" w:hAnsi="Garamond"/>
          <w:b/>
          <w:sz w:val="22"/>
          <w:szCs w:val="24"/>
        </w:rPr>
        <w:t>2.B</w:t>
      </w:r>
      <w:r w:rsidRPr="005D13E9">
        <w:rPr>
          <w:rFonts w:ascii="Garamond" w:hAnsi="Garamond"/>
          <w:b/>
          <w:sz w:val="22"/>
          <w:szCs w:val="24"/>
        </w:rPr>
        <w:t>:</w:t>
      </w:r>
      <w:r w:rsidR="37F6028B" w:rsidRPr="005D13E9">
        <w:rPr>
          <w:rFonts w:ascii="Garamond" w:hAnsi="Garamond"/>
          <w:b/>
          <w:sz w:val="22"/>
          <w:szCs w:val="24"/>
        </w:rPr>
        <w:t xml:space="preserve"> Ensure sustainable development results by aligning core business and development interests</w:t>
      </w:r>
      <w:bookmarkEnd w:id="88"/>
      <w:bookmarkEnd w:id="89"/>
      <w:bookmarkEnd w:id="90"/>
      <w:bookmarkEnd w:id="91"/>
      <w:bookmarkEnd w:id="92"/>
      <w:bookmarkEnd w:id="93"/>
      <w:r w:rsidR="37F6028B" w:rsidRPr="005D13E9">
        <w:rPr>
          <w:rFonts w:ascii="Garamond" w:hAnsi="Garamond"/>
          <w:b/>
          <w:sz w:val="22"/>
          <w:szCs w:val="24"/>
        </w:rPr>
        <w:t xml:space="preserve"> </w:t>
      </w:r>
    </w:p>
    <w:p w14:paraId="5C8848FF" w14:textId="5B92E951" w:rsidR="00E435B9" w:rsidRPr="00766E45" w:rsidRDefault="37F6028B" w:rsidP="004C047B">
      <w:pPr>
        <w:spacing w:before="120" w:after="120"/>
        <w:jc w:val="both"/>
        <w:rPr>
          <w:rFonts w:ascii="Garamond" w:hAnsi="Garamond"/>
          <w:sz w:val="22"/>
        </w:rPr>
      </w:pPr>
      <w:r w:rsidRPr="006C0A66">
        <w:rPr>
          <w:rFonts w:ascii="Garamond" w:hAnsi="Garamond"/>
          <w:sz w:val="22"/>
        </w:rPr>
        <w:t xml:space="preserve">The sustainability of results relies on a high level of commitment by all partners. When working with the private sector, projects and partnerships should be built on </w:t>
      </w:r>
      <w:r w:rsidRPr="00C15D3E">
        <w:rPr>
          <w:rFonts w:ascii="Garamond" w:hAnsi="Garamond"/>
          <w:sz w:val="22"/>
        </w:rPr>
        <w:t>app</w:t>
      </w:r>
      <w:r w:rsidRPr="004A0387">
        <w:rPr>
          <w:rFonts w:ascii="Garamond" w:hAnsi="Garamond"/>
          <w:sz w:val="22"/>
        </w:rPr>
        <w:t>ropriate incentives for private participation</w:t>
      </w:r>
      <w:r w:rsidRPr="006C0A66">
        <w:rPr>
          <w:rFonts w:ascii="Garamond" w:hAnsi="Garamond"/>
          <w:sz w:val="22"/>
        </w:rPr>
        <w:t xml:space="preserve">, upfront consideration for core business practices/cases and agreed exit strategies that ensure ongoing viability after support schemes end. Ensuring </w:t>
      </w:r>
      <w:r w:rsidRPr="004A0387">
        <w:rPr>
          <w:rFonts w:ascii="Garamond" w:hAnsi="Garamond"/>
          <w:sz w:val="22"/>
        </w:rPr>
        <w:t>compatibility between core business activities and 2030 Agenda objectives</w:t>
      </w:r>
      <w:r w:rsidRPr="006C0A66">
        <w:rPr>
          <w:rFonts w:ascii="Garamond" w:hAnsi="Garamond"/>
          <w:sz w:val="22"/>
        </w:rPr>
        <w:t xml:space="preserve"> ensures that efforts are mutually beneficial for all parti</w:t>
      </w:r>
      <w:r w:rsidRPr="00766E45">
        <w:rPr>
          <w:rFonts w:ascii="Garamond" w:hAnsi="Garamond"/>
          <w:sz w:val="22"/>
        </w:rPr>
        <w:t xml:space="preserve">es and can be sustained beyond the end of the partnership. </w:t>
      </w:r>
      <w:r w:rsidR="00F04AD4" w:rsidRPr="00766E45">
        <w:rPr>
          <w:rFonts w:ascii="Garamond" w:hAnsi="Garamond"/>
          <w:noProof/>
          <w:sz w:val="22"/>
        </w:rPr>
        <mc:AlternateContent>
          <mc:Choice Requires="wpg">
            <w:drawing>
              <wp:anchor distT="0" distB="0" distL="114300" distR="114300" simplePos="0" relativeHeight="251658250" behindDoc="0" locked="0" layoutInCell="1" allowOverlap="1" wp14:anchorId="4B35123E" wp14:editId="5ECCF97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8" name="Group 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9" name="Flowchart: Connector 4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Up Arrow 5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D971E" id="Group 48" o:spid="_x0000_s1026" href="#_Table_of_Contents" style="position:absolute;margin-left:-38.15pt;margin-top:0;width:13.05pt;height:13.05pt;z-index:25165825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sVsgMAADE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FHObFb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4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" fillcolor="#4472c4" strokecolor="#4472c4" strokeweight="1pt">
                  <v:stroke joinstyle="miter"/>
                </v:shape>
                <v:shape id="Up Arrow 5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" o:button="t" adj="6646,5788" fillcolor="window" strokecolor="window" strokeweight="1pt">
                  <v:fill o:detectmouseclick="t"/>
                </v:shape>
                <w10:wrap anchorx="margin" anchory="margin"/>
              </v:group>
            </w:pict>
          </mc:Fallback>
        </mc:AlternateContent>
      </w:r>
    </w:p>
    <w:p w14:paraId="12F51C59" w14:textId="77777777" w:rsidR="00E435B9" w:rsidRPr="00EA5E2A" w:rsidRDefault="37F6028B" w:rsidP="004C047B">
      <w:pPr>
        <w:spacing w:before="120" w:after="120"/>
        <w:jc w:val="center"/>
        <w:rPr>
          <w:rFonts w:ascii="Garamond" w:hAnsi="Garamond"/>
          <w:sz w:val="22"/>
        </w:rPr>
      </w:pPr>
      <w:r w:rsidRPr="00495B7B">
        <w:rPr>
          <w:rFonts w:ascii="Garamond" w:hAnsi="Garamond"/>
          <w:sz w:val="22"/>
        </w:rPr>
        <w:t>***</w:t>
      </w:r>
    </w:p>
    <w:p w14:paraId="699E9D0C" w14:textId="77777777" w:rsidR="00E435B9" w:rsidRPr="006C0A66" w:rsidRDefault="37F6028B" w:rsidP="004C047B">
      <w:pPr>
        <w:spacing w:before="120" w:after="120"/>
        <w:jc w:val="both"/>
        <w:rPr>
          <w:rFonts w:ascii="Garamond" w:hAnsi="Garamond"/>
          <w:b/>
          <w:bCs/>
          <w:sz w:val="22"/>
        </w:rPr>
      </w:pPr>
      <w:r w:rsidRPr="006C0A66">
        <w:rPr>
          <w:rFonts w:ascii="Garamond" w:hAnsi="Garamond"/>
          <w:b/>
          <w:bCs/>
          <w:sz w:val="22"/>
        </w:rPr>
        <w:t xml:space="preserve">Why is it important? </w:t>
      </w:r>
    </w:p>
    <w:p w14:paraId="70A7452D" w14:textId="782C78DC" w:rsidR="00E435B9" w:rsidRPr="00766E45" w:rsidRDefault="37F6028B" w:rsidP="004C047B">
      <w:pPr>
        <w:spacing w:before="120" w:after="120"/>
        <w:jc w:val="both"/>
        <w:rPr>
          <w:rFonts w:ascii="Garamond" w:hAnsi="Garamond"/>
          <w:sz w:val="22"/>
        </w:rPr>
      </w:pPr>
      <w:r w:rsidRPr="00766E45">
        <w:rPr>
          <w:rFonts w:ascii="Garamond" w:hAnsi="Garamond"/>
          <w:sz w:val="22"/>
        </w:rPr>
        <w:t>Partnerships with the private sector are more likely to succeed</w:t>
      </w:r>
      <w:r w:rsidR="00663516">
        <w:rPr>
          <w:rFonts w:ascii="Garamond" w:hAnsi="Garamond"/>
          <w:sz w:val="22"/>
        </w:rPr>
        <w:t xml:space="preserve"> </w:t>
      </w:r>
      <w:r w:rsidRPr="00766E45">
        <w:rPr>
          <w:rFonts w:ascii="Garamond" w:hAnsi="Garamond"/>
          <w:sz w:val="22"/>
        </w:rPr>
        <w:t xml:space="preserve">and </w:t>
      </w:r>
      <w:r w:rsidR="00663516">
        <w:rPr>
          <w:rFonts w:ascii="Garamond" w:hAnsi="Garamond"/>
          <w:sz w:val="22"/>
        </w:rPr>
        <w:t>deliver</w:t>
      </w:r>
      <w:r w:rsidR="00663516" w:rsidRPr="00766E45">
        <w:rPr>
          <w:rFonts w:ascii="Garamond" w:hAnsi="Garamond"/>
          <w:sz w:val="22"/>
        </w:rPr>
        <w:t xml:space="preserve"> </w:t>
      </w:r>
      <w:r w:rsidR="00663516">
        <w:rPr>
          <w:rFonts w:ascii="Garamond" w:hAnsi="Garamond"/>
          <w:sz w:val="22"/>
        </w:rPr>
        <w:t xml:space="preserve">long-term </w:t>
      </w:r>
      <w:r w:rsidRPr="00766E45">
        <w:rPr>
          <w:rFonts w:ascii="Garamond" w:hAnsi="Garamond"/>
          <w:sz w:val="22"/>
        </w:rPr>
        <w:t xml:space="preserve">development results </w:t>
      </w:r>
      <w:r w:rsidR="00663516">
        <w:rPr>
          <w:rFonts w:ascii="Garamond" w:hAnsi="Garamond"/>
          <w:sz w:val="22"/>
        </w:rPr>
        <w:t xml:space="preserve">for those furthest behind </w:t>
      </w:r>
      <w:r w:rsidRPr="00766E45">
        <w:rPr>
          <w:rFonts w:ascii="Garamond" w:hAnsi="Garamond"/>
          <w:sz w:val="22"/>
        </w:rPr>
        <w:t>when they are clearly linked to core business operations</w:t>
      </w:r>
      <w:r w:rsidR="00663516">
        <w:rPr>
          <w:rFonts w:ascii="Garamond" w:hAnsi="Garamond"/>
          <w:sz w:val="22"/>
        </w:rPr>
        <w:t xml:space="preserve"> </w:t>
      </w:r>
      <w:r w:rsidR="005A2DB3">
        <w:rPr>
          <w:rFonts w:ascii="Garamond" w:hAnsi="Garamond"/>
          <w:sz w:val="22"/>
        </w:rPr>
        <w:t>and</w:t>
      </w:r>
      <w:r w:rsidR="005A2DB3" w:rsidRPr="00766E45">
        <w:rPr>
          <w:rFonts w:ascii="Garamond" w:hAnsi="Garamond"/>
          <w:sz w:val="22"/>
        </w:rPr>
        <w:t xml:space="preserve"> </w:t>
      </w:r>
      <w:hyperlink r:id="rId28" w:history="1">
        <w:r w:rsidR="005A2DB3" w:rsidRPr="00102BAD">
          <w:rPr>
            <w:rStyle w:val="Hyperlink"/>
            <w:rFonts w:ascii="Garamond" w:hAnsi="Garamond"/>
            <w:sz w:val="22"/>
          </w:rPr>
          <w:t>evidence shows</w:t>
        </w:r>
      </w:hyperlink>
      <w:r w:rsidR="005A2DB3">
        <w:rPr>
          <w:rFonts w:ascii="Garamond" w:hAnsi="Garamond"/>
          <w:sz w:val="22"/>
        </w:rPr>
        <w:t xml:space="preserve"> that</w:t>
      </w:r>
      <w:r w:rsidR="005A2DB3" w:rsidRPr="00766E45">
        <w:rPr>
          <w:rFonts w:ascii="Garamond" w:hAnsi="Garamond"/>
          <w:sz w:val="22"/>
        </w:rPr>
        <w:t xml:space="preserve"> </w:t>
      </w:r>
      <w:r w:rsidRPr="00766E45">
        <w:rPr>
          <w:rFonts w:ascii="Garamond" w:hAnsi="Garamond"/>
          <w:sz w:val="22"/>
        </w:rPr>
        <w:t xml:space="preserve">projects succeed when development and core business strategies are </w:t>
      </w:r>
      <w:r w:rsidR="00663516">
        <w:rPr>
          <w:rFonts w:ascii="Garamond" w:hAnsi="Garamond"/>
          <w:sz w:val="22"/>
        </w:rPr>
        <w:t xml:space="preserve">well </w:t>
      </w:r>
      <w:r w:rsidRPr="00766E45">
        <w:rPr>
          <w:rFonts w:ascii="Garamond" w:hAnsi="Garamond"/>
          <w:sz w:val="22"/>
        </w:rPr>
        <w:t>aligned.</w:t>
      </w:r>
      <w:r w:rsidR="00256AA1" w:rsidRPr="00766E45">
        <w:rPr>
          <w:rFonts w:ascii="Garamond" w:hAnsi="Garamond"/>
          <w:sz w:val="22"/>
        </w:rPr>
        <w:t xml:space="preserve"> C</w:t>
      </w:r>
      <w:r w:rsidRPr="00766E45">
        <w:rPr>
          <w:rFonts w:ascii="Garamond" w:hAnsi="Garamond"/>
          <w:sz w:val="22"/>
        </w:rPr>
        <w:t xml:space="preserve">orporate Social Responsibility (CSR) initiatives provide important contributions to sustainable development, but they are often short-term in nature, and should be secondary to projects and partnerships that emphasise a congruence between development and core business </w:t>
      </w:r>
      <w:r w:rsidR="00663516">
        <w:rPr>
          <w:rFonts w:ascii="Garamond" w:hAnsi="Garamond"/>
          <w:sz w:val="22"/>
        </w:rPr>
        <w:t xml:space="preserve">practices and </w:t>
      </w:r>
      <w:r w:rsidRPr="00766E45">
        <w:rPr>
          <w:rFonts w:ascii="Garamond" w:hAnsi="Garamond"/>
          <w:sz w:val="22"/>
        </w:rPr>
        <w:t>interests.</w:t>
      </w:r>
      <w:r w:rsidR="003649E9" w:rsidRPr="00766E45">
        <w:rPr>
          <w:rFonts w:ascii="Garamond" w:hAnsi="Garamond"/>
          <w:sz w:val="22"/>
        </w:rPr>
        <w:t xml:space="preserve"> </w:t>
      </w:r>
      <w:r w:rsidR="00256AA1" w:rsidRPr="00766E45">
        <w:rPr>
          <w:rFonts w:ascii="Garamond" w:hAnsi="Garamond"/>
          <w:sz w:val="22"/>
        </w:rPr>
        <w:t xml:space="preserve">To bridge this gap, development partners’ role </w:t>
      </w:r>
      <w:r w:rsidR="00663516">
        <w:rPr>
          <w:rFonts w:ascii="Garamond" w:hAnsi="Garamond"/>
          <w:sz w:val="22"/>
        </w:rPr>
        <w:t>as mediator</w:t>
      </w:r>
      <w:r w:rsidR="005A2DB3">
        <w:rPr>
          <w:rFonts w:ascii="Garamond" w:hAnsi="Garamond"/>
          <w:sz w:val="22"/>
        </w:rPr>
        <w:t>s</w:t>
      </w:r>
      <w:r w:rsidR="00663516">
        <w:rPr>
          <w:rFonts w:ascii="Garamond" w:hAnsi="Garamond"/>
          <w:sz w:val="22"/>
        </w:rPr>
        <w:t xml:space="preserve"> and bridge builder</w:t>
      </w:r>
      <w:r w:rsidR="005A2DB3">
        <w:rPr>
          <w:rFonts w:ascii="Garamond" w:hAnsi="Garamond"/>
          <w:sz w:val="22"/>
        </w:rPr>
        <w:t>s</w:t>
      </w:r>
      <w:r w:rsidR="00663516">
        <w:rPr>
          <w:rFonts w:ascii="Garamond" w:hAnsi="Garamond"/>
          <w:sz w:val="22"/>
        </w:rPr>
        <w:t xml:space="preserve"> </w:t>
      </w:r>
      <w:r w:rsidR="001C320B" w:rsidRPr="00766E45">
        <w:rPr>
          <w:rFonts w:ascii="Garamond" w:hAnsi="Garamond"/>
          <w:sz w:val="22"/>
        </w:rPr>
        <w:t>across</w:t>
      </w:r>
      <w:r w:rsidR="00256AA1" w:rsidRPr="00766E45">
        <w:rPr>
          <w:rFonts w:ascii="Garamond" w:hAnsi="Garamond"/>
          <w:sz w:val="22"/>
        </w:rPr>
        <w:t xml:space="preserve"> the private sector’s and partner countries’ interest is of key relevance.</w:t>
      </w:r>
      <w:r w:rsidR="00256AA1" w:rsidRPr="00766E45" w:rsidDel="00256AA1">
        <w:rPr>
          <w:rFonts w:ascii="Garamond" w:hAnsi="Garamond"/>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83B24" w:rsidRPr="00766E45" w14:paraId="30918482" w14:textId="77777777" w:rsidTr="00A27F58">
        <w:trPr>
          <w:trHeight w:val="198"/>
        </w:trPr>
        <w:tc>
          <w:tcPr>
            <w:tcW w:w="4508" w:type="dxa"/>
            <w:tcBorders>
              <w:bottom w:val="single" w:sz="4" w:space="0" w:color="auto"/>
              <w:right w:val="single" w:sz="4" w:space="0" w:color="auto"/>
            </w:tcBorders>
          </w:tcPr>
          <w:p w14:paraId="30C7CAAB" w14:textId="77777777" w:rsidR="00F83B24" w:rsidRPr="00766E45" w:rsidRDefault="00F83B24" w:rsidP="00CB2267">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7BB6D836" w14:textId="77777777" w:rsidR="00F83B24" w:rsidRPr="00766E45" w:rsidRDefault="00F83B24" w:rsidP="00CB2267">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F83B24" w:rsidRPr="00766E45" w14:paraId="4B720D44" w14:textId="77777777" w:rsidTr="00A27F58">
        <w:trPr>
          <w:trHeight w:val="198"/>
        </w:trPr>
        <w:tc>
          <w:tcPr>
            <w:tcW w:w="9016" w:type="dxa"/>
            <w:gridSpan w:val="2"/>
            <w:tcBorders>
              <w:top w:val="single" w:sz="4" w:space="0" w:color="auto"/>
              <w:bottom w:val="single" w:sz="4" w:space="0" w:color="auto"/>
            </w:tcBorders>
          </w:tcPr>
          <w:p w14:paraId="5995307D" w14:textId="3982B1CD" w:rsidR="00F83B24" w:rsidRPr="00766E45" w:rsidRDefault="00F83B24" w:rsidP="00CB2267">
            <w:pPr>
              <w:jc w:val="center"/>
              <w:rPr>
                <w:rFonts w:ascii="Garamond" w:hAnsi="Garamond"/>
                <w:b/>
                <w:bCs/>
                <w:sz w:val="22"/>
              </w:rPr>
            </w:pPr>
            <w:bookmarkStart w:id="96" w:name="Self_Assess_KP2B"/>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96"/>
            <w:r w:rsidR="00335053" w:rsidRPr="00766E45">
              <w:rPr>
                <w:rFonts w:ascii="Garamond" w:hAnsi="Garamond"/>
                <w:b/>
                <w:bCs/>
                <w:sz w:val="22"/>
              </w:rPr>
              <w:t xml:space="preserve"> </w:t>
            </w:r>
            <w:hyperlink w:anchor="Self_Assess_KP2C"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F83B24" w:rsidRPr="00766E45" w14:paraId="779DCD00" w14:textId="77777777" w:rsidTr="00A27F58">
        <w:trPr>
          <w:trHeight w:val="198"/>
        </w:trPr>
        <w:tc>
          <w:tcPr>
            <w:tcW w:w="4508" w:type="dxa"/>
            <w:tcBorders>
              <w:top w:val="single" w:sz="4" w:space="0" w:color="auto"/>
              <w:bottom w:val="single" w:sz="4" w:space="0" w:color="auto"/>
              <w:right w:val="single" w:sz="4" w:space="0" w:color="auto"/>
            </w:tcBorders>
          </w:tcPr>
          <w:p w14:paraId="2BD4F49F" w14:textId="724FB9A1" w:rsidR="00F83B24" w:rsidRPr="00766E45" w:rsidRDefault="00F16342" w:rsidP="006E1E4B">
            <w:pPr>
              <w:pStyle w:val="ListParagraph"/>
              <w:numPr>
                <w:ilvl w:val="0"/>
                <w:numId w:val="5"/>
              </w:numPr>
              <w:spacing w:before="120" w:after="120"/>
              <w:contextualSpacing w:val="0"/>
              <w:jc w:val="both"/>
              <w:rPr>
                <w:rFonts w:ascii="Garamond" w:hAnsi="Garamond"/>
                <w:sz w:val="22"/>
              </w:rPr>
            </w:pPr>
            <w:r>
              <w:rPr>
                <w:rFonts w:ascii="Garamond" w:hAnsi="Garamond"/>
                <w:sz w:val="22"/>
              </w:rPr>
              <w:t>Does your government’s or organisation’s</w:t>
            </w:r>
            <w:r w:rsidR="00CB2267">
              <w:rPr>
                <w:rFonts w:ascii="Garamond" w:hAnsi="Garamond"/>
                <w:sz w:val="22"/>
              </w:rPr>
              <w:t xml:space="preserve"> </w:t>
            </w:r>
            <w:r w:rsidR="00F83B24" w:rsidRPr="006E1E4B">
              <w:rPr>
                <w:rFonts w:ascii="Garamond" w:hAnsi="Garamond"/>
                <w:sz w:val="22"/>
              </w:rPr>
              <w:t xml:space="preserve">PSE </w:t>
            </w:r>
            <w:r w:rsidR="00C82A28" w:rsidRPr="006E1E4B">
              <w:rPr>
                <w:rFonts w:ascii="Garamond" w:hAnsi="Garamond"/>
                <w:sz w:val="22"/>
              </w:rPr>
              <w:t xml:space="preserve">policy </w:t>
            </w:r>
            <w:r w:rsidR="00F83B24" w:rsidRPr="006F4D3F">
              <w:rPr>
                <w:rFonts w:ascii="Garamond" w:hAnsi="Garamond"/>
                <w:sz w:val="22"/>
              </w:rPr>
              <w:t>recognise the importance of</w:t>
            </w:r>
            <w:r w:rsidR="00F83B24" w:rsidRPr="00CB2267">
              <w:rPr>
                <w:rFonts w:ascii="Garamond" w:hAnsi="Garamond"/>
                <w:b/>
                <w:sz w:val="22"/>
              </w:rPr>
              <w:t xml:space="preserve"> aligning core business and development interests</w:t>
            </w:r>
            <w:r w:rsidR="006F4D3F">
              <w:rPr>
                <w:rFonts w:ascii="Garamond" w:hAnsi="Garamond"/>
                <w:b/>
                <w:sz w:val="22"/>
              </w:rPr>
              <w:t xml:space="preserve"> </w:t>
            </w:r>
            <w:r w:rsidR="00D067C5" w:rsidRPr="00766E45">
              <w:rPr>
                <w:rFonts w:ascii="Garamond" w:hAnsi="Garamond"/>
                <w:sz w:val="22"/>
              </w:rPr>
              <w:t>for interventions to be sustainable through time?</w:t>
            </w:r>
          </w:p>
          <w:p w14:paraId="23B936EE" w14:textId="3B351343" w:rsidR="00F83B24" w:rsidRDefault="00F83B24"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w:t>
            </w:r>
            <w:r w:rsidR="006F4D3F">
              <w:rPr>
                <w:rFonts w:ascii="Garamond" w:hAnsi="Garamond"/>
                <w:sz w:val="22"/>
              </w:rPr>
              <w:t xml:space="preserve">PSE </w:t>
            </w:r>
            <w:r w:rsidR="00992A8D" w:rsidRPr="00766E45">
              <w:rPr>
                <w:rFonts w:ascii="Garamond" w:hAnsi="Garamond"/>
                <w:sz w:val="22"/>
              </w:rPr>
              <w:t xml:space="preserve">policy </w:t>
            </w:r>
            <w:r w:rsidR="00030616" w:rsidRPr="00766E45">
              <w:rPr>
                <w:rFonts w:ascii="Garamond" w:hAnsi="Garamond"/>
                <w:sz w:val="22"/>
              </w:rPr>
              <w:t>strive</w:t>
            </w:r>
            <w:r w:rsidRPr="00766E45">
              <w:rPr>
                <w:rFonts w:ascii="Garamond" w:hAnsi="Garamond"/>
                <w:sz w:val="22"/>
              </w:rPr>
              <w:t xml:space="preserve"> </w:t>
            </w:r>
            <w:r w:rsidR="006F4D3F">
              <w:rPr>
                <w:rFonts w:ascii="Garamond" w:hAnsi="Garamond"/>
                <w:sz w:val="22"/>
              </w:rPr>
              <w:t xml:space="preserve">for </w:t>
            </w:r>
            <w:r w:rsidRPr="00CB2267">
              <w:rPr>
                <w:rFonts w:ascii="Garamond" w:hAnsi="Garamond"/>
                <w:b/>
                <w:sz w:val="22"/>
              </w:rPr>
              <w:t xml:space="preserve">prioritising projects and partnerships that </w:t>
            </w:r>
            <w:r w:rsidR="006F4D3F">
              <w:rPr>
                <w:rFonts w:ascii="Garamond" w:hAnsi="Garamond"/>
                <w:b/>
                <w:sz w:val="22"/>
              </w:rPr>
              <w:t>support sustainable</w:t>
            </w:r>
            <w:r w:rsidR="006F4D3F" w:rsidRPr="00CB2267">
              <w:rPr>
                <w:rFonts w:ascii="Garamond" w:hAnsi="Garamond"/>
                <w:b/>
                <w:sz w:val="22"/>
              </w:rPr>
              <w:t xml:space="preserve"> </w:t>
            </w:r>
            <w:r w:rsidRPr="00CB2267">
              <w:rPr>
                <w:rFonts w:ascii="Garamond" w:hAnsi="Garamond"/>
                <w:b/>
                <w:sz w:val="22"/>
              </w:rPr>
              <w:t xml:space="preserve">core business </w:t>
            </w:r>
            <w:r w:rsidR="006F4D3F">
              <w:rPr>
                <w:rFonts w:ascii="Garamond" w:hAnsi="Garamond"/>
                <w:b/>
                <w:sz w:val="22"/>
              </w:rPr>
              <w:t xml:space="preserve">practices </w:t>
            </w:r>
            <w:r w:rsidRPr="006E1E4B">
              <w:rPr>
                <w:rFonts w:ascii="Garamond" w:hAnsi="Garamond"/>
                <w:sz w:val="22"/>
              </w:rPr>
              <w:t>rather than CSR initiatives?</w:t>
            </w:r>
            <w:r w:rsidR="006F4D3F">
              <w:rPr>
                <w:rFonts w:ascii="Garamond" w:hAnsi="Garamond"/>
                <w:sz w:val="22"/>
              </w:rPr>
              <w:t xml:space="preserve"> </w:t>
            </w:r>
          </w:p>
          <w:p w14:paraId="4AD3DE27" w14:textId="26A243A5" w:rsidR="006F4D3F" w:rsidRPr="006E1E4B" w:rsidRDefault="006F4D3F" w:rsidP="004C047B">
            <w:pPr>
              <w:pStyle w:val="ListParagraph"/>
              <w:numPr>
                <w:ilvl w:val="0"/>
                <w:numId w:val="5"/>
              </w:numPr>
              <w:spacing w:before="120" w:after="120"/>
              <w:contextualSpacing w:val="0"/>
              <w:jc w:val="both"/>
              <w:rPr>
                <w:rFonts w:ascii="Garamond" w:hAnsi="Garamond"/>
                <w:sz w:val="22"/>
              </w:rPr>
            </w:pPr>
            <w:r w:rsidRPr="00424F54">
              <w:rPr>
                <w:rFonts w:ascii="Garamond" w:hAnsi="Garamond"/>
                <w:sz w:val="22"/>
              </w:rPr>
              <w:t>Do</w:t>
            </w:r>
            <w:r>
              <w:rPr>
                <w:rFonts w:ascii="Garamond" w:hAnsi="Garamond"/>
                <w:sz w:val="22"/>
              </w:rPr>
              <w:t>es</w:t>
            </w:r>
            <w:r w:rsidRPr="00424F54">
              <w:rPr>
                <w:rFonts w:ascii="Garamond" w:hAnsi="Garamond"/>
                <w:sz w:val="22"/>
              </w:rPr>
              <w:t xml:space="preserve"> you</w:t>
            </w:r>
            <w:r>
              <w:rPr>
                <w:rFonts w:ascii="Garamond" w:hAnsi="Garamond"/>
                <w:sz w:val="22"/>
              </w:rPr>
              <w:t>r government or organisation</w:t>
            </w:r>
            <w:r w:rsidRPr="00424F54">
              <w:rPr>
                <w:rFonts w:ascii="Garamond" w:hAnsi="Garamond"/>
                <w:sz w:val="22"/>
              </w:rPr>
              <w:t xml:space="preserve"> </w:t>
            </w:r>
            <w:r w:rsidRPr="00CB2267">
              <w:rPr>
                <w:rFonts w:ascii="Garamond" w:hAnsi="Garamond"/>
                <w:b/>
                <w:sz w:val="22"/>
              </w:rPr>
              <w:t>support companies transform</w:t>
            </w:r>
            <w:r w:rsidR="005A2DB3">
              <w:rPr>
                <w:rFonts w:ascii="Garamond" w:hAnsi="Garamond"/>
                <w:b/>
                <w:sz w:val="22"/>
              </w:rPr>
              <w:t>ing</w:t>
            </w:r>
            <w:r w:rsidRPr="00CB2267">
              <w:rPr>
                <w:rFonts w:ascii="Garamond" w:hAnsi="Garamond"/>
                <w:b/>
                <w:sz w:val="22"/>
              </w:rPr>
              <w:t xml:space="preserve"> CSR activities into core business operations</w:t>
            </w:r>
            <w:r w:rsidRPr="00424F54">
              <w:rPr>
                <w:rFonts w:ascii="Garamond" w:hAnsi="Garamond"/>
                <w:sz w:val="22"/>
              </w:rPr>
              <w:t xml:space="preserve"> </w:t>
            </w:r>
            <w:r w:rsidRPr="00CB2267">
              <w:rPr>
                <w:rFonts w:ascii="Garamond" w:hAnsi="Garamond"/>
                <w:b/>
                <w:sz w:val="22"/>
              </w:rPr>
              <w:t>and offer</w:t>
            </w:r>
            <w:r w:rsidRPr="00424F54">
              <w:rPr>
                <w:rFonts w:ascii="Garamond" w:hAnsi="Garamond"/>
                <w:sz w:val="22"/>
              </w:rPr>
              <w:t xml:space="preserve"> </w:t>
            </w:r>
            <w:r w:rsidRPr="00CB2267">
              <w:rPr>
                <w:rFonts w:ascii="Garamond" w:hAnsi="Garamond"/>
                <w:b/>
                <w:sz w:val="22"/>
              </w:rPr>
              <w:t>incentives to align their practices</w:t>
            </w:r>
            <w:r w:rsidRPr="00A06CE8">
              <w:rPr>
                <w:rFonts w:ascii="Garamond" w:hAnsi="Garamond"/>
                <w:sz w:val="22"/>
              </w:rPr>
              <w:t xml:space="preserve"> with the SDGs and </w:t>
            </w:r>
            <w:r w:rsidRPr="004C047B">
              <w:rPr>
                <w:rFonts w:ascii="Garamond" w:hAnsi="Garamond"/>
                <w:sz w:val="22"/>
              </w:rPr>
              <w:t>a partner country’s national development goals?</w:t>
            </w:r>
          </w:p>
          <w:p w14:paraId="613BAD7C" w14:textId="545C3B6E" w:rsidR="00F83B24" w:rsidRPr="00766E45" w:rsidRDefault="00030616" w:rsidP="004C047B">
            <w:pPr>
              <w:pStyle w:val="ListParagraph"/>
              <w:numPr>
                <w:ilvl w:val="0"/>
                <w:numId w:val="5"/>
              </w:numPr>
              <w:spacing w:before="120" w:after="120"/>
              <w:contextualSpacing w:val="0"/>
              <w:jc w:val="both"/>
              <w:rPr>
                <w:rFonts w:ascii="Garamond" w:hAnsi="Garamond"/>
                <w:sz w:val="22"/>
              </w:rPr>
            </w:pPr>
            <w:r w:rsidRPr="00495B7B">
              <w:rPr>
                <w:rFonts w:ascii="Garamond" w:hAnsi="Garamond"/>
                <w:sz w:val="22"/>
              </w:rPr>
              <w:t xml:space="preserve">Does your </w:t>
            </w:r>
            <w:r w:rsidR="006F4D3F">
              <w:rPr>
                <w:rFonts w:ascii="Garamond" w:hAnsi="Garamond"/>
                <w:sz w:val="22"/>
              </w:rPr>
              <w:t xml:space="preserve">PSE </w:t>
            </w:r>
            <w:r w:rsidR="00992A8D" w:rsidRPr="00EA5E2A">
              <w:rPr>
                <w:rFonts w:ascii="Garamond" w:hAnsi="Garamond"/>
                <w:sz w:val="22"/>
              </w:rPr>
              <w:t>polic</w:t>
            </w:r>
            <w:r w:rsidRPr="006C0A66">
              <w:rPr>
                <w:rFonts w:ascii="Garamond" w:hAnsi="Garamond"/>
                <w:sz w:val="22"/>
              </w:rPr>
              <w:t>y provide</w:t>
            </w:r>
            <w:r w:rsidR="00F83B24" w:rsidRPr="006C0A66">
              <w:rPr>
                <w:rFonts w:ascii="Garamond" w:hAnsi="Garamond"/>
                <w:sz w:val="22"/>
              </w:rPr>
              <w:t xml:space="preserve"> clear</w:t>
            </w:r>
            <w:r w:rsidRPr="006C0A66">
              <w:rPr>
                <w:rFonts w:ascii="Garamond" w:hAnsi="Garamond"/>
                <w:sz w:val="22"/>
              </w:rPr>
              <w:t xml:space="preserve"> and robust </w:t>
            </w:r>
            <w:r w:rsidRPr="00CB2267">
              <w:rPr>
                <w:rFonts w:ascii="Garamond" w:hAnsi="Garamond"/>
                <w:b/>
                <w:sz w:val="22"/>
              </w:rPr>
              <w:t xml:space="preserve">safeguards </w:t>
            </w:r>
            <w:r w:rsidR="00F83B24" w:rsidRPr="00CB2267">
              <w:rPr>
                <w:rFonts w:ascii="Garamond" w:hAnsi="Garamond"/>
                <w:b/>
                <w:sz w:val="22"/>
              </w:rPr>
              <w:t>to ensure that the pursuit of commercial interests will not undermine efforts towards development goals</w:t>
            </w:r>
            <w:r w:rsidR="00F83B24" w:rsidRPr="00766E45">
              <w:rPr>
                <w:rFonts w:ascii="Garamond" w:hAnsi="Garamond"/>
                <w:sz w:val="22"/>
              </w:rPr>
              <w:t>?</w:t>
            </w:r>
          </w:p>
          <w:p w14:paraId="0B4B7256" w14:textId="77777777" w:rsidR="0059247F" w:rsidRDefault="006F4D3F" w:rsidP="0029444C">
            <w:pPr>
              <w:pStyle w:val="ListParagraph"/>
              <w:numPr>
                <w:ilvl w:val="0"/>
                <w:numId w:val="5"/>
              </w:numPr>
              <w:spacing w:before="120" w:after="120"/>
              <w:contextualSpacing w:val="0"/>
              <w:jc w:val="both"/>
              <w:rPr>
                <w:rFonts w:ascii="Garamond" w:hAnsi="Garamond"/>
                <w:sz w:val="22"/>
              </w:rPr>
            </w:pPr>
            <w:r>
              <w:rPr>
                <w:rFonts w:ascii="Garamond" w:hAnsi="Garamond"/>
                <w:sz w:val="22"/>
              </w:rPr>
              <w:t>D</w:t>
            </w:r>
            <w:r w:rsidRPr="00766E45">
              <w:rPr>
                <w:rFonts w:ascii="Garamond" w:hAnsi="Garamond"/>
                <w:sz w:val="22"/>
              </w:rPr>
              <w:t xml:space="preserve">o you </w:t>
            </w:r>
            <w:r>
              <w:rPr>
                <w:rFonts w:ascii="Garamond" w:hAnsi="Garamond"/>
                <w:sz w:val="22"/>
              </w:rPr>
              <w:t xml:space="preserve">provide </w:t>
            </w:r>
            <w:r w:rsidRPr="00E33A5A">
              <w:rPr>
                <w:rFonts w:ascii="Garamond" w:hAnsi="Garamond"/>
                <w:b/>
                <w:sz w:val="22"/>
              </w:rPr>
              <w:t>practical guidance and examples on how to achieve and communicate this</w:t>
            </w:r>
            <w:r w:rsidRPr="00766E45">
              <w:rPr>
                <w:rFonts w:ascii="Garamond" w:hAnsi="Garamond"/>
                <w:sz w:val="22"/>
              </w:rPr>
              <w:t xml:space="preserve"> </w:t>
            </w:r>
            <w:r w:rsidRPr="00E33A5A">
              <w:rPr>
                <w:rFonts w:ascii="Garamond" w:hAnsi="Garamond"/>
                <w:b/>
                <w:sz w:val="22"/>
              </w:rPr>
              <w:t>focus</w:t>
            </w:r>
            <w:r>
              <w:rPr>
                <w:rFonts w:ascii="Garamond" w:hAnsi="Garamond"/>
                <w:sz w:val="22"/>
              </w:rPr>
              <w:t xml:space="preserve"> to </w:t>
            </w:r>
            <w:r w:rsidRPr="00766E45">
              <w:rPr>
                <w:rFonts w:ascii="Garamond" w:hAnsi="Garamond"/>
                <w:sz w:val="22"/>
              </w:rPr>
              <w:t>partner countr</w:t>
            </w:r>
            <w:r>
              <w:rPr>
                <w:rFonts w:ascii="Garamond" w:hAnsi="Garamond"/>
                <w:sz w:val="22"/>
              </w:rPr>
              <w:t>y governments</w:t>
            </w:r>
            <w:r w:rsidRPr="00766E45">
              <w:rPr>
                <w:rFonts w:ascii="Garamond" w:hAnsi="Garamond"/>
                <w:sz w:val="22"/>
              </w:rPr>
              <w:t>?</w:t>
            </w:r>
          </w:p>
          <w:p w14:paraId="0603DF40" w14:textId="367DDE3C" w:rsidR="005A2DB3" w:rsidRPr="0029444C" w:rsidRDefault="005A2DB3" w:rsidP="0029444C">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How can you ensure that a </w:t>
            </w:r>
            <w:r w:rsidRPr="00600DD4">
              <w:rPr>
                <w:rFonts w:ascii="Garamond" w:hAnsi="Garamond"/>
                <w:b/>
                <w:sz w:val="22"/>
              </w:rPr>
              <w:t xml:space="preserve">partner country’s development </w:t>
            </w:r>
            <w:r>
              <w:rPr>
                <w:rFonts w:ascii="Garamond" w:hAnsi="Garamond"/>
                <w:b/>
                <w:sz w:val="22"/>
              </w:rPr>
              <w:t xml:space="preserve">goals are respected when confronted </w:t>
            </w:r>
            <w:r w:rsidR="00D17475">
              <w:rPr>
                <w:rFonts w:ascii="Garamond" w:hAnsi="Garamond"/>
                <w:b/>
                <w:sz w:val="22"/>
              </w:rPr>
              <w:t>with</w:t>
            </w:r>
            <w:r>
              <w:rPr>
                <w:rFonts w:ascii="Garamond" w:hAnsi="Garamond"/>
                <w:sz w:val="22"/>
              </w:rPr>
              <w:t xml:space="preserve"> </w:t>
            </w:r>
            <w:r w:rsidRPr="004172D6">
              <w:rPr>
                <w:rFonts w:ascii="Garamond" w:hAnsi="Garamond"/>
                <w:b/>
                <w:sz w:val="22"/>
              </w:rPr>
              <w:t>diverging</w:t>
            </w:r>
            <w:r>
              <w:rPr>
                <w:rFonts w:ascii="Garamond" w:hAnsi="Garamond"/>
                <w:sz w:val="22"/>
              </w:rPr>
              <w:t xml:space="preserve"> </w:t>
            </w:r>
            <w:r w:rsidRPr="004172D6">
              <w:rPr>
                <w:rFonts w:ascii="Garamond" w:hAnsi="Garamond"/>
                <w:b/>
                <w:sz w:val="22"/>
              </w:rPr>
              <w:t>business’ commercial interests</w:t>
            </w:r>
            <w:r>
              <w:rPr>
                <w:rFonts w:ascii="Garamond" w:hAnsi="Garamond"/>
                <w:sz w:val="22"/>
              </w:rPr>
              <w:t>, for example</w:t>
            </w:r>
            <w:r w:rsidRPr="00AD0249">
              <w:rPr>
                <w:rFonts w:ascii="Garamond" w:hAnsi="Garamond"/>
                <w:sz w:val="22"/>
              </w:rPr>
              <w:t xml:space="preserve"> if the business belongs to your domestic industry?</w:t>
            </w:r>
          </w:p>
        </w:tc>
        <w:tc>
          <w:tcPr>
            <w:tcW w:w="4508" w:type="dxa"/>
            <w:tcBorders>
              <w:top w:val="single" w:sz="4" w:space="0" w:color="auto"/>
              <w:left w:val="single" w:sz="4" w:space="0" w:color="auto"/>
              <w:bottom w:val="single" w:sz="4" w:space="0" w:color="auto"/>
            </w:tcBorders>
          </w:tcPr>
          <w:p w14:paraId="0A4AACF6" w14:textId="3B80546C" w:rsidR="00060D24" w:rsidRDefault="00CA181A" w:rsidP="004C047B">
            <w:pPr>
              <w:pStyle w:val="ListParagraph"/>
              <w:numPr>
                <w:ilvl w:val="0"/>
                <w:numId w:val="5"/>
              </w:numPr>
              <w:spacing w:before="120" w:after="120"/>
              <w:contextualSpacing w:val="0"/>
              <w:jc w:val="both"/>
              <w:rPr>
                <w:rFonts w:ascii="Garamond" w:hAnsi="Garamond"/>
                <w:sz w:val="22"/>
              </w:rPr>
            </w:pPr>
            <w:r w:rsidRPr="00495B7B">
              <w:rPr>
                <w:rFonts w:ascii="Garamond" w:hAnsi="Garamond"/>
                <w:sz w:val="22"/>
              </w:rPr>
              <w:t xml:space="preserve">Have you established a </w:t>
            </w:r>
            <w:r w:rsidRPr="00CB2267">
              <w:rPr>
                <w:rFonts w:ascii="Garamond" w:hAnsi="Garamond"/>
                <w:b/>
                <w:sz w:val="22"/>
              </w:rPr>
              <w:t xml:space="preserve">theory of change </w:t>
            </w:r>
            <w:r w:rsidR="00060D24">
              <w:rPr>
                <w:rFonts w:ascii="Garamond" w:hAnsi="Garamond"/>
                <w:b/>
                <w:sz w:val="22"/>
              </w:rPr>
              <w:t xml:space="preserve">or catalogue of factors </w:t>
            </w:r>
            <w:r w:rsidRPr="00CB2267">
              <w:rPr>
                <w:rFonts w:ascii="Garamond" w:hAnsi="Garamond"/>
                <w:b/>
                <w:sz w:val="22"/>
              </w:rPr>
              <w:t xml:space="preserve">that </w:t>
            </w:r>
            <w:r w:rsidR="00060D24">
              <w:rPr>
                <w:rFonts w:ascii="Garamond" w:hAnsi="Garamond"/>
                <w:b/>
                <w:sz w:val="22"/>
              </w:rPr>
              <w:t xml:space="preserve">describes </w:t>
            </w:r>
            <w:r w:rsidRPr="00CB2267">
              <w:rPr>
                <w:rFonts w:ascii="Garamond" w:hAnsi="Garamond"/>
                <w:b/>
                <w:sz w:val="22"/>
              </w:rPr>
              <w:t>how business and development interests will be served</w:t>
            </w:r>
            <w:r w:rsidRPr="00495B7B">
              <w:rPr>
                <w:rFonts w:ascii="Garamond" w:hAnsi="Garamond"/>
                <w:sz w:val="22"/>
              </w:rPr>
              <w:t xml:space="preserve"> by your project</w:t>
            </w:r>
            <w:r w:rsidR="00886455" w:rsidRPr="00EA5E2A">
              <w:rPr>
                <w:rFonts w:ascii="Garamond" w:hAnsi="Garamond"/>
                <w:sz w:val="22"/>
              </w:rPr>
              <w:t>s</w:t>
            </w:r>
            <w:r w:rsidRPr="00EA5E2A">
              <w:rPr>
                <w:rFonts w:ascii="Garamond" w:hAnsi="Garamond"/>
                <w:sz w:val="22"/>
              </w:rPr>
              <w:t xml:space="preserve">? </w:t>
            </w:r>
          </w:p>
          <w:p w14:paraId="63ADE5C3" w14:textId="1A2EB59F" w:rsidR="00CA181A" w:rsidRPr="00766E45" w:rsidRDefault="00CA181A" w:rsidP="004C047B">
            <w:pPr>
              <w:pStyle w:val="ListParagraph"/>
              <w:numPr>
                <w:ilvl w:val="0"/>
                <w:numId w:val="5"/>
              </w:numPr>
              <w:spacing w:before="120" w:after="120"/>
              <w:contextualSpacing w:val="0"/>
              <w:jc w:val="both"/>
              <w:rPr>
                <w:rFonts w:ascii="Garamond" w:hAnsi="Garamond"/>
                <w:sz w:val="22"/>
              </w:rPr>
            </w:pPr>
            <w:r w:rsidRPr="00EA5E2A">
              <w:rPr>
                <w:rFonts w:ascii="Garamond" w:hAnsi="Garamond"/>
                <w:sz w:val="22"/>
              </w:rPr>
              <w:t xml:space="preserve">Have you </w:t>
            </w:r>
            <w:r w:rsidRPr="00CB2267">
              <w:rPr>
                <w:rFonts w:ascii="Garamond" w:hAnsi="Garamond"/>
                <w:b/>
                <w:sz w:val="22"/>
              </w:rPr>
              <w:t>allocated roles to project participants</w:t>
            </w:r>
            <w:r w:rsidRPr="006C0A66">
              <w:rPr>
                <w:rFonts w:ascii="Garamond" w:hAnsi="Garamond"/>
                <w:sz w:val="22"/>
              </w:rPr>
              <w:t xml:space="preserve"> as to who is responsible for </w:t>
            </w:r>
            <w:r w:rsidR="00060D24">
              <w:rPr>
                <w:rFonts w:ascii="Garamond" w:hAnsi="Garamond"/>
                <w:sz w:val="22"/>
              </w:rPr>
              <w:t>ensuring which aspect of th</w:t>
            </w:r>
            <w:r w:rsidR="00074AAD">
              <w:rPr>
                <w:rFonts w:ascii="Garamond" w:hAnsi="Garamond"/>
                <w:sz w:val="22"/>
              </w:rPr>
              <w:t>e project</w:t>
            </w:r>
            <w:r w:rsidRPr="00766E45">
              <w:rPr>
                <w:rFonts w:ascii="Garamond" w:hAnsi="Garamond"/>
                <w:sz w:val="22"/>
              </w:rPr>
              <w:t>?</w:t>
            </w:r>
          </w:p>
          <w:p w14:paraId="79A7C25A" w14:textId="492122C5" w:rsidR="00994EEB" w:rsidRPr="006C0A66" w:rsidRDefault="00994EEB" w:rsidP="004C047B">
            <w:pPr>
              <w:pStyle w:val="ListParagraph"/>
              <w:numPr>
                <w:ilvl w:val="0"/>
                <w:numId w:val="5"/>
              </w:numPr>
              <w:spacing w:before="120" w:after="120"/>
              <w:contextualSpacing w:val="0"/>
              <w:jc w:val="both"/>
              <w:rPr>
                <w:rFonts w:ascii="Garamond" w:hAnsi="Garamond"/>
                <w:sz w:val="22"/>
              </w:rPr>
            </w:pPr>
            <w:r w:rsidRPr="00495B7B">
              <w:rPr>
                <w:rFonts w:ascii="Garamond" w:hAnsi="Garamond"/>
                <w:sz w:val="22"/>
              </w:rPr>
              <w:t xml:space="preserve">Are you </w:t>
            </w:r>
            <w:r w:rsidR="00060D24">
              <w:rPr>
                <w:rFonts w:ascii="Garamond" w:hAnsi="Garamond"/>
                <w:sz w:val="22"/>
              </w:rPr>
              <w:t xml:space="preserve">and project participants </w:t>
            </w:r>
            <w:r w:rsidRPr="00CB2267">
              <w:rPr>
                <w:rFonts w:ascii="Garamond" w:hAnsi="Garamond"/>
                <w:b/>
                <w:sz w:val="22"/>
              </w:rPr>
              <w:t>aware that sustainability of interventions with the private sector depends on the commercial viability of projects</w:t>
            </w:r>
            <w:r w:rsidRPr="006C0A66">
              <w:rPr>
                <w:rFonts w:ascii="Garamond" w:hAnsi="Garamond"/>
                <w:sz w:val="22"/>
              </w:rPr>
              <w:t>?</w:t>
            </w:r>
          </w:p>
          <w:p w14:paraId="312E1641" w14:textId="54287D88" w:rsidR="00886455" w:rsidRPr="00766E45" w:rsidRDefault="00F83B24" w:rsidP="004C047B">
            <w:pPr>
              <w:pStyle w:val="ListParagraph"/>
              <w:numPr>
                <w:ilvl w:val="0"/>
                <w:numId w:val="5"/>
              </w:numPr>
              <w:spacing w:before="120" w:after="120"/>
              <w:contextualSpacing w:val="0"/>
              <w:jc w:val="both"/>
              <w:rPr>
                <w:rFonts w:ascii="Garamond" w:hAnsi="Garamond"/>
                <w:sz w:val="22"/>
              </w:rPr>
            </w:pPr>
            <w:r w:rsidRPr="006C0A66">
              <w:rPr>
                <w:rFonts w:ascii="Garamond" w:hAnsi="Garamond"/>
                <w:sz w:val="22"/>
              </w:rPr>
              <w:t xml:space="preserve">Have you considered how a project will </w:t>
            </w:r>
            <w:r w:rsidRPr="00CB2267">
              <w:rPr>
                <w:rFonts w:ascii="Garamond" w:hAnsi="Garamond"/>
                <w:b/>
                <w:sz w:val="22"/>
              </w:rPr>
              <w:t>continue to provide sustainable development results and outcomes beyond the project horizon</w:t>
            </w:r>
            <w:r w:rsidRPr="006C0A66">
              <w:rPr>
                <w:rFonts w:ascii="Garamond" w:hAnsi="Garamond"/>
                <w:sz w:val="22"/>
              </w:rPr>
              <w:t xml:space="preserve">? </w:t>
            </w:r>
            <w:r w:rsidR="00886455" w:rsidRPr="00766E45">
              <w:rPr>
                <w:rFonts w:ascii="Garamond" w:hAnsi="Garamond"/>
                <w:sz w:val="22"/>
              </w:rPr>
              <w:t>Will there still be an incentive for the private sector to continue serving the target sector and/or population?</w:t>
            </w:r>
          </w:p>
          <w:p w14:paraId="5634AD17" w14:textId="3A396459" w:rsidR="00F83B24" w:rsidRPr="00766E45" w:rsidRDefault="00F83B24"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 have a clear </w:t>
            </w:r>
            <w:r w:rsidRPr="00CB2267">
              <w:rPr>
                <w:rFonts w:ascii="Garamond" w:hAnsi="Garamond"/>
                <w:b/>
                <w:sz w:val="22"/>
              </w:rPr>
              <w:t xml:space="preserve">sense </w:t>
            </w:r>
            <w:r w:rsidR="00060D24" w:rsidRPr="00CB2267">
              <w:rPr>
                <w:rFonts w:ascii="Garamond" w:hAnsi="Garamond"/>
                <w:b/>
                <w:sz w:val="22"/>
              </w:rPr>
              <w:t>of</w:t>
            </w:r>
            <w:r w:rsidRPr="00CB2267">
              <w:rPr>
                <w:rFonts w:ascii="Garamond" w:hAnsi="Garamond"/>
                <w:b/>
                <w:sz w:val="22"/>
              </w:rPr>
              <w:t xml:space="preserve"> how to exit once the project ends</w:t>
            </w:r>
            <w:r w:rsidRPr="00766E45">
              <w:rPr>
                <w:rFonts w:ascii="Garamond" w:hAnsi="Garamond"/>
                <w:sz w:val="22"/>
              </w:rPr>
              <w:t xml:space="preserve"> and markets are established?</w:t>
            </w:r>
          </w:p>
          <w:p w14:paraId="4E0381F7" w14:textId="5E1B9A45" w:rsidR="00F83B24" w:rsidRPr="00CB2267" w:rsidRDefault="00F83B24" w:rsidP="00CB2267">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project include </w:t>
            </w:r>
            <w:r w:rsidRPr="00CB2267">
              <w:rPr>
                <w:rFonts w:ascii="Garamond" w:hAnsi="Garamond"/>
                <w:b/>
                <w:sz w:val="22"/>
              </w:rPr>
              <w:t>feedback mechanisms from the local community</w:t>
            </w:r>
            <w:r w:rsidRPr="00766E45">
              <w:rPr>
                <w:rFonts w:ascii="Garamond" w:hAnsi="Garamond"/>
                <w:sz w:val="22"/>
              </w:rPr>
              <w:t xml:space="preserve"> on development results?</w:t>
            </w:r>
          </w:p>
        </w:tc>
      </w:tr>
      <w:tr w:rsidR="00F83B24" w:rsidRPr="00766E45" w14:paraId="3801949C" w14:textId="77777777" w:rsidTr="00A27F58">
        <w:trPr>
          <w:trHeight w:val="198"/>
        </w:trPr>
        <w:tc>
          <w:tcPr>
            <w:tcW w:w="9016" w:type="dxa"/>
            <w:gridSpan w:val="2"/>
            <w:tcBorders>
              <w:top w:val="single" w:sz="4" w:space="0" w:color="auto"/>
              <w:bottom w:val="single" w:sz="4" w:space="0" w:color="auto"/>
            </w:tcBorders>
          </w:tcPr>
          <w:p w14:paraId="7BCE64E5" w14:textId="3E1BDAF6" w:rsidR="00F83B24" w:rsidRPr="00766E45" w:rsidRDefault="00F83B24" w:rsidP="008F1A00">
            <w:pPr>
              <w:jc w:val="center"/>
              <w:rPr>
                <w:rFonts w:ascii="Garamond" w:hAnsi="Garamond"/>
                <w:b/>
                <w:bCs/>
                <w:sz w:val="22"/>
              </w:rPr>
            </w:pPr>
            <w:bookmarkStart w:id="97" w:name="Actions_KP2B"/>
            <w:r w:rsidRPr="00766E45">
              <w:rPr>
                <w:rFonts w:ascii="Garamond" w:hAnsi="Garamond"/>
                <w:b/>
                <w:bCs/>
                <w:sz w:val="22"/>
              </w:rPr>
              <w:t>Actions to consider</w:t>
            </w:r>
            <w:bookmarkEnd w:id="97"/>
            <w:r w:rsidR="00335053" w:rsidRPr="00766E45">
              <w:rPr>
                <w:rFonts w:ascii="Garamond" w:hAnsi="Garamond"/>
                <w:b/>
                <w:bCs/>
                <w:sz w:val="22"/>
              </w:rPr>
              <w:t xml:space="preserve"> </w:t>
            </w:r>
            <w:hyperlink w:anchor="Actions_KP2C"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F83B24" w:rsidRPr="00766E45" w14:paraId="43826C17" w14:textId="77777777" w:rsidTr="00A27F58">
        <w:trPr>
          <w:trHeight w:val="198"/>
        </w:trPr>
        <w:tc>
          <w:tcPr>
            <w:tcW w:w="4508" w:type="dxa"/>
            <w:tcBorders>
              <w:top w:val="single" w:sz="4" w:space="0" w:color="auto"/>
              <w:bottom w:val="single" w:sz="4" w:space="0" w:color="auto"/>
              <w:right w:val="single" w:sz="4" w:space="0" w:color="auto"/>
            </w:tcBorders>
          </w:tcPr>
          <w:p w14:paraId="07271F84" w14:textId="39D4FABB" w:rsidR="00B1615E" w:rsidRPr="00766E45" w:rsidRDefault="00B1615E" w:rsidP="004C047B">
            <w:pPr>
              <w:pStyle w:val="ListParagraph"/>
              <w:numPr>
                <w:ilvl w:val="0"/>
                <w:numId w:val="1"/>
              </w:numPr>
              <w:spacing w:before="120" w:after="120"/>
              <w:contextualSpacing w:val="0"/>
              <w:jc w:val="both"/>
              <w:rPr>
                <w:rFonts w:ascii="Garamond" w:eastAsia="Times New Roman" w:hAnsi="Garamond" w:cs="Times New Roman"/>
                <w:sz w:val="22"/>
                <w:lang w:eastAsia="en-GB"/>
              </w:rPr>
            </w:pPr>
            <w:r w:rsidRPr="0002441E">
              <w:rPr>
                <w:rFonts w:ascii="Garamond" w:hAnsi="Garamond"/>
                <w:b/>
                <w:sz w:val="22"/>
              </w:rPr>
              <w:t>Support partner countr</w:t>
            </w:r>
            <w:r w:rsidR="00060D24" w:rsidRPr="0002441E">
              <w:rPr>
                <w:rFonts w:ascii="Garamond" w:hAnsi="Garamond"/>
                <w:b/>
                <w:sz w:val="22"/>
              </w:rPr>
              <w:t>y</w:t>
            </w:r>
            <w:r w:rsidRPr="0002441E">
              <w:rPr>
                <w:rFonts w:ascii="Garamond" w:hAnsi="Garamond"/>
                <w:b/>
                <w:sz w:val="22"/>
              </w:rPr>
              <w:t xml:space="preserve"> governments </w:t>
            </w:r>
            <w:r w:rsidR="00060D24" w:rsidRPr="0002441E">
              <w:rPr>
                <w:rFonts w:ascii="Garamond" w:hAnsi="Garamond"/>
                <w:b/>
                <w:sz w:val="22"/>
              </w:rPr>
              <w:t xml:space="preserve">in </w:t>
            </w:r>
            <w:r w:rsidRPr="0002441E">
              <w:rPr>
                <w:rFonts w:ascii="Garamond" w:hAnsi="Garamond"/>
                <w:b/>
                <w:sz w:val="22"/>
              </w:rPr>
              <w:t>establish</w:t>
            </w:r>
            <w:r w:rsidR="00060D24" w:rsidRPr="0002441E">
              <w:rPr>
                <w:rFonts w:ascii="Garamond" w:hAnsi="Garamond"/>
                <w:b/>
                <w:sz w:val="22"/>
              </w:rPr>
              <w:t>ing</w:t>
            </w:r>
            <w:r w:rsidRPr="0002441E">
              <w:rPr>
                <w:rFonts w:ascii="Garamond" w:hAnsi="Garamond"/>
                <w:b/>
                <w:sz w:val="22"/>
              </w:rPr>
              <w:t xml:space="preserve"> assessment</w:t>
            </w:r>
            <w:r w:rsidR="00060D24" w:rsidRPr="0002441E">
              <w:rPr>
                <w:rFonts w:ascii="Garamond" w:hAnsi="Garamond"/>
                <w:b/>
                <w:sz w:val="22"/>
              </w:rPr>
              <w:t>s</w:t>
            </w:r>
            <w:r w:rsidRPr="00766E45">
              <w:rPr>
                <w:rFonts w:ascii="Garamond" w:hAnsi="Garamond"/>
                <w:sz w:val="22"/>
              </w:rPr>
              <w:t xml:space="preserve"> for examining business partners’ practices and alignment with national development priorities.</w:t>
            </w:r>
          </w:p>
          <w:p w14:paraId="3C8A28F1" w14:textId="06EA5ABF" w:rsidR="00060D24" w:rsidRDefault="00060D24" w:rsidP="004C047B">
            <w:pPr>
              <w:pStyle w:val="ListParagraph"/>
              <w:numPr>
                <w:ilvl w:val="0"/>
                <w:numId w:val="1"/>
              </w:numPr>
              <w:spacing w:before="120" w:after="120"/>
              <w:contextualSpacing w:val="0"/>
              <w:jc w:val="both"/>
              <w:rPr>
                <w:rFonts w:ascii="Garamond" w:hAnsi="Garamond"/>
                <w:sz w:val="22"/>
              </w:rPr>
            </w:pPr>
            <w:r>
              <w:rPr>
                <w:rFonts w:ascii="Garamond" w:hAnsi="Garamond"/>
                <w:b/>
                <w:sz w:val="22"/>
              </w:rPr>
              <w:t xml:space="preserve">Prioritise sectors </w:t>
            </w:r>
            <w:r w:rsidR="00F83B24" w:rsidRPr="0002441E">
              <w:rPr>
                <w:rFonts w:ascii="Garamond" w:hAnsi="Garamond"/>
                <w:b/>
                <w:sz w:val="22"/>
              </w:rPr>
              <w:t>where you anticipate</w:t>
            </w:r>
            <w:r w:rsidR="0000500E" w:rsidRPr="0002441E">
              <w:rPr>
                <w:rFonts w:ascii="Garamond" w:hAnsi="Garamond"/>
                <w:b/>
                <w:sz w:val="22"/>
              </w:rPr>
              <w:t xml:space="preserve"> </w:t>
            </w:r>
            <w:r w:rsidR="00F83B24" w:rsidRPr="0002441E">
              <w:rPr>
                <w:rFonts w:ascii="Garamond" w:hAnsi="Garamond"/>
                <w:b/>
                <w:sz w:val="22"/>
              </w:rPr>
              <w:t xml:space="preserve">the greatest potential for congruence </w:t>
            </w:r>
            <w:r w:rsidR="00F83B24" w:rsidRPr="00766E45">
              <w:rPr>
                <w:rFonts w:ascii="Garamond" w:hAnsi="Garamond"/>
                <w:sz w:val="22"/>
              </w:rPr>
              <w:t xml:space="preserve">between business and development interests </w:t>
            </w:r>
            <w:r>
              <w:rPr>
                <w:rFonts w:ascii="Garamond" w:hAnsi="Garamond"/>
                <w:sz w:val="22"/>
              </w:rPr>
              <w:t xml:space="preserve">in line with the overall objective of delivering for those most in need. </w:t>
            </w:r>
          </w:p>
          <w:p w14:paraId="0C16696B" w14:textId="0BABADF4" w:rsidR="00AC01CC" w:rsidRPr="00153F1A" w:rsidRDefault="0002441E" w:rsidP="004C047B">
            <w:pPr>
              <w:pStyle w:val="ListParagraph"/>
              <w:numPr>
                <w:ilvl w:val="0"/>
                <w:numId w:val="1"/>
              </w:numPr>
              <w:spacing w:before="120" w:after="120"/>
              <w:contextualSpacing w:val="0"/>
              <w:jc w:val="both"/>
              <w:rPr>
                <w:rFonts w:ascii="Garamond" w:hAnsi="Garamond"/>
                <w:sz w:val="22"/>
              </w:rPr>
            </w:pPr>
            <w:r>
              <w:rPr>
                <w:rFonts w:ascii="Garamond" w:hAnsi="Garamond"/>
                <w:b/>
                <w:sz w:val="22"/>
              </w:rPr>
              <w:t>Harmonise</w:t>
            </w:r>
            <w:r w:rsidR="0086034F" w:rsidRPr="0002441E">
              <w:rPr>
                <w:rFonts w:ascii="Garamond" w:hAnsi="Garamond"/>
                <w:b/>
                <w:sz w:val="22"/>
              </w:rPr>
              <w:t xml:space="preserve"> </w:t>
            </w:r>
            <w:r w:rsidR="00AC01CC" w:rsidRPr="0002441E">
              <w:rPr>
                <w:rFonts w:ascii="Garamond" w:hAnsi="Garamond"/>
                <w:b/>
                <w:sz w:val="22"/>
              </w:rPr>
              <w:t>performance indicators</w:t>
            </w:r>
            <w:r w:rsidR="00AC01CC" w:rsidRPr="00153F1A">
              <w:rPr>
                <w:rFonts w:ascii="Garamond" w:hAnsi="Garamond"/>
                <w:sz w:val="22"/>
              </w:rPr>
              <w:t xml:space="preserve"> to</w:t>
            </w:r>
            <w:r>
              <w:rPr>
                <w:rFonts w:ascii="Garamond" w:hAnsi="Garamond"/>
                <w:sz w:val="22"/>
              </w:rPr>
              <w:t xml:space="preserve"> facilitate</w:t>
            </w:r>
            <w:r w:rsidR="00AC01CC" w:rsidRPr="00153F1A">
              <w:rPr>
                <w:rFonts w:ascii="Garamond" w:hAnsi="Garamond"/>
                <w:sz w:val="22"/>
              </w:rPr>
              <w:t xml:space="preserve"> the private sector </w:t>
            </w:r>
            <w:r>
              <w:rPr>
                <w:rFonts w:ascii="Garamond" w:hAnsi="Garamond"/>
                <w:sz w:val="22"/>
              </w:rPr>
              <w:t>participation and reporting procedures</w:t>
            </w:r>
            <w:r w:rsidR="00AC01CC" w:rsidRPr="00153F1A">
              <w:rPr>
                <w:rFonts w:ascii="Garamond" w:hAnsi="Garamond"/>
                <w:sz w:val="22"/>
              </w:rPr>
              <w:t>.</w:t>
            </w:r>
          </w:p>
          <w:p w14:paraId="622E29A9" w14:textId="7709F99C" w:rsidR="00F83B24" w:rsidRPr="006C0A66" w:rsidRDefault="00862DB3" w:rsidP="004C047B">
            <w:pPr>
              <w:pStyle w:val="ListParagraph"/>
              <w:numPr>
                <w:ilvl w:val="0"/>
                <w:numId w:val="1"/>
              </w:numPr>
              <w:spacing w:before="120" w:after="120"/>
              <w:contextualSpacing w:val="0"/>
              <w:jc w:val="both"/>
              <w:rPr>
                <w:rFonts w:ascii="Garamond" w:hAnsi="Garamond"/>
                <w:sz w:val="22"/>
              </w:rPr>
            </w:pPr>
            <w:r w:rsidRPr="0002441E">
              <w:rPr>
                <w:rFonts w:ascii="Garamond" w:hAnsi="Garamond"/>
                <w:b/>
                <w:sz w:val="22"/>
              </w:rPr>
              <w:t>S</w:t>
            </w:r>
            <w:r w:rsidR="00F83B24" w:rsidRPr="0002441E">
              <w:rPr>
                <w:rFonts w:ascii="Garamond" w:hAnsi="Garamond"/>
                <w:b/>
                <w:sz w:val="22"/>
              </w:rPr>
              <w:t>upport innovative business models</w:t>
            </w:r>
            <w:r w:rsidR="00F83B24" w:rsidRPr="00EA5E2A">
              <w:rPr>
                <w:rFonts w:ascii="Garamond" w:hAnsi="Garamond"/>
                <w:sz w:val="22"/>
              </w:rPr>
              <w:t xml:space="preserve"> that focu</w:t>
            </w:r>
            <w:r w:rsidR="00F83B24" w:rsidRPr="006C0A66">
              <w:rPr>
                <w:rFonts w:ascii="Garamond" w:hAnsi="Garamond"/>
                <w:sz w:val="22"/>
              </w:rPr>
              <w:t>s on delivering both business and development outcomes</w:t>
            </w:r>
            <w:r>
              <w:rPr>
                <w:rFonts w:ascii="Garamond" w:hAnsi="Garamond"/>
                <w:sz w:val="22"/>
              </w:rPr>
              <w:t xml:space="preserve"> and create incentives to develop and scale them up</w:t>
            </w:r>
            <w:r w:rsidR="00F83B24" w:rsidRPr="006C0A66">
              <w:rPr>
                <w:rFonts w:ascii="Garamond" w:hAnsi="Garamond"/>
                <w:sz w:val="22"/>
              </w:rPr>
              <w:t xml:space="preserve">. </w:t>
            </w:r>
          </w:p>
          <w:p w14:paraId="785EEA38" w14:textId="29058641" w:rsidR="008435F2" w:rsidRDefault="00B1615E" w:rsidP="006E1E4B">
            <w:pPr>
              <w:pStyle w:val="ListParagraph"/>
              <w:numPr>
                <w:ilvl w:val="0"/>
                <w:numId w:val="1"/>
              </w:numPr>
              <w:spacing w:before="120" w:after="120"/>
              <w:contextualSpacing w:val="0"/>
              <w:jc w:val="both"/>
              <w:rPr>
                <w:rFonts w:ascii="Garamond" w:hAnsi="Garamond"/>
                <w:sz w:val="22"/>
              </w:rPr>
            </w:pPr>
            <w:r w:rsidRPr="0002441E">
              <w:rPr>
                <w:rFonts w:ascii="Garamond" w:hAnsi="Garamond"/>
                <w:b/>
                <w:sz w:val="22"/>
              </w:rPr>
              <w:t xml:space="preserve">Support efforts </w:t>
            </w:r>
            <w:r w:rsidR="00862DB3" w:rsidRPr="0002441E">
              <w:rPr>
                <w:rFonts w:ascii="Garamond" w:hAnsi="Garamond"/>
                <w:b/>
                <w:sz w:val="22"/>
              </w:rPr>
              <w:t>to align</w:t>
            </w:r>
            <w:r w:rsidR="00862DB3">
              <w:rPr>
                <w:rFonts w:ascii="Garamond" w:hAnsi="Garamond"/>
                <w:sz w:val="22"/>
              </w:rPr>
              <w:t xml:space="preserve"> </w:t>
            </w:r>
            <w:r w:rsidRPr="006C0A66">
              <w:rPr>
                <w:rFonts w:ascii="Garamond" w:hAnsi="Garamond"/>
                <w:sz w:val="22"/>
              </w:rPr>
              <w:t>business</w:t>
            </w:r>
            <w:r w:rsidR="00862DB3">
              <w:rPr>
                <w:rFonts w:ascii="Garamond" w:hAnsi="Garamond"/>
                <w:sz w:val="22"/>
              </w:rPr>
              <w:t xml:space="preserve">, </w:t>
            </w:r>
            <w:r w:rsidRPr="006C0A66">
              <w:rPr>
                <w:rFonts w:ascii="Garamond" w:hAnsi="Garamond"/>
                <w:sz w:val="22"/>
              </w:rPr>
              <w:t>partner</w:t>
            </w:r>
            <w:r w:rsidRPr="000423C2">
              <w:rPr>
                <w:rFonts w:ascii="Garamond" w:hAnsi="Garamond"/>
                <w:sz w:val="22"/>
              </w:rPr>
              <w:t xml:space="preserve"> </w:t>
            </w:r>
            <w:r w:rsidRPr="00766E45">
              <w:rPr>
                <w:rFonts w:ascii="Garamond" w:hAnsi="Garamond"/>
                <w:sz w:val="22"/>
              </w:rPr>
              <w:t>countr</w:t>
            </w:r>
            <w:r w:rsidR="00862DB3">
              <w:rPr>
                <w:rFonts w:ascii="Garamond" w:hAnsi="Garamond"/>
                <w:sz w:val="22"/>
              </w:rPr>
              <w:t>y government and other stakeholders’ priorities in sectors and regions you are active</w:t>
            </w:r>
            <w:r w:rsidR="0086034F">
              <w:rPr>
                <w:rFonts w:ascii="Garamond" w:hAnsi="Garamond"/>
                <w:sz w:val="22"/>
              </w:rPr>
              <w:t xml:space="preserve"> in</w:t>
            </w:r>
            <w:r w:rsidR="00862DB3">
              <w:rPr>
                <w:rFonts w:ascii="Garamond" w:hAnsi="Garamond"/>
                <w:sz w:val="22"/>
              </w:rPr>
              <w:t>.</w:t>
            </w:r>
          </w:p>
          <w:p w14:paraId="512B9B0B" w14:textId="2BC37F2A" w:rsidR="0000500E" w:rsidRPr="00766E45" w:rsidRDefault="006A5ECF" w:rsidP="001C6B91">
            <w:pPr>
              <w:pStyle w:val="ListParagraph"/>
              <w:numPr>
                <w:ilvl w:val="0"/>
                <w:numId w:val="1"/>
              </w:numPr>
              <w:spacing w:before="120" w:after="120"/>
              <w:contextualSpacing w:val="0"/>
              <w:jc w:val="both"/>
              <w:rPr>
                <w:rFonts w:ascii="Garamond" w:hAnsi="Garamond"/>
                <w:sz w:val="22"/>
              </w:rPr>
            </w:pPr>
            <w:r>
              <w:rPr>
                <w:rFonts w:ascii="Garamond" w:hAnsi="Garamond"/>
                <w:b/>
                <w:sz w:val="22"/>
              </w:rPr>
              <w:t>Enable</w:t>
            </w:r>
            <w:r w:rsidR="008435F2">
              <w:rPr>
                <w:rFonts w:ascii="Garamond" w:hAnsi="Garamond"/>
                <w:b/>
                <w:sz w:val="22"/>
              </w:rPr>
              <w:t xml:space="preserve"> CSO watchdogs</w:t>
            </w:r>
            <w:r w:rsidR="00862DB3" w:rsidRPr="0002441E">
              <w:rPr>
                <w:rFonts w:ascii="Garamond" w:hAnsi="Garamond"/>
                <w:b/>
                <w:sz w:val="22"/>
              </w:rPr>
              <w:t xml:space="preserve"> </w:t>
            </w:r>
            <w:r w:rsidRPr="0002441E">
              <w:rPr>
                <w:rFonts w:ascii="Garamond" w:hAnsi="Garamond"/>
                <w:b/>
                <w:sz w:val="22"/>
              </w:rPr>
              <w:t>to</w:t>
            </w:r>
            <w:r>
              <w:rPr>
                <w:rFonts w:ascii="Garamond" w:hAnsi="Garamond"/>
                <w:sz w:val="22"/>
              </w:rPr>
              <w:t xml:space="preserve"> </w:t>
            </w:r>
            <w:r>
              <w:rPr>
                <w:rFonts w:ascii="Garamond" w:hAnsi="Garamond"/>
                <w:b/>
                <w:sz w:val="22"/>
              </w:rPr>
              <w:t xml:space="preserve">inform decisions on </w:t>
            </w:r>
            <w:r w:rsidR="008435F2" w:rsidRPr="0002441E">
              <w:rPr>
                <w:rFonts w:ascii="Garamond" w:hAnsi="Garamond"/>
                <w:b/>
                <w:sz w:val="22"/>
              </w:rPr>
              <w:t xml:space="preserve">results </w:t>
            </w:r>
            <w:r>
              <w:rPr>
                <w:rFonts w:ascii="Garamond" w:hAnsi="Garamond"/>
                <w:b/>
                <w:sz w:val="22"/>
              </w:rPr>
              <w:t xml:space="preserve">focus </w:t>
            </w:r>
            <w:r w:rsidR="008435F2" w:rsidRPr="0002441E">
              <w:rPr>
                <w:rFonts w:ascii="Garamond" w:hAnsi="Garamond"/>
                <w:b/>
                <w:sz w:val="22"/>
              </w:rPr>
              <w:t xml:space="preserve">at </w:t>
            </w:r>
            <w:r>
              <w:rPr>
                <w:rFonts w:ascii="Garamond" w:hAnsi="Garamond"/>
                <w:b/>
                <w:sz w:val="22"/>
              </w:rPr>
              <w:t>strategic</w:t>
            </w:r>
            <w:r w:rsidR="008435F2" w:rsidRPr="0002441E">
              <w:rPr>
                <w:rFonts w:ascii="Garamond" w:hAnsi="Garamond"/>
                <w:b/>
                <w:sz w:val="22"/>
              </w:rPr>
              <w:t xml:space="preserve"> level</w:t>
            </w:r>
            <w:r w:rsidR="008435F2">
              <w:rPr>
                <w:rFonts w:ascii="Garamond" w:hAnsi="Garamond"/>
                <w:sz w:val="22"/>
              </w:rPr>
              <w:t xml:space="preserve"> to ensure overall development outcomes are prioritised and followed through.</w:t>
            </w:r>
          </w:p>
        </w:tc>
        <w:tc>
          <w:tcPr>
            <w:tcW w:w="4508" w:type="dxa"/>
            <w:tcBorders>
              <w:top w:val="single" w:sz="4" w:space="0" w:color="auto"/>
              <w:left w:val="single" w:sz="4" w:space="0" w:color="auto"/>
              <w:bottom w:val="single" w:sz="4" w:space="0" w:color="auto"/>
            </w:tcBorders>
          </w:tcPr>
          <w:p w14:paraId="32282AC8" w14:textId="369F2886" w:rsidR="00F83B24" w:rsidRPr="00766E45" w:rsidRDefault="00862DB3" w:rsidP="004C047B">
            <w:pPr>
              <w:pStyle w:val="ListParagraph"/>
              <w:numPr>
                <w:ilvl w:val="0"/>
                <w:numId w:val="3"/>
              </w:numPr>
              <w:spacing w:before="120" w:after="120"/>
              <w:contextualSpacing w:val="0"/>
              <w:jc w:val="both"/>
              <w:rPr>
                <w:rFonts w:ascii="Garamond" w:hAnsi="Garamond"/>
                <w:sz w:val="22"/>
              </w:rPr>
            </w:pPr>
            <w:r w:rsidRPr="0002441E">
              <w:rPr>
                <w:rFonts w:ascii="Garamond" w:hAnsi="Garamond"/>
                <w:b/>
                <w:sz w:val="22"/>
              </w:rPr>
              <w:t>Discuss and b</w:t>
            </w:r>
            <w:r w:rsidR="00F83B24" w:rsidRPr="0002441E">
              <w:rPr>
                <w:rFonts w:ascii="Garamond" w:hAnsi="Garamond"/>
                <w:b/>
                <w:sz w:val="22"/>
              </w:rPr>
              <w:t xml:space="preserve">alance expectations </w:t>
            </w:r>
            <w:r w:rsidRPr="0002441E">
              <w:rPr>
                <w:rFonts w:ascii="Garamond" w:hAnsi="Garamond"/>
                <w:b/>
                <w:sz w:val="22"/>
              </w:rPr>
              <w:t xml:space="preserve">of </w:t>
            </w:r>
            <w:r w:rsidR="00F83B24" w:rsidRPr="0002441E">
              <w:rPr>
                <w:rFonts w:ascii="Garamond" w:hAnsi="Garamond"/>
                <w:b/>
                <w:sz w:val="22"/>
              </w:rPr>
              <w:t>project partners</w:t>
            </w:r>
            <w:r w:rsidR="00F83B24" w:rsidRPr="00766E45">
              <w:rPr>
                <w:rFonts w:ascii="Garamond" w:hAnsi="Garamond"/>
                <w:sz w:val="22"/>
              </w:rPr>
              <w:t xml:space="preserve"> </w:t>
            </w:r>
            <w:r>
              <w:rPr>
                <w:rFonts w:ascii="Garamond" w:hAnsi="Garamond"/>
                <w:sz w:val="22"/>
              </w:rPr>
              <w:t xml:space="preserve">regarding </w:t>
            </w:r>
            <w:r w:rsidR="00F83B24" w:rsidRPr="00766E45">
              <w:rPr>
                <w:rFonts w:ascii="Garamond" w:hAnsi="Garamond"/>
                <w:sz w:val="22"/>
              </w:rPr>
              <w:t xml:space="preserve">development outcomes </w:t>
            </w:r>
            <w:r>
              <w:rPr>
                <w:rFonts w:ascii="Garamond" w:hAnsi="Garamond"/>
                <w:sz w:val="22"/>
              </w:rPr>
              <w:t xml:space="preserve">and </w:t>
            </w:r>
            <w:r w:rsidR="00F83B24" w:rsidRPr="00766E45">
              <w:rPr>
                <w:rFonts w:ascii="Garamond" w:hAnsi="Garamond"/>
                <w:sz w:val="22"/>
              </w:rPr>
              <w:t>the need for financial returns.</w:t>
            </w:r>
          </w:p>
          <w:p w14:paraId="49FE153F" w14:textId="0665A963" w:rsidR="00F83B24" w:rsidRPr="00766E45" w:rsidRDefault="00F83B24" w:rsidP="004C047B">
            <w:pPr>
              <w:pStyle w:val="ListParagraph"/>
              <w:numPr>
                <w:ilvl w:val="0"/>
                <w:numId w:val="3"/>
              </w:numPr>
              <w:spacing w:before="120" w:after="120"/>
              <w:contextualSpacing w:val="0"/>
              <w:jc w:val="both"/>
              <w:rPr>
                <w:rFonts w:ascii="Garamond" w:hAnsi="Garamond"/>
                <w:sz w:val="22"/>
              </w:rPr>
            </w:pPr>
            <w:r w:rsidRPr="0002441E">
              <w:rPr>
                <w:rFonts w:ascii="Garamond" w:hAnsi="Garamond"/>
                <w:b/>
                <w:sz w:val="22"/>
              </w:rPr>
              <w:t>Start small</w:t>
            </w:r>
            <w:r w:rsidRPr="00766E45">
              <w:rPr>
                <w:rFonts w:ascii="Garamond" w:hAnsi="Garamond"/>
                <w:sz w:val="22"/>
              </w:rPr>
              <w:t xml:space="preserve">: pilot to test the market and development returns before upscaling. </w:t>
            </w:r>
          </w:p>
          <w:p w14:paraId="3381DC84" w14:textId="1A768C78" w:rsidR="00F83B24" w:rsidRPr="00766E45" w:rsidRDefault="00F83B24" w:rsidP="004C047B">
            <w:pPr>
              <w:pStyle w:val="ListParagraph"/>
              <w:numPr>
                <w:ilvl w:val="0"/>
                <w:numId w:val="3"/>
              </w:numPr>
              <w:spacing w:before="120" w:after="120"/>
              <w:contextualSpacing w:val="0"/>
              <w:jc w:val="both"/>
              <w:rPr>
                <w:rFonts w:ascii="Garamond" w:hAnsi="Garamond"/>
                <w:sz w:val="22"/>
              </w:rPr>
            </w:pPr>
            <w:r w:rsidRPr="00766E45">
              <w:rPr>
                <w:rFonts w:ascii="Garamond" w:hAnsi="Garamond"/>
                <w:sz w:val="22"/>
              </w:rPr>
              <w:t xml:space="preserve">For each project, </w:t>
            </w:r>
            <w:r w:rsidRPr="0002441E">
              <w:rPr>
                <w:rFonts w:ascii="Garamond" w:hAnsi="Garamond"/>
                <w:b/>
                <w:sz w:val="22"/>
              </w:rPr>
              <w:t>agree among all partners on how you will jointly define and measure development and business outcomes</w:t>
            </w:r>
            <w:r w:rsidRPr="00766E45">
              <w:rPr>
                <w:rFonts w:ascii="Garamond" w:hAnsi="Garamond"/>
                <w:sz w:val="22"/>
              </w:rPr>
              <w:t>.</w:t>
            </w:r>
          </w:p>
          <w:p w14:paraId="17F58A80" w14:textId="2483E8E7" w:rsidR="00F83B24" w:rsidRPr="00766E45" w:rsidRDefault="00074AAD" w:rsidP="004C047B">
            <w:pPr>
              <w:pStyle w:val="ListParagraph"/>
              <w:numPr>
                <w:ilvl w:val="0"/>
                <w:numId w:val="3"/>
              </w:numPr>
              <w:spacing w:before="120" w:after="120"/>
              <w:contextualSpacing w:val="0"/>
              <w:jc w:val="both"/>
              <w:rPr>
                <w:rFonts w:ascii="Garamond" w:hAnsi="Garamond"/>
                <w:sz w:val="22"/>
              </w:rPr>
            </w:pPr>
            <w:r>
              <w:rPr>
                <w:rFonts w:ascii="Garamond" w:hAnsi="Garamond"/>
                <w:b/>
                <w:sz w:val="22"/>
              </w:rPr>
              <w:t>M</w:t>
            </w:r>
            <w:r w:rsidR="00F83B24" w:rsidRPr="0002441E">
              <w:rPr>
                <w:rFonts w:ascii="Garamond" w:hAnsi="Garamond"/>
                <w:b/>
                <w:sz w:val="22"/>
              </w:rPr>
              <w:t xml:space="preserve">onitor the attainment of </w:t>
            </w:r>
            <w:r w:rsidR="0000500E" w:rsidRPr="0002441E">
              <w:rPr>
                <w:rFonts w:ascii="Garamond" w:hAnsi="Garamond"/>
                <w:b/>
                <w:sz w:val="22"/>
              </w:rPr>
              <w:t xml:space="preserve">business and </w:t>
            </w:r>
            <w:r w:rsidR="00F83B24" w:rsidRPr="0002441E">
              <w:rPr>
                <w:rFonts w:ascii="Garamond" w:hAnsi="Garamond"/>
                <w:b/>
                <w:sz w:val="22"/>
              </w:rPr>
              <w:t>development outcomes</w:t>
            </w:r>
            <w:r>
              <w:rPr>
                <w:rFonts w:ascii="Garamond" w:hAnsi="Garamond"/>
                <w:b/>
                <w:sz w:val="22"/>
              </w:rPr>
              <w:t xml:space="preserve"> flexibly</w:t>
            </w:r>
            <w:r w:rsidR="00F83B24" w:rsidRPr="00766E45">
              <w:rPr>
                <w:rFonts w:ascii="Garamond" w:hAnsi="Garamond"/>
                <w:sz w:val="22"/>
              </w:rPr>
              <w:t>, offer</w:t>
            </w:r>
            <w:r>
              <w:rPr>
                <w:rFonts w:ascii="Garamond" w:hAnsi="Garamond"/>
                <w:sz w:val="22"/>
              </w:rPr>
              <w:t>ing</w:t>
            </w:r>
            <w:r w:rsidR="00F83B24" w:rsidRPr="00766E45">
              <w:rPr>
                <w:rFonts w:ascii="Garamond" w:hAnsi="Garamond"/>
                <w:sz w:val="22"/>
              </w:rPr>
              <w:t xml:space="preserve"> lessons learned</w:t>
            </w:r>
            <w:r>
              <w:rPr>
                <w:rFonts w:ascii="Garamond" w:hAnsi="Garamond"/>
                <w:sz w:val="22"/>
              </w:rPr>
              <w:t xml:space="preserve"> </w:t>
            </w:r>
            <w:r w:rsidR="00F83B24" w:rsidRPr="00766E45">
              <w:rPr>
                <w:rFonts w:ascii="Garamond" w:hAnsi="Garamond"/>
                <w:sz w:val="22"/>
              </w:rPr>
              <w:t xml:space="preserve">and </w:t>
            </w:r>
            <w:r>
              <w:rPr>
                <w:rFonts w:ascii="Garamond" w:hAnsi="Garamond"/>
                <w:sz w:val="22"/>
              </w:rPr>
              <w:t xml:space="preserve">opportunities </w:t>
            </w:r>
            <w:r w:rsidR="00F83B24" w:rsidRPr="00766E45">
              <w:rPr>
                <w:rFonts w:ascii="Garamond" w:hAnsi="Garamond"/>
                <w:sz w:val="22"/>
              </w:rPr>
              <w:t xml:space="preserve">for scaling up </w:t>
            </w:r>
            <w:r>
              <w:rPr>
                <w:rFonts w:ascii="Garamond" w:hAnsi="Garamond"/>
                <w:sz w:val="22"/>
              </w:rPr>
              <w:t xml:space="preserve">successful </w:t>
            </w:r>
            <w:r w:rsidR="00F83B24" w:rsidRPr="00766E45">
              <w:rPr>
                <w:rFonts w:ascii="Garamond" w:hAnsi="Garamond"/>
                <w:sz w:val="22"/>
              </w:rPr>
              <w:t xml:space="preserve">interventions </w:t>
            </w:r>
            <w:r>
              <w:rPr>
                <w:rFonts w:ascii="Garamond" w:hAnsi="Garamond"/>
                <w:sz w:val="22"/>
              </w:rPr>
              <w:t xml:space="preserve">in priority </w:t>
            </w:r>
            <w:r w:rsidR="00F83B24" w:rsidRPr="00766E45">
              <w:rPr>
                <w:rFonts w:ascii="Garamond" w:hAnsi="Garamond"/>
                <w:sz w:val="22"/>
              </w:rPr>
              <w:t>sectors.</w:t>
            </w:r>
          </w:p>
          <w:p w14:paraId="22463D85" w14:textId="00CCD992" w:rsidR="00F83B24" w:rsidRPr="00766E45" w:rsidRDefault="00074AAD" w:rsidP="004C047B">
            <w:pPr>
              <w:pStyle w:val="ListParagraph"/>
              <w:numPr>
                <w:ilvl w:val="0"/>
                <w:numId w:val="3"/>
              </w:numPr>
              <w:spacing w:before="120" w:after="120"/>
              <w:contextualSpacing w:val="0"/>
              <w:jc w:val="both"/>
              <w:rPr>
                <w:rFonts w:ascii="Garamond" w:hAnsi="Garamond"/>
                <w:sz w:val="22"/>
              </w:rPr>
            </w:pPr>
            <w:r w:rsidRPr="0002441E">
              <w:rPr>
                <w:rFonts w:ascii="Garamond" w:hAnsi="Garamond"/>
                <w:b/>
                <w:sz w:val="22"/>
              </w:rPr>
              <w:t>Use due diligence processes early and smartly</w:t>
            </w:r>
            <w:r>
              <w:rPr>
                <w:rFonts w:ascii="Garamond" w:hAnsi="Garamond"/>
                <w:sz w:val="22"/>
              </w:rPr>
              <w:t>, and e</w:t>
            </w:r>
            <w:r w:rsidR="00F83B24" w:rsidRPr="00766E45">
              <w:rPr>
                <w:rFonts w:ascii="Garamond" w:hAnsi="Garamond"/>
                <w:sz w:val="22"/>
              </w:rPr>
              <w:t xml:space="preserve">xamine whether and how a proposed private sector partner’s core business aligns with </w:t>
            </w:r>
            <w:r>
              <w:rPr>
                <w:rFonts w:ascii="Garamond" w:hAnsi="Garamond"/>
                <w:sz w:val="22"/>
              </w:rPr>
              <w:t xml:space="preserve">and contributes to </w:t>
            </w:r>
            <w:r w:rsidR="00F83B24" w:rsidRPr="00766E45">
              <w:rPr>
                <w:rFonts w:ascii="Garamond" w:hAnsi="Garamond"/>
                <w:sz w:val="22"/>
              </w:rPr>
              <w:t>development</w:t>
            </w:r>
            <w:r>
              <w:rPr>
                <w:rFonts w:ascii="Garamond" w:hAnsi="Garamond"/>
                <w:sz w:val="22"/>
              </w:rPr>
              <w:t xml:space="preserve"> objectives</w:t>
            </w:r>
            <w:r w:rsidR="00F83B24" w:rsidRPr="00766E45">
              <w:rPr>
                <w:rFonts w:ascii="Garamond" w:hAnsi="Garamond"/>
                <w:sz w:val="22"/>
              </w:rPr>
              <w:t>.</w:t>
            </w:r>
          </w:p>
          <w:p w14:paraId="117B5541" w14:textId="42C9718B" w:rsidR="00F87055" w:rsidRPr="00766E45" w:rsidRDefault="00F87055" w:rsidP="006E1E4B">
            <w:pPr>
              <w:pStyle w:val="ListParagraph"/>
              <w:numPr>
                <w:ilvl w:val="0"/>
                <w:numId w:val="3"/>
              </w:numPr>
              <w:spacing w:before="120" w:after="120"/>
              <w:contextualSpacing w:val="0"/>
              <w:jc w:val="both"/>
              <w:rPr>
                <w:rFonts w:ascii="Garamond" w:hAnsi="Garamond"/>
                <w:sz w:val="22"/>
              </w:rPr>
            </w:pPr>
            <w:r w:rsidRPr="0002441E">
              <w:rPr>
                <w:rFonts w:ascii="Garamond" w:hAnsi="Garamond"/>
                <w:b/>
                <w:sz w:val="22"/>
              </w:rPr>
              <w:t xml:space="preserve">Encourage </w:t>
            </w:r>
            <w:r w:rsidR="0002139B" w:rsidRPr="0002441E">
              <w:rPr>
                <w:rFonts w:ascii="Garamond" w:hAnsi="Garamond"/>
                <w:b/>
                <w:sz w:val="22"/>
              </w:rPr>
              <w:t>project</w:t>
            </w:r>
            <w:r w:rsidR="00074AAD" w:rsidRPr="0002441E">
              <w:rPr>
                <w:rFonts w:ascii="Garamond" w:hAnsi="Garamond"/>
                <w:b/>
                <w:sz w:val="22"/>
              </w:rPr>
              <w:t>s</w:t>
            </w:r>
            <w:r w:rsidR="0002139B" w:rsidRPr="0002441E">
              <w:rPr>
                <w:rFonts w:ascii="Garamond" w:hAnsi="Garamond"/>
                <w:b/>
                <w:sz w:val="22"/>
              </w:rPr>
              <w:t xml:space="preserve"> </w:t>
            </w:r>
            <w:r w:rsidRPr="0002441E">
              <w:rPr>
                <w:rFonts w:ascii="Garamond" w:hAnsi="Garamond"/>
                <w:b/>
                <w:sz w:val="22"/>
              </w:rPr>
              <w:t xml:space="preserve">with </w:t>
            </w:r>
            <w:r w:rsidR="00827ED2" w:rsidRPr="0002441E">
              <w:rPr>
                <w:rFonts w:ascii="Garamond" w:hAnsi="Garamond"/>
                <w:b/>
                <w:sz w:val="22"/>
              </w:rPr>
              <w:t>small social and environmental entrepreneurs</w:t>
            </w:r>
            <w:r w:rsidR="00827ED2" w:rsidRPr="00766E45">
              <w:rPr>
                <w:rFonts w:ascii="Garamond" w:hAnsi="Garamond"/>
                <w:sz w:val="22"/>
              </w:rPr>
              <w:t xml:space="preserve"> as they </w:t>
            </w:r>
            <w:r w:rsidR="00074AAD">
              <w:rPr>
                <w:rFonts w:ascii="Garamond" w:hAnsi="Garamond"/>
                <w:sz w:val="22"/>
              </w:rPr>
              <w:t xml:space="preserve">often </w:t>
            </w:r>
            <w:r w:rsidR="00827ED2" w:rsidRPr="00766E45">
              <w:rPr>
                <w:rFonts w:ascii="Garamond" w:hAnsi="Garamond"/>
                <w:sz w:val="22"/>
              </w:rPr>
              <w:t>organically combine development and commercial interests in their business models.</w:t>
            </w:r>
          </w:p>
        </w:tc>
      </w:tr>
      <w:tr w:rsidR="00F83B24" w:rsidRPr="00766E45" w14:paraId="395C83FE" w14:textId="77777777" w:rsidTr="00A27F58">
        <w:trPr>
          <w:trHeight w:val="198"/>
        </w:trPr>
        <w:tc>
          <w:tcPr>
            <w:tcW w:w="9016" w:type="dxa"/>
            <w:gridSpan w:val="2"/>
            <w:tcBorders>
              <w:top w:val="single" w:sz="4" w:space="0" w:color="auto"/>
              <w:bottom w:val="single" w:sz="4" w:space="0" w:color="auto"/>
            </w:tcBorders>
          </w:tcPr>
          <w:p w14:paraId="7D798126" w14:textId="13756BB1" w:rsidR="00F83B24" w:rsidRPr="00766E45" w:rsidRDefault="00F83B24" w:rsidP="008F1A00">
            <w:pPr>
              <w:jc w:val="center"/>
              <w:rPr>
                <w:rFonts w:ascii="Garamond" w:hAnsi="Garamond"/>
                <w:b/>
                <w:bCs/>
                <w:sz w:val="22"/>
              </w:rPr>
            </w:pPr>
            <w:bookmarkStart w:id="98" w:name="Pitfalls_KP2B"/>
            <w:r w:rsidRPr="00766E45">
              <w:rPr>
                <w:rFonts w:ascii="Garamond" w:hAnsi="Garamond"/>
                <w:b/>
                <w:bCs/>
                <w:sz w:val="22"/>
              </w:rPr>
              <w:t>Pitfalls to avoid</w:t>
            </w:r>
            <w:bookmarkEnd w:id="98"/>
            <w:r w:rsidR="00335053" w:rsidRPr="00766E45">
              <w:rPr>
                <w:rFonts w:ascii="Garamond" w:hAnsi="Garamond"/>
                <w:b/>
                <w:bCs/>
                <w:sz w:val="22"/>
              </w:rPr>
              <w:t xml:space="preserve"> </w:t>
            </w:r>
            <w:hyperlink w:anchor="Pitfalls_KP2C"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F83B24" w:rsidRPr="00766E45" w14:paraId="69E53EF8" w14:textId="77777777" w:rsidTr="00A27F58">
        <w:trPr>
          <w:trHeight w:val="198"/>
        </w:trPr>
        <w:tc>
          <w:tcPr>
            <w:tcW w:w="4508" w:type="dxa"/>
            <w:tcBorders>
              <w:top w:val="single" w:sz="4" w:space="0" w:color="auto"/>
              <w:bottom w:val="single" w:sz="4" w:space="0" w:color="auto"/>
              <w:right w:val="single" w:sz="4" w:space="0" w:color="auto"/>
            </w:tcBorders>
          </w:tcPr>
          <w:p w14:paraId="7CB35130" w14:textId="77777777" w:rsidR="008E503B" w:rsidRPr="00766E45" w:rsidRDefault="008E503B" w:rsidP="004C047B">
            <w:pPr>
              <w:pStyle w:val="ListParagraph"/>
              <w:numPr>
                <w:ilvl w:val="0"/>
                <w:numId w:val="5"/>
              </w:numPr>
              <w:spacing w:before="120" w:after="120"/>
              <w:contextualSpacing w:val="0"/>
              <w:jc w:val="both"/>
              <w:rPr>
                <w:rFonts w:ascii="Garamond" w:hAnsi="Garamond"/>
                <w:sz w:val="22"/>
              </w:rPr>
            </w:pPr>
            <w:r w:rsidRPr="008F1A00">
              <w:rPr>
                <w:rFonts w:ascii="Garamond" w:hAnsi="Garamond"/>
                <w:b/>
                <w:sz w:val="22"/>
              </w:rPr>
              <w:t>Prioritise short-term projects with CSR initiatives</w:t>
            </w:r>
            <w:r w:rsidRPr="00766E45">
              <w:rPr>
                <w:rFonts w:ascii="Garamond" w:hAnsi="Garamond"/>
                <w:sz w:val="22"/>
              </w:rPr>
              <w:t xml:space="preserve"> over long-term projects based on core operations of partner companies.</w:t>
            </w:r>
          </w:p>
          <w:p w14:paraId="0F227443" w14:textId="09A37C9B" w:rsidR="008435F2" w:rsidRPr="008F1A00" w:rsidRDefault="00DC09FD" w:rsidP="001C6B91">
            <w:pPr>
              <w:pStyle w:val="ListParagraph"/>
              <w:numPr>
                <w:ilvl w:val="0"/>
                <w:numId w:val="5"/>
              </w:numPr>
              <w:spacing w:before="120" w:after="120"/>
              <w:contextualSpacing w:val="0"/>
              <w:jc w:val="both"/>
              <w:rPr>
                <w:rFonts w:ascii="Garamond" w:hAnsi="Garamond"/>
                <w:sz w:val="22"/>
              </w:rPr>
            </w:pPr>
            <w:r w:rsidRPr="008F1A00">
              <w:rPr>
                <w:rFonts w:ascii="Garamond" w:hAnsi="Garamond"/>
                <w:b/>
                <w:sz w:val="22"/>
              </w:rPr>
              <w:t>Use inappropriate or excessive incentives</w:t>
            </w:r>
            <w:r w:rsidRPr="00766E45">
              <w:rPr>
                <w:rFonts w:ascii="Garamond" w:hAnsi="Garamond"/>
                <w:sz w:val="22"/>
              </w:rPr>
              <w:t xml:space="preserve"> to attract business in detriment of develop</w:t>
            </w:r>
            <w:r w:rsidRPr="001C6B91">
              <w:rPr>
                <w:rFonts w:ascii="Garamond" w:hAnsi="Garamond"/>
                <w:sz w:val="22"/>
              </w:rPr>
              <w:t>ment outcomes.</w:t>
            </w:r>
          </w:p>
          <w:p w14:paraId="75533216" w14:textId="7BD5FC44" w:rsidR="0029444C" w:rsidRPr="00D17475" w:rsidRDefault="008435F2" w:rsidP="00D17475">
            <w:pPr>
              <w:pStyle w:val="ListParagraph"/>
              <w:numPr>
                <w:ilvl w:val="0"/>
                <w:numId w:val="5"/>
              </w:numPr>
              <w:spacing w:before="120" w:after="120"/>
              <w:contextualSpacing w:val="0"/>
              <w:jc w:val="both"/>
              <w:rPr>
                <w:rFonts w:ascii="Garamond" w:hAnsi="Garamond"/>
                <w:sz w:val="22"/>
              </w:rPr>
            </w:pPr>
            <w:r w:rsidRPr="008F1A00">
              <w:rPr>
                <w:rStyle w:val="CommentReference"/>
                <w:rFonts w:ascii="Garamond" w:hAnsi="Garamond"/>
                <w:b/>
                <w:sz w:val="22"/>
              </w:rPr>
              <w:t xml:space="preserve">Demand alignment from businesses towards development results </w:t>
            </w:r>
            <w:r>
              <w:rPr>
                <w:rStyle w:val="CommentReference"/>
                <w:rFonts w:ascii="Garamond" w:hAnsi="Garamond"/>
                <w:sz w:val="22"/>
              </w:rPr>
              <w:t>without considering your own and partner countries’ necessities for alignment towards businesses’ needs for profitability and commercial viabilit</w:t>
            </w:r>
            <w:r w:rsidR="000A7DBA">
              <w:rPr>
                <w:rStyle w:val="CommentReference"/>
                <w:rFonts w:ascii="Garamond" w:hAnsi="Garamond"/>
                <w:sz w:val="22"/>
              </w:rPr>
              <w:t>y.</w:t>
            </w:r>
          </w:p>
        </w:tc>
        <w:tc>
          <w:tcPr>
            <w:tcW w:w="4508" w:type="dxa"/>
            <w:tcBorders>
              <w:top w:val="single" w:sz="4" w:space="0" w:color="auto"/>
              <w:left w:val="single" w:sz="4" w:space="0" w:color="auto"/>
              <w:bottom w:val="single" w:sz="4" w:space="0" w:color="auto"/>
            </w:tcBorders>
          </w:tcPr>
          <w:p w14:paraId="4E4CD27D" w14:textId="6505083F" w:rsidR="008435F2" w:rsidRPr="008F1A00" w:rsidRDefault="001C760F" w:rsidP="008435F2">
            <w:pPr>
              <w:pStyle w:val="ListParagraph"/>
              <w:numPr>
                <w:ilvl w:val="0"/>
                <w:numId w:val="5"/>
              </w:numPr>
              <w:spacing w:before="120" w:after="120"/>
              <w:contextualSpacing w:val="0"/>
              <w:jc w:val="both"/>
              <w:rPr>
                <w:rFonts w:ascii="Garamond" w:hAnsi="Garamond"/>
                <w:sz w:val="22"/>
              </w:rPr>
            </w:pPr>
            <w:r w:rsidRPr="00BF5B31">
              <w:rPr>
                <w:rFonts w:ascii="Garamond" w:hAnsi="Garamond"/>
                <w:b/>
                <w:color w:val="2F5496" w:themeColor="accent1" w:themeShade="BF"/>
                <w:sz w:val="22"/>
              </w:rPr>
              <mc:AlternateContent>
                <mc:Choice Requires="wpg">
                  <w:drawing>
                    <wp:anchor distT="0" distB="0" distL="114300" distR="114300" simplePos="0" relativeHeight="251672576" behindDoc="0" locked="0" layoutInCell="1" allowOverlap="0" wp14:anchorId="6B38E9A4" wp14:editId="57C84AF2">
                      <wp:simplePos x="0" y="0"/>
                      <wp:positionH relativeFrom="margin">
                        <wp:posOffset>2610485</wp:posOffset>
                      </wp:positionH>
                      <wp:positionV relativeFrom="bottomMargin">
                        <wp:posOffset>990258</wp:posOffset>
                      </wp:positionV>
                      <wp:extent cx="165600" cy="165600"/>
                      <wp:effectExtent l="0" t="0" r="25400" b="25400"/>
                      <wp:wrapNone/>
                      <wp:docPr id="90" name="Group 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1" name="Flowchart: Connector 9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Up Arrow 9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9B154" id="Group 90" o:spid="_x0000_s1026" href="#_Table_of_Contents" style="position:absolute;margin-left:205.55pt;margin-top:77.95pt;width:13.05pt;height:13.05pt;z-index:251672576;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" o:allowoverlap="f" o:button="t">
                      <o:lock v:ext="edit" aspectratio="t"/>
                      <v:shape id="Flowchart: Connector 9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" fillcolor="#4472c4" strokecolor="#4472c4" strokeweight="1pt">
                        <v:stroke joinstyle="miter"/>
                      </v:shape>
                      <v:shape id="Up Arrow 9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" o:button="t" adj="6646,5788" fillcolor="window" strokecolor="window" strokeweight="1pt">
                        <v:fill o:detectmouseclick="t"/>
                      </v:shape>
                      <w10:wrap anchorx="margin" anchory="margin"/>
                    </v:group>
                  </w:pict>
                </mc:Fallback>
              </mc:AlternateContent>
            </w:r>
            <w:r w:rsidR="00994EEB" w:rsidRPr="008F1A00">
              <w:rPr>
                <w:rFonts w:ascii="Garamond" w:hAnsi="Garamond"/>
                <w:b/>
                <w:sz w:val="22"/>
              </w:rPr>
              <w:t>Assume that companies involved in development co-operation projects should not profit from projects</w:t>
            </w:r>
            <w:r w:rsidR="00994EEB" w:rsidRPr="00495B7B">
              <w:rPr>
                <w:rFonts w:ascii="Garamond" w:hAnsi="Garamond"/>
                <w:sz w:val="22"/>
              </w:rPr>
              <w:t>.</w:t>
            </w:r>
            <w:r w:rsidR="008435F2" w:rsidRPr="00EC459C">
              <w:rPr>
                <w:rFonts w:ascii="Garamond" w:hAnsi="Garamond"/>
                <w:b/>
                <w:sz w:val="22"/>
              </w:rPr>
              <w:t xml:space="preserve"> </w:t>
            </w:r>
          </w:p>
          <w:p w14:paraId="1170D50D" w14:textId="38BA7AC7" w:rsidR="00F83B24" w:rsidRPr="008435F2" w:rsidRDefault="008435F2" w:rsidP="008F1A00">
            <w:pPr>
              <w:pStyle w:val="ListParagraph"/>
              <w:numPr>
                <w:ilvl w:val="0"/>
                <w:numId w:val="5"/>
              </w:numPr>
              <w:spacing w:before="120" w:after="120"/>
              <w:contextualSpacing w:val="0"/>
              <w:jc w:val="both"/>
              <w:rPr>
                <w:rFonts w:ascii="Garamond" w:hAnsi="Garamond"/>
                <w:sz w:val="22"/>
              </w:rPr>
            </w:pPr>
            <w:r w:rsidRPr="00EC459C">
              <w:rPr>
                <w:rFonts w:ascii="Garamond" w:hAnsi="Garamond"/>
                <w:b/>
                <w:sz w:val="22"/>
              </w:rPr>
              <w:t>Rush into a partnership with a private sector actor</w:t>
            </w:r>
            <w:r w:rsidRPr="00766E45">
              <w:rPr>
                <w:rFonts w:ascii="Garamond" w:hAnsi="Garamond"/>
                <w:sz w:val="22"/>
              </w:rPr>
              <w:t xml:space="preserve"> without taking the time to determine the correct fit.</w:t>
            </w:r>
          </w:p>
          <w:p w14:paraId="3765AB7A" w14:textId="5551CABF" w:rsidR="002637AB" w:rsidRPr="00766E45" w:rsidRDefault="00F83B24" w:rsidP="004C047B">
            <w:pPr>
              <w:pStyle w:val="ListParagraph"/>
              <w:numPr>
                <w:ilvl w:val="0"/>
                <w:numId w:val="4"/>
              </w:numPr>
              <w:spacing w:before="120" w:after="120"/>
              <w:contextualSpacing w:val="0"/>
              <w:jc w:val="both"/>
              <w:rPr>
                <w:rFonts w:ascii="Garamond" w:hAnsi="Garamond"/>
                <w:sz w:val="22"/>
              </w:rPr>
            </w:pPr>
            <w:r w:rsidRPr="008F1A00">
              <w:rPr>
                <w:rFonts w:ascii="Garamond" w:hAnsi="Garamond"/>
                <w:b/>
                <w:sz w:val="22"/>
              </w:rPr>
              <w:t>Neglect the perspective of local actors</w:t>
            </w:r>
            <w:r w:rsidR="00F3615B" w:rsidRPr="00766E45">
              <w:rPr>
                <w:rFonts w:ascii="Garamond" w:hAnsi="Garamond"/>
                <w:sz w:val="22"/>
              </w:rPr>
              <w:t xml:space="preserve"> such as local CSOs watchdogs</w:t>
            </w:r>
            <w:r w:rsidRPr="00766E45">
              <w:rPr>
                <w:rFonts w:ascii="Garamond" w:hAnsi="Garamond"/>
                <w:sz w:val="22"/>
              </w:rPr>
              <w:t xml:space="preserve"> in assessing project progress</w:t>
            </w:r>
            <w:r w:rsidR="002637AB" w:rsidRPr="00766E45">
              <w:rPr>
                <w:rFonts w:ascii="Garamond" w:hAnsi="Garamond"/>
                <w:sz w:val="22"/>
              </w:rPr>
              <w:t xml:space="preserve"> on business and development targets.</w:t>
            </w:r>
          </w:p>
          <w:p w14:paraId="008ADA4C" w14:textId="2FF2889F" w:rsidR="00F83B24" w:rsidRPr="00766E45" w:rsidRDefault="00F83B24" w:rsidP="004C047B">
            <w:pPr>
              <w:pStyle w:val="ListParagraph"/>
              <w:numPr>
                <w:ilvl w:val="0"/>
                <w:numId w:val="4"/>
              </w:numPr>
              <w:spacing w:before="120" w:after="120"/>
              <w:contextualSpacing w:val="0"/>
              <w:jc w:val="both"/>
              <w:rPr>
                <w:rFonts w:ascii="Garamond" w:hAnsi="Garamond"/>
                <w:sz w:val="22"/>
              </w:rPr>
            </w:pPr>
            <w:r w:rsidRPr="008F1A00">
              <w:rPr>
                <w:rFonts w:ascii="Garamond" w:hAnsi="Garamond"/>
                <w:b/>
                <w:sz w:val="22"/>
              </w:rPr>
              <w:t>S</w:t>
            </w:r>
            <w:r w:rsidR="008E503B" w:rsidRPr="008F1A00">
              <w:rPr>
                <w:rFonts w:ascii="Garamond" w:hAnsi="Garamond"/>
                <w:b/>
                <w:sz w:val="22"/>
              </w:rPr>
              <w:t>et</w:t>
            </w:r>
            <w:r w:rsidRPr="008F1A00">
              <w:rPr>
                <w:rFonts w:ascii="Garamond" w:hAnsi="Garamond"/>
                <w:b/>
                <w:sz w:val="22"/>
              </w:rPr>
              <w:t xml:space="preserve"> up objectives that may negatively affect the commercial viability of the project</w:t>
            </w:r>
            <w:r w:rsidRPr="00766E45">
              <w:rPr>
                <w:rFonts w:ascii="Garamond" w:hAnsi="Garamond"/>
                <w:sz w:val="22"/>
              </w:rPr>
              <w:t>.</w:t>
            </w:r>
          </w:p>
        </w:tc>
      </w:tr>
      <w:tr w:rsidR="00F83B24" w:rsidRPr="00766E45" w14:paraId="10186160" w14:textId="77777777" w:rsidTr="00A27F58">
        <w:tc>
          <w:tcPr>
            <w:tcW w:w="9016" w:type="dxa"/>
            <w:gridSpan w:val="2"/>
            <w:tcBorders>
              <w:top w:val="single" w:sz="4" w:space="0" w:color="auto"/>
              <w:bottom w:val="single" w:sz="4" w:space="0" w:color="auto"/>
            </w:tcBorders>
          </w:tcPr>
          <w:p w14:paraId="1AAD9420" w14:textId="430FE2F7" w:rsidR="00F83B24" w:rsidRPr="00766E45" w:rsidRDefault="00F83B24" w:rsidP="008F1A00">
            <w:pPr>
              <w:jc w:val="center"/>
              <w:rPr>
                <w:rFonts w:ascii="Garamond" w:hAnsi="Garamond"/>
                <w:b/>
                <w:bCs/>
                <w:sz w:val="22"/>
              </w:rPr>
            </w:pPr>
            <w:bookmarkStart w:id="99" w:name="Country_Example_KP2B"/>
            <w:r w:rsidRPr="00766E45">
              <w:rPr>
                <w:rFonts w:ascii="Garamond" w:hAnsi="Garamond"/>
                <w:b/>
                <w:bCs/>
                <w:sz w:val="22"/>
              </w:rPr>
              <w:t>Country example</w:t>
            </w:r>
            <w:bookmarkEnd w:id="99"/>
            <w:r w:rsidR="00335053" w:rsidRPr="00766E45">
              <w:rPr>
                <w:rFonts w:ascii="Garamond" w:hAnsi="Garamond"/>
                <w:b/>
                <w:bCs/>
                <w:sz w:val="22"/>
              </w:rPr>
              <w:t xml:space="preserve"> </w:t>
            </w:r>
            <w:hyperlink w:anchor="Country_Example_KP2C"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F83B24" w:rsidRPr="00766E45" w14:paraId="0C26C248" w14:textId="77777777" w:rsidTr="00A27F58">
        <w:tc>
          <w:tcPr>
            <w:tcW w:w="9016" w:type="dxa"/>
            <w:gridSpan w:val="2"/>
            <w:tcBorders>
              <w:top w:val="single" w:sz="4" w:space="0" w:color="auto"/>
              <w:bottom w:val="single" w:sz="4" w:space="0" w:color="auto"/>
            </w:tcBorders>
          </w:tcPr>
          <w:p w14:paraId="5D366DFF" w14:textId="0C11F06A" w:rsidR="00F83B24" w:rsidRPr="00495B7B" w:rsidRDefault="00F83B24" w:rsidP="001C6B91">
            <w:pPr>
              <w:spacing w:before="120" w:after="120"/>
              <w:jc w:val="both"/>
              <w:rPr>
                <w:rFonts w:ascii="Garamond" w:hAnsi="Garamond"/>
                <w:sz w:val="22"/>
              </w:rPr>
            </w:pPr>
            <w:r w:rsidRPr="00766E45">
              <w:rPr>
                <w:rFonts w:ascii="Garamond" w:hAnsi="Garamond"/>
                <w:sz w:val="22"/>
              </w:rPr>
              <w:t xml:space="preserve">The </w:t>
            </w:r>
            <w:hyperlink r:id="rId29">
              <w:r w:rsidRPr="00766E45">
                <w:rPr>
                  <w:rStyle w:val="Hyperlink"/>
                  <w:rFonts w:ascii="Garamond" w:hAnsi="Garamond"/>
                  <w:sz w:val="22"/>
                </w:rPr>
                <w:t>Sustainable Trade Initiative</w:t>
              </w:r>
            </w:hyperlink>
            <w:r w:rsidRPr="00766E45">
              <w:rPr>
                <w:rFonts w:ascii="Garamond" w:hAnsi="Garamond"/>
                <w:sz w:val="22"/>
              </w:rPr>
              <w:t xml:space="preserve"> (IDH) – supported by the Dutch, Swiss and Danish governments - brings together a range of impact-oriented state and non-state organisations (companies, CSOs, governments, and multilateral initiatives) to accelerate sustainable production and consumption. IDH works to harness the core business of MSMEs and T</w:t>
            </w:r>
            <w:r w:rsidR="00074AAD">
              <w:rPr>
                <w:rFonts w:ascii="Garamond" w:hAnsi="Garamond"/>
                <w:sz w:val="22"/>
              </w:rPr>
              <w:t xml:space="preserve">ransnational Corporations (TNCs) </w:t>
            </w:r>
            <w:r w:rsidRPr="00766E45">
              <w:rPr>
                <w:rFonts w:ascii="Garamond" w:hAnsi="Garamond"/>
                <w:sz w:val="22"/>
              </w:rPr>
              <w:t>to realise real and sustained development results across value chains, ensuring that companies see a business case for investing in s</w:t>
            </w:r>
            <w:r w:rsidRPr="00495B7B">
              <w:rPr>
                <w:rFonts w:ascii="Garamond" w:hAnsi="Garamond"/>
                <w:sz w:val="22"/>
              </w:rPr>
              <w:t>ustainable commodity production.</w:t>
            </w:r>
            <w:r w:rsidR="004C139D">
              <w:rPr>
                <w:rFonts w:ascii="Garamond" w:hAnsi="Garamond"/>
                <w:sz w:val="22"/>
              </w:rPr>
              <w:t xml:space="preserve"> Through this, populations furthest behind </w:t>
            </w:r>
            <w:r w:rsidR="004A0387">
              <w:rPr>
                <w:rFonts w:ascii="Garamond" w:hAnsi="Garamond"/>
                <w:sz w:val="22"/>
              </w:rPr>
              <w:t>can</w:t>
            </w:r>
            <w:r w:rsidR="004C139D">
              <w:rPr>
                <w:rFonts w:ascii="Garamond" w:hAnsi="Garamond"/>
                <w:sz w:val="22"/>
              </w:rPr>
              <w:t xml:space="preserve"> directly benefit from fairer wages</w:t>
            </w:r>
            <w:r w:rsidR="00CF331D">
              <w:rPr>
                <w:rFonts w:ascii="Garamond" w:hAnsi="Garamond"/>
                <w:sz w:val="22"/>
              </w:rPr>
              <w:t>, more affordable commodities and healthy food, thereby contributing to poverty and inequality reduction as well as greater food security.</w:t>
            </w:r>
          </w:p>
        </w:tc>
      </w:tr>
      <w:tr w:rsidR="00F83B24" w:rsidRPr="00766E45" w14:paraId="545F9979" w14:textId="77777777" w:rsidTr="00A27F58">
        <w:tc>
          <w:tcPr>
            <w:tcW w:w="9016" w:type="dxa"/>
            <w:gridSpan w:val="2"/>
            <w:tcBorders>
              <w:top w:val="single" w:sz="4" w:space="0" w:color="auto"/>
              <w:bottom w:val="single" w:sz="4" w:space="0" w:color="auto"/>
            </w:tcBorders>
          </w:tcPr>
          <w:p w14:paraId="45F7F42F" w14:textId="466E987F" w:rsidR="00F83B24" w:rsidRPr="00766E45" w:rsidRDefault="00F83B24" w:rsidP="008F1A00">
            <w:pPr>
              <w:jc w:val="center"/>
              <w:rPr>
                <w:rFonts w:ascii="Garamond" w:hAnsi="Garamond"/>
                <w:b/>
                <w:bCs/>
                <w:sz w:val="22"/>
              </w:rPr>
            </w:pPr>
            <w:bookmarkStart w:id="100" w:name="Resources_KP2B"/>
            <w:r w:rsidRPr="00766E45">
              <w:rPr>
                <w:rFonts w:ascii="Garamond" w:hAnsi="Garamond"/>
                <w:b/>
                <w:bCs/>
                <w:sz w:val="22"/>
              </w:rPr>
              <w:t>Resources</w:t>
            </w:r>
            <w:bookmarkEnd w:id="100"/>
            <w:r w:rsidR="00335053" w:rsidRPr="00766E45">
              <w:rPr>
                <w:rFonts w:ascii="Garamond" w:hAnsi="Garamond"/>
                <w:b/>
                <w:bCs/>
                <w:sz w:val="22"/>
              </w:rPr>
              <w:t xml:space="preserve"> </w:t>
            </w:r>
            <w:hyperlink w:anchor="Resources_KP2C"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F83B24" w:rsidRPr="00766E45" w14:paraId="252BC105" w14:textId="77777777" w:rsidTr="00A27F58">
        <w:tc>
          <w:tcPr>
            <w:tcW w:w="9016" w:type="dxa"/>
            <w:gridSpan w:val="2"/>
            <w:tcBorders>
              <w:top w:val="single" w:sz="4" w:space="0" w:color="auto"/>
              <w:bottom w:val="single" w:sz="4" w:space="0" w:color="auto"/>
            </w:tcBorders>
          </w:tcPr>
          <w:p w14:paraId="58EDF761" w14:textId="3BDFD27E" w:rsidR="00F83B24" w:rsidRPr="00766E45" w:rsidRDefault="00BF5B31" w:rsidP="004C047B">
            <w:pPr>
              <w:pStyle w:val="ListParagraph"/>
              <w:numPr>
                <w:ilvl w:val="0"/>
                <w:numId w:val="10"/>
              </w:numPr>
              <w:spacing w:before="120" w:after="120"/>
              <w:contextualSpacing w:val="0"/>
              <w:jc w:val="both"/>
              <w:rPr>
                <w:rFonts w:ascii="Garamond" w:hAnsi="Garamond"/>
                <w:sz w:val="22"/>
              </w:rPr>
            </w:pPr>
            <w:hyperlink r:id="rId30">
              <w:r w:rsidR="00CF331D">
                <w:rPr>
                  <w:rStyle w:val="Hyperlink"/>
                  <w:rFonts w:ascii="Garamond" w:hAnsi="Garamond"/>
                  <w:sz w:val="22"/>
                </w:rPr>
                <w:t>SDC F</w:t>
              </w:r>
              <w:r w:rsidR="00F83B24" w:rsidRPr="00766E45">
                <w:rPr>
                  <w:rStyle w:val="Hyperlink"/>
                  <w:rFonts w:ascii="Garamond" w:hAnsi="Garamond"/>
                  <w:sz w:val="22"/>
                </w:rPr>
                <w:t>orming partnerships with the private sector: A summary of lessons learned by Market Systems Development Practitioner</w:t>
              </w:r>
              <w:r w:rsidR="00CF331D">
                <w:rPr>
                  <w:rStyle w:val="Hyperlink"/>
                  <w:rFonts w:ascii="Garamond" w:hAnsi="Garamond"/>
                  <w:sz w:val="22"/>
                </w:rPr>
                <w:t xml:space="preserve"> </w:t>
              </w:r>
              <w:r w:rsidR="001C6B91">
                <w:rPr>
                  <w:rStyle w:val="Hyperlink"/>
                  <w:rFonts w:ascii="Garamond" w:hAnsi="Garamond"/>
                  <w:sz w:val="22"/>
                </w:rPr>
                <w:t xml:space="preserve">(pp. 11-24: </w:t>
              </w:r>
              <w:r w:rsidR="00CF331D">
                <w:rPr>
                  <w:rStyle w:val="Hyperlink"/>
                  <w:rFonts w:ascii="Garamond" w:hAnsi="Garamond"/>
                  <w:sz w:val="22"/>
                </w:rPr>
                <w:t>Meeting P</w:t>
              </w:r>
              <w:r w:rsidR="001C6B91">
                <w:rPr>
                  <w:rStyle w:val="Hyperlink"/>
                  <w:rFonts w:ascii="Garamond" w:hAnsi="Garamond"/>
                  <w:sz w:val="22"/>
                </w:rPr>
                <w:t>otential P</w:t>
              </w:r>
              <w:r w:rsidR="00CF331D">
                <w:rPr>
                  <w:rStyle w:val="Hyperlink"/>
                  <w:rFonts w:ascii="Garamond" w:hAnsi="Garamond"/>
                  <w:sz w:val="22"/>
                </w:rPr>
                <w:t>artners &amp; Deal making</w:t>
              </w:r>
              <w:r w:rsidR="001C6B91">
                <w:rPr>
                  <w:rStyle w:val="Hyperlink"/>
                  <w:rFonts w:ascii="Garamond" w:hAnsi="Garamond"/>
                  <w:sz w:val="22"/>
                </w:rPr>
                <w:t>)</w:t>
              </w:r>
              <w:r w:rsidR="00CF331D">
                <w:rPr>
                  <w:rStyle w:val="Hyperlink"/>
                  <w:rFonts w:ascii="Garamond" w:hAnsi="Garamond"/>
                  <w:sz w:val="22"/>
                </w:rPr>
                <w:t xml:space="preserve"> </w:t>
              </w:r>
            </w:hyperlink>
            <w:r w:rsidR="00F83B24" w:rsidRPr="00766E45">
              <w:rPr>
                <w:rFonts w:ascii="Garamond" w:hAnsi="Garamond"/>
                <w:sz w:val="22"/>
              </w:rPr>
              <w:t xml:space="preserve"> </w:t>
            </w:r>
          </w:p>
          <w:p w14:paraId="3988E439" w14:textId="4E3EFEAC" w:rsidR="00F83B24" w:rsidRPr="00766E45" w:rsidRDefault="00BF5B31" w:rsidP="004C047B">
            <w:pPr>
              <w:pStyle w:val="ListParagraph"/>
              <w:numPr>
                <w:ilvl w:val="0"/>
                <w:numId w:val="10"/>
              </w:numPr>
              <w:spacing w:before="120" w:after="120"/>
              <w:contextualSpacing w:val="0"/>
              <w:jc w:val="both"/>
              <w:rPr>
                <w:rFonts w:ascii="Garamond" w:hAnsi="Garamond"/>
                <w:sz w:val="22"/>
              </w:rPr>
            </w:pPr>
            <w:hyperlink r:id="rId31">
              <w:r w:rsidR="00675F42" w:rsidRPr="00766E45">
                <w:rPr>
                  <w:rStyle w:val="Hyperlink"/>
                  <w:rFonts w:ascii="Garamond" w:hAnsi="Garamond"/>
                  <w:sz w:val="22"/>
                </w:rPr>
                <w:t>SDC T</w:t>
              </w:r>
              <w:r w:rsidR="00F83B24" w:rsidRPr="00495B7B">
                <w:rPr>
                  <w:rStyle w:val="Hyperlink"/>
                  <w:rFonts w:ascii="Garamond" w:hAnsi="Garamond"/>
                  <w:sz w:val="22"/>
                </w:rPr>
                <w:t>he Operational Guide for the Making Markets Work for the Poor (M4P) Approach</w:t>
              </w:r>
            </w:hyperlink>
          </w:p>
          <w:p w14:paraId="3086244F" w14:textId="0913FB43" w:rsidR="00F83B24" w:rsidRPr="00766E45" w:rsidRDefault="00BF5B31" w:rsidP="004C047B">
            <w:pPr>
              <w:pStyle w:val="ListParagraph"/>
              <w:numPr>
                <w:ilvl w:val="0"/>
                <w:numId w:val="10"/>
              </w:numPr>
              <w:spacing w:before="120" w:after="120"/>
              <w:contextualSpacing w:val="0"/>
              <w:rPr>
                <w:rFonts w:ascii="Garamond" w:hAnsi="Garamond"/>
                <w:sz w:val="22"/>
              </w:rPr>
            </w:pPr>
            <w:hyperlink r:id="rId32">
              <w:r w:rsidR="00675F42" w:rsidRPr="00766E45">
                <w:rPr>
                  <w:rStyle w:val="Hyperlink"/>
                  <w:rFonts w:ascii="Garamond" w:hAnsi="Garamond"/>
                  <w:sz w:val="22"/>
                </w:rPr>
                <w:t>OXFAM R</w:t>
              </w:r>
              <w:r w:rsidR="00F83B24" w:rsidRPr="00495B7B">
                <w:rPr>
                  <w:rStyle w:val="Hyperlink"/>
                  <w:rFonts w:ascii="Garamond" w:hAnsi="Garamond"/>
                  <w:sz w:val="22"/>
                </w:rPr>
                <w:t>aising the bar: Rethinking the role of business in the Sustainable Development Goals</w:t>
              </w:r>
            </w:hyperlink>
          </w:p>
        </w:tc>
      </w:tr>
      <w:tr w:rsidR="00F83B24" w:rsidRPr="00766E45" w14:paraId="1C4F28C5" w14:textId="77777777" w:rsidTr="00A27F58">
        <w:tc>
          <w:tcPr>
            <w:tcW w:w="9016" w:type="dxa"/>
            <w:gridSpan w:val="2"/>
            <w:tcBorders>
              <w:top w:val="single" w:sz="4" w:space="0" w:color="auto"/>
            </w:tcBorders>
          </w:tcPr>
          <w:p w14:paraId="6B544E5D" w14:textId="729EDE55" w:rsidR="00F83B24" w:rsidRPr="00766E45" w:rsidRDefault="00BF5B31" w:rsidP="008F1A00">
            <w:pPr>
              <w:jc w:val="center"/>
              <w:rPr>
                <w:rFonts w:ascii="Garamond" w:hAnsi="Garamond"/>
                <w:sz w:val="22"/>
              </w:rPr>
            </w:pPr>
            <w:hyperlink w:anchor="_Table_of_Contents" w:history="1">
              <w:r w:rsidR="00F83B24" w:rsidRPr="00766E45">
                <w:rPr>
                  <w:rStyle w:val="Hyperlink"/>
                  <w:rFonts w:ascii="Garamond" w:hAnsi="Garamond"/>
                  <w:sz w:val="22"/>
                </w:rPr>
                <w:t xml:space="preserve">Back to Overview </w:t>
              </w:r>
              <w:r w:rsidR="00F83B24" w:rsidRPr="00495B7B">
                <w:rPr>
                  <w:rStyle w:val="Hyperlink"/>
                  <w:rFonts w:ascii="Wingdings" w:eastAsia="Wingdings" w:hAnsi="Wingdings" w:cs="Wingdings"/>
                  <w:sz w:val="28"/>
                </w:rPr>
                <w:t>Ý</w:t>
              </w:r>
            </w:hyperlink>
            <w:r w:rsidR="00F56934" w:rsidRPr="00766E45">
              <w:rPr>
                <w:rFonts w:ascii="Garamond" w:hAnsi="Garamond"/>
                <w:noProof/>
                <w:sz w:val="22"/>
              </w:rPr>
              <w:t xml:space="preserve"> </w:t>
            </w:r>
          </w:p>
        </w:tc>
      </w:tr>
    </w:tbl>
    <w:p w14:paraId="3E0058A7" w14:textId="063BCDAA" w:rsidR="003B0AC1" w:rsidRPr="00766E45" w:rsidRDefault="004254C1" w:rsidP="004C047B">
      <w:pPr>
        <w:spacing w:before="120" w:after="120"/>
        <w:rPr>
          <w:rFonts w:eastAsiaTheme="majorEastAsia" w:cstheme="majorBidi"/>
          <w:color w:val="2F5496" w:themeColor="accent1" w:themeShade="BF"/>
          <w:szCs w:val="26"/>
          <w:lang w:eastAsia="en-US"/>
        </w:rPr>
      </w:pPr>
      <w:r w:rsidRPr="00766E45">
        <w:rPr>
          <w:rFonts w:ascii="Garamond" w:hAnsi="Garamond"/>
          <w:noProof/>
          <w:sz w:val="22"/>
        </w:rPr>
        <mc:AlternateContent>
          <mc:Choice Requires="wpg">
            <w:drawing>
              <wp:anchor distT="0" distB="0" distL="114300" distR="114300" simplePos="0" relativeHeight="251658271" behindDoc="0" locked="0" layoutInCell="1" allowOverlap="1" wp14:anchorId="3F6FCC64" wp14:editId="788BFD0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 name="Group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 name="Flowchart: Connector 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 Arrow 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39874E" id="Group 2" o:spid="_x0000_s1026" href="#_Table_of_Contents" style="position:absolute;margin-left:-38.15pt;margin-top:0;width:13.05pt;height:13.05pt;z-index:25165827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" o:button="t">
                <o:lock v:ext="edit" aspectratio="t"/>
                <v:shape id="Flowchart: Connector 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" fillcolor="#4472c4" strokecolor="#4472c4" strokeweight="1pt">
                  <v:stroke joinstyle="miter"/>
                </v:shape>
                <v:shape id="Up Arrow 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" o:button="t" adj="6646,5788" fillcolor="window" strokecolor="window" strokeweight="1pt">
                  <v:fill o:detectmouseclick="t"/>
                </v:shape>
                <w10:wrap anchorx="margin" anchory="margin"/>
              </v:group>
            </w:pict>
          </mc:Fallback>
        </mc:AlternateContent>
      </w:r>
    </w:p>
    <w:p w14:paraId="60ACAC26" w14:textId="77777777" w:rsidR="008F1A00" w:rsidRDefault="008F1A00">
      <w:pPr>
        <w:rPr>
          <w:rFonts w:ascii="Garamond" w:eastAsiaTheme="majorEastAsia" w:hAnsi="Garamond" w:cstheme="majorBidi"/>
          <w:b/>
          <w:color w:val="2F5496" w:themeColor="accent1" w:themeShade="BF"/>
          <w:sz w:val="22"/>
          <w:lang w:eastAsia="en-US"/>
        </w:rPr>
      </w:pPr>
      <w:bookmarkStart w:id="101" w:name="_Toc92469845"/>
      <w:bookmarkStart w:id="102" w:name="_Toc92710076"/>
      <w:bookmarkStart w:id="103" w:name="_Toc92732811"/>
      <w:bookmarkStart w:id="104" w:name="_Toc92809821"/>
      <w:bookmarkStart w:id="105" w:name="_Toc92820813"/>
      <w:r>
        <w:rPr>
          <w:rFonts w:ascii="Garamond" w:hAnsi="Garamond"/>
          <w:b/>
          <w:sz w:val="22"/>
        </w:rPr>
        <w:br w:type="page"/>
      </w:r>
    </w:p>
    <w:p w14:paraId="79DA0C28" w14:textId="57CCA397" w:rsidR="00023DA9" w:rsidRPr="009E1685" w:rsidRDefault="00F04AD4" w:rsidP="004C047B">
      <w:pPr>
        <w:pStyle w:val="Heading2"/>
        <w:spacing w:before="120" w:after="120"/>
        <w:rPr>
          <w:rFonts w:ascii="Garamond" w:hAnsi="Garamond"/>
          <w:b/>
          <w:sz w:val="22"/>
          <w:szCs w:val="24"/>
        </w:rPr>
      </w:pPr>
      <w:r w:rsidRPr="009E1685">
        <w:rPr>
          <w:rFonts w:ascii="Garamond" w:hAnsi="Garamond"/>
          <w:b/>
          <w:noProof/>
          <w:sz w:val="22"/>
          <w:lang w:eastAsia="en-GB"/>
        </w:rPr>
        <mc:AlternateContent>
          <mc:Choice Requires="wpg">
            <w:drawing>
              <wp:anchor distT="0" distB="0" distL="114300" distR="114300" simplePos="0" relativeHeight="251658251" behindDoc="0" locked="0" layoutInCell="1" allowOverlap="1" wp14:anchorId="4EB1953D" wp14:editId="2D7821A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1" name="Group 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2" name="Flowchart: Connector 5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5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FDAC4B" id="Group 51" o:spid="_x0000_s1026" href="#_Table_of_Contents" style="position:absolute;margin-left:-38.15pt;margin-top:0;width:13.05pt;height:13.05pt;z-index:25165825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yZfXT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5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" fillcolor="#4472c4" strokecolor="#4472c4" strokeweight="1pt">
                  <v:stroke joinstyle="miter"/>
                </v:shape>
                <v:shape id="Up Arrow 5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" o:button="t" adj="6646,5788" fillcolor="window" strokecolor="window" strokeweight="1pt">
                  <v:fill o:detectmouseclick="t"/>
                </v:shape>
                <w10:wrap anchorx="margin" anchory="margin"/>
              </v:group>
            </w:pict>
          </mc:Fallback>
        </mc:AlternateContent>
      </w:r>
      <w:bookmarkStart w:id="106" w:name="_2.C_Engage_in"/>
      <w:bookmarkStart w:id="107" w:name="_Toc75768449"/>
      <w:bookmarkEnd w:id="94"/>
      <w:bookmarkEnd w:id="95"/>
      <w:bookmarkEnd w:id="106"/>
      <w:r w:rsidR="00424F54" w:rsidRPr="009E1685">
        <w:rPr>
          <w:rFonts w:ascii="Garamond" w:hAnsi="Garamond"/>
          <w:b/>
          <w:sz w:val="22"/>
          <w:szCs w:val="24"/>
        </w:rPr>
        <w:t xml:space="preserve">Sub-Principle </w:t>
      </w:r>
      <w:r w:rsidR="449750D0" w:rsidRPr="009E1685">
        <w:rPr>
          <w:rFonts w:ascii="Garamond" w:hAnsi="Garamond"/>
          <w:b/>
          <w:sz w:val="22"/>
          <w:szCs w:val="24"/>
        </w:rPr>
        <w:t>2.C</w:t>
      </w:r>
      <w:r w:rsidR="00424F54" w:rsidRPr="009E1685">
        <w:rPr>
          <w:rFonts w:ascii="Garamond" w:hAnsi="Garamond"/>
          <w:b/>
          <w:sz w:val="22"/>
          <w:szCs w:val="24"/>
        </w:rPr>
        <w:t>:</w:t>
      </w:r>
      <w:r w:rsidR="449750D0" w:rsidRPr="009E1685">
        <w:rPr>
          <w:rFonts w:ascii="Garamond" w:hAnsi="Garamond"/>
          <w:b/>
          <w:sz w:val="22"/>
          <w:szCs w:val="24"/>
        </w:rPr>
        <w:t xml:space="preserve"> Engage in partnerships according to international standards</w:t>
      </w:r>
      <w:bookmarkEnd w:id="101"/>
      <w:bookmarkEnd w:id="102"/>
      <w:bookmarkEnd w:id="103"/>
      <w:bookmarkEnd w:id="104"/>
      <w:bookmarkEnd w:id="105"/>
      <w:bookmarkEnd w:id="107"/>
      <w:r w:rsidR="449750D0" w:rsidRPr="009E1685">
        <w:rPr>
          <w:rFonts w:ascii="Garamond" w:hAnsi="Garamond"/>
          <w:b/>
          <w:sz w:val="22"/>
          <w:szCs w:val="24"/>
        </w:rPr>
        <w:t xml:space="preserve"> </w:t>
      </w:r>
    </w:p>
    <w:p w14:paraId="5AEFF15B" w14:textId="1D950F5D" w:rsidR="00023DA9" w:rsidRPr="00766E45" w:rsidRDefault="449750D0" w:rsidP="004C047B">
      <w:pPr>
        <w:spacing w:before="120" w:after="120"/>
        <w:jc w:val="both"/>
        <w:rPr>
          <w:rFonts w:ascii="Garamond" w:hAnsi="Garamond"/>
          <w:sz w:val="22"/>
        </w:rPr>
      </w:pPr>
      <w:r w:rsidRPr="006C0A66">
        <w:rPr>
          <w:rFonts w:ascii="Garamond" w:hAnsi="Garamond"/>
          <w:sz w:val="22"/>
        </w:rPr>
        <w:t>Development partners and governments have an obligation to ensure compliance with safeguards and regulations when working with the private sector or when the private</w:t>
      </w:r>
      <w:r w:rsidR="00C6788B" w:rsidRPr="006C0A66">
        <w:rPr>
          <w:rFonts w:ascii="Garamond" w:hAnsi="Garamond"/>
          <w:sz w:val="22"/>
        </w:rPr>
        <w:t xml:space="preserve"> </w:t>
      </w:r>
      <w:r w:rsidRPr="00766E45">
        <w:rPr>
          <w:rFonts w:ascii="Garamond" w:hAnsi="Garamond"/>
          <w:sz w:val="22"/>
        </w:rPr>
        <w:t xml:space="preserve">sector is implementing a project on their behalf. These include the International Labour Organisation labour standards, the United Nations Principles on Business and Human Rights, and the OECD guidelines for multinational enterprises. Due diligence processes should include the identification of environmental, social and governance (ESG) risks as part of the partnership development process, with appropriate plans and responsibilities </w:t>
      </w:r>
      <w:r w:rsidR="003735ED" w:rsidRPr="00766E45">
        <w:rPr>
          <w:rFonts w:ascii="Garamond" w:hAnsi="Garamond"/>
          <w:sz w:val="22"/>
        </w:rPr>
        <w:t>pu</w:t>
      </w:r>
      <w:r w:rsidRPr="00766E45">
        <w:rPr>
          <w:rFonts w:ascii="Garamond" w:hAnsi="Garamond"/>
          <w:sz w:val="22"/>
        </w:rPr>
        <w:t xml:space="preserve">t in place to monitor and address risks over the course of the project life cycle. Partnerships should be founded on an understanding that all partners will follow relevant existing national and international voluntary and legal frameworks, in recognition of the fact that a commitment to high standards contributes to sustainable development results. </w:t>
      </w:r>
    </w:p>
    <w:p w14:paraId="6C59CE49" w14:textId="73B20D11" w:rsidR="00023DA9" w:rsidRPr="00766E45" w:rsidRDefault="449750D0" w:rsidP="004C047B">
      <w:pPr>
        <w:spacing w:before="120" w:after="120"/>
        <w:jc w:val="center"/>
        <w:rPr>
          <w:rFonts w:ascii="Garamond" w:hAnsi="Garamond"/>
          <w:sz w:val="22"/>
        </w:rPr>
      </w:pPr>
      <w:r w:rsidRPr="00766E45">
        <w:rPr>
          <w:rFonts w:ascii="Garamond" w:hAnsi="Garamond"/>
          <w:sz w:val="22"/>
        </w:rPr>
        <w:t>***</w:t>
      </w:r>
      <w:r w:rsidR="00F04AD4" w:rsidRPr="00766E45">
        <w:rPr>
          <w:rFonts w:ascii="Garamond" w:hAnsi="Garamond"/>
          <w:noProof/>
          <w:sz w:val="22"/>
        </w:rPr>
        <mc:AlternateContent>
          <mc:Choice Requires="wpg">
            <w:drawing>
              <wp:anchor distT="0" distB="0" distL="114300" distR="114300" simplePos="0" relativeHeight="251658252" behindDoc="0" locked="0" layoutInCell="1" allowOverlap="1" wp14:anchorId="10AC4BE6" wp14:editId="74B10C8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7" name="Group 5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8" name="Flowchart: Connector 5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Up Arrow 5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022AF" id="Group 57" o:spid="_x0000_s1026" href="#_Table_of_Contents" style="position:absolute;margin-left:-38.15pt;margin-top:0;width:13.05pt;height:13.05pt;z-index:25165825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&#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Zyu1hK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5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" fillcolor="#4472c4" strokecolor="#4472c4" strokeweight="1pt">
                  <v:stroke joinstyle="miter"/>
                </v:shape>
                <v:shape id="Up Arrow 5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1501F40" w14:textId="77777777" w:rsidR="00023DA9" w:rsidRPr="00EA5E2A" w:rsidRDefault="449750D0" w:rsidP="004C047B">
      <w:pPr>
        <w:spacing w:before="120" w:after="120"/>
        <w:jc w:val="both"/>
        <w:rPr>
          <w:rFonts w:ascii="Garamond" w:hAnsi="Garamond"/>
          <w:b/>
          <w:bCs/>
          <w:sz w:val="22"/>
        </w:rPr>
      </w:pPr>
      <w:r w:rsidRPr="00EA5E2A">
        <w:rPr>
          <w:rFonts w:ascii="Garamond" w:hAnsi="Garamond"/>
          <w:b/>
          <w:bCs/>
          <w:sz w:val="22"/>
        </w:rPr>
        <w:t xml:space="preserve">Why is it important? </w:t>
      </w:r>
    </w:p>
    <w:p w14:paraId="788BF3B8" w14:textId="0298109A" w:rsidR="00023DA9" w:rsidRPr="00766E45" w:rsidRDefault="449750D0" w:rsidP="004C047B">
      <w:pPr>
        <w:spacing w:before="120" w:after="120"/>
        <w:jc w:val="both"/>
        <w:rPr>
          <w:rFonts w:ascii="Garamond" w:hAnsi="Garamond"/>
          <w:sz w:val="22"/>
        </w:rPr>
      </w:pPr>
      <w:r w:rsidRPr="006C0A66">
        <w:rPr>
          <w:rFonts w:ascii="Garamond" w:hAnsi="Garamond"/>
          <w:sz w:val="22"/>
        </w:rPr>
        <w:t>Compl</w:t>
      </w:r>
      <w:r w:rsidRPr="00766E45">
        <w:rPr>
          <w:rFonts w:ascii="Garamond" w:hAnsi="Garamond"/>
          <w:sz w:val="22"/>
        </w:rPr>
        <w:t xml:space="preserve">iance with national legal frameworks and alignment with international standards is necessary for PSE projects to produce sustainable development results. It is the responsibility of the </w:t>
      </w:r>
      <w:r w:rsidR="002441E0">
        <w:rPr>
          <w:rFonts w:ascii="Garamond" w:hAnsi="Garamond"/>
          <w:sz w:val="22"/>
        </w:rPr>
        <w:t>d</w:t>
      </w:r>
      <w:r w:rsidRPr="00766E45">
        <w:rPr>
          <w:rFonts w:ascii="Garamond" w:hAnsi="Garamond"/>
          <w:sz w:val="22"/>
        </w:rPr>
        <w:t xml:space="preserve">evelopment </w:t>
      </w:r>
      <w:r w:rsidR="002441E0">
        <w:rPr>
          <w:rFonts w:ascii="Garamond" w:hAnsi="Garamond"/>
          <w:sz w:val="22"/>
        </w:rPr>
        <w:t>p</w:t>
      </w:r>
      <w:r w:rsidRPr="00766E45">
        <w:rPr>
          <w:rFonts w:ascii="Garamond" w:hAnsi="Garamond"/>
          <w:sz w:val="22"/>
        </w:rPr>
        <w:t xml:space="preserve">artner to </w:t>
      </w:r>
      <w:r w:rsidR="002441E0">
        <w:rPr>
          <w:rFonts w:ascii="Garamond" w:hAnsi="Garamond"/>
          <w:sz w:val="22"/>
        </w:rPr>
        <w:t xml:space="preserve">design and use </w:t>
      </w:r>
      <w:r w:rsidRPr="00766E45">
        <w:rPr>
          <w:rFonts w:ascii="Garamond" w:hAnsi="Garamond"/>
          <w:sz w:val="22"/>
        </w:rPr>
        <w:t xml:space="preserve">policies </w:t>
      </w:r>
      <w:r w:rsidR="002441E0">
        <w:rPr>
          <w:rFonts w:ascii="Garamond" w:hAnsi="Garamond"/>
          <w:sz w:val="22"/>
        </w:rPr>
        <w:t xml:space="preserve">to </w:t>
      </w:r>
      <w:r w:rsidRPr="00766E45">
        <w:rPr>
          <w:rFonts w:ascii="Garamond" w:hAnsi="Garamond"/>
          <w:sz w:val="22"/>
        </w:rPr>
        <w:t xml:space="preserve">safeguard international standards, implement due diligence processes for the appraisal of PSE partners and projects, </w:t>
      </w:r>
      <w:r w:rsidR="0D8A69F0" w:rsidRPr="00766E45">
        <w:rPr>
          <w:rFonts w:ascii="Garamond" w:hAnsi="Garamond"/>
          <w:sz w:val="22"/>
        </w:rPr>
        <w:t>and</w:t>
      </w:r>
      <w:r w:rsidRPr="00766E45">
        <w:rPr>
          <w:rFonts w:ascii="Garamond" w:hAnsi="Garamond"/>
          <w:sz w:val="22"/>
        </w:rPr>
        <w:t xml:space="preserve"> identify </w:t>
      </w:r>
      <w:r w:rsidR="002441E0">
        <w:rPr>
          <w:rFonts w:ascii="Garamond" w:hAnsi="Garamond"/>
          <w:sz w:val="22"/>
        </w:rPr>
        <w:t xml:space="preserve">and respond to </w:t>
      </w:r>
      <w:r w:rsidR="0D8A69F0" w:rsidRPr="00766E45">
        <w:rPr>
          <w:rFonts w:ascii="Garamond" w:hAnsi="Garamond"/>
          <w:sz w:val="22"/>
        </w:rPr>
        <w:t xml:space="preserve">ESG </w:t>
      </w:r>
      <w:r w:rsidRPr="00766E45">
        <w:rPr>
          <w:rFonts w:ascii="Garamond" w:hAnsi="Garamond"/>
          <w:sz w:val="22"/>
        </w:rPr>
        <w:t>risk</w:t>
      </w:r>
      <w:r w:rsidR="002441E0">
        <w:rPr>
          <w:rFonts w:ascii="Garamond" w:hAnsi="Garamond"/>
          <w:sz w:val="22"/>
        </w:rPr>
        <w:t>s</w:t>
      </w:r>
      <w:r w:rsidRPr="00766E45">
        <w:rPr>
          <w:rFonts w:ascii="Garamond" w:hAnsi="Garamond"/>
          <w:sz w:val="22"/>
        </w:rPr>
        <w:t xml:space="preserve">. At the project level, </w:t>
      </w:r>
      <w:r w:rsidR="002441E0">
        <w:rPr>
          <w:rFonts w:ascii="Garamond" w:hAnsi="Garamond"/>
          <w:sz w:val="22"/>
        </w:rPr>
        <w:t xml:space="preserve">all </w:t>
      </w:r>
      <w:r w:rsidRPr="00766E45">
        <w:rPr>
          <w:rFonts w:ascii="Garamond" w:hAnsi="Garamond"/>
          <w:sz w:val="22"/>
        </w:rPr>
        <w:t xml:space="preserve">partners </w:t>
      </w:r>
      <w:r w:rsidR="002441E0">
        <w:rPr>
          <w:rFonts w:ascii="Garamond" w:hAnsi="Garamond"/>
          <w:sz w:val="22"/>
        </w:rPr>
        <w:t xml:space="preserve">involved are responsible for </w:t>
      </w:r>
      <w:r w:rsidRPr="00766E45">
        <w:rPr>
          <w:rFonts w:ascii="Garamond" w:hAnsi="Garamond"/>
          <w:sz w:val="22"/>
        </w:rPr>
        <w:t>closely monitor</w:t>
      </w:r>
      <w:r w:rsidR="002441E0">
        <w:rPr>
          <w:rFonts w:ascii="Garamond" w:hAnsi="Garamond"/>
          <w:sz w:val="22"/>
        </w:rPr>
        <w:t>ing</w:t>
      </w:r>
      <w:r w:rsidRPr="00766E45">
        <w:rPr>
          <w:rFonts w:ascii="Garamond" w:hAnsi="Garamond"/>
          <w:sz w:val="22"/>
        </w:rPr>
        <w:t xml:space="preserve"> adherence to national and international standards, and redress</w:t>
      </w:r>
      <w:r w:rsidR="002441E0">
        <w:rPr>
          <w:rFonts w:ascii="Garamond" w:hAnsi="Garamond"/>
          <w:sz w:val="22"/>
        </w:rPr>
        <w:t>ing</w:t>
      </w:r>
      <w:r w:rsidRPr="00766E45">
        <w:rPr>
          <w:rFonts w:ascii="Garamond" w:hAnsi="Garamond"/>
          <w:sz w:val="22"/>
        </w:rPr>
        <w:t xml:space="preserve"> emergent risks over the course of a project’s life cycle</w:t>
      </w:r>
      <w:r w:rsidR="002441E0">
        <w:rPr>
          <w:rFonts w:ascii="Garamond" w:hAnsi="Garamond"/>
          <w:sz w:val="22"/>
        </w:rPr>
        <w:t xml:space="preserve"> together</w:t>
      </w:r>
      <w:r w:rsidRPr="00766E45">
        <w:rPr>
          <w:rFonts w:ascii="Garamond" w:hAnsi="Garamond"/>
          <w:sz w:val="22"/>
        </w:rPr>
        <w:t xml:space="preserve">. </w:t>
      </w:r>
      <w:r w:rsidR="002441E0">
        <w:rPr>
          <w:rFonts w:ascii="Garamond" w:hAnsi="Garamond"/>
          <w:sz w:val="22"/>
        </w:rPr>
        <w:t xml:space="preserve">The role of civil society and trade unions in supporting this is critical.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15040" w:rsidRPr="00766E45" w14:paraId="2959BB70" w14:textId="77777777" w:rsidTr="00A27F58">
        <w:trPr>
          <w:trHeight w:val="198"/>
        </w:trPr>
        <w:tc>
          <w:tcPr>
            <w:tcW w:w="4508" w:type="dxa"/>
            <w:tcBorders>
              <w:bottom w:val="single" w:sz="4" w:space="0" w:color="auto"/>
              <w:right w:val="single" w:sz="4" w:space="0" w:color="auto"/>
            </w:tcBorders>
          </w:tcPr>
          <w:p w14:paraId="2FF1035A" w14:textId="77777777" w:rsidR="00515040" w:rsidRPr="00766E45" w:rsidRDefault="00515040"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4C1A55C8" w14:textId="77777777" w:rsidR="00515040" w:rsidRPr="00766E45" w:rsidRDefault="00515040"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Project level</w:t>
            </w:r>
          </w:p>
        </w:tc>
      </w:tr>
      <w:tr w:rsidR="00515040" w:rsidRPr="00766E45" w14:paraId="16B01700" w14:textId="77777777" w:rsidTr="00A27F58">
        <w:trPr>
          <w:trHeight w:val="198"/>
        </w:trPr>
        <w:tc>
          <w:tcPr>
            <w:tcW w:w="9016" w:type="dxa"/>
            <w:gridSpan w:val="2"/>
            <w:tcBorders>
              <w:top w:val="single" w:sz="4" w:space="0" w:color="auto"/>
              <w:bottom w:val="single" w:sz="4" w:space="0" w:color="auto"/>
            </w:tcBorders>
          </w:tcPr>
          <w:p w14:paraId="72789319" w14:textId="03948FEB" w:rsidR="00515040" w:rsidRPr="00766E45" w:rsidRDefault="00515040" w:rsidP="004C047B">
            <w:pPr>
              <w:spacing w:before="120" w:after="120"/>
              <w:jc w:val="center"/>
              <w:rPr>
                <w:rFonts w:ascii="Garamond" w:hAnsi="Garamond"/>
                <w:b/>
                <w:bCs/>
                <w:sz w:val="22"/>
              </w:rPr>
            </w:pPr>
            <w:bookmarkStart w:id="108" w:name="Self_Assess_KP2C"/>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108"/>
            <w:r w:rsidR="00335053" w:rsidRPr="00766E45">
              <w:rPr>
                <w:rFonts w:ascii="Garamond" w:hAnsi="Garamond"/>
                <w:b/>
                <w:bCs/>
                <w:sz w:val="22"/>
              </w:rPr>
              <w:t xml:space="preserve"> </w:t>
            </w:r>
            <w:hyperlink w:anchor="Self_Assess_KP3A"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515040" w:rsidRPr="00766E45" w14:paraId="10F5AAFE" w14:textId="77777777" w:rsidTr="00A27F58">
        <w:trPr>
          <w:trHeight w:val="198"/>
        </w:trPr>
        <w:tc>
          <w:tcPr>
            <w:tcW w:w="4508" w:type="dxa"/>
            <w:tcBorders>
              <w:top w:val="single" w:sz="4" w:space="0" w:color="auto"/>
              <w:bottom w:val="single" w:sz="4" w:space="0" w:color="auto"/>
              <w:right w:val="single" w:sz="4" w:space="0" w:color="auto"/>
            </w:tcBorders>
          </w:tcPr>
          <w:p w14:paraId="69E1A153" w14:textId="6030F090" w:rsidR="00515040" w:rsidRPr="00766E45" w:rsidRDefault="00F16342" w:rsidP="004C047B">
            <w:pPr>
              <w:pStyle w:val="ListParagraph"/>
              <w:numPr>
                <w:ilvl w:val="0"/>
                <w:numId w:val="5"/>
              </w:numPr>
              <w:spacing w:before="120" w:after="120"/>
              <w:contextualSpacing w:val="0"/>
              <w:jc w:val="both"/>
              <w:rPr>
                <w:rFonts w:ascii="Garamond" w:hAnsi="Garamond"/>
                <w:sz w:val="22"/>
              </w:rPr>
            </w:pPr>
            <w:r>
              <w:rPr>
                <w:rFonts w:ascii="Garamond" w:hAnsi="Garamond"/>
                <w:b/>
                <w:sz w:val="22"/>
              </w:rPr>
              <w:t>Does your government’s or organisation’s</w:t>
            </w:r>
            <w:r w:rsidR="00515040" w:rsidRPr="009E1685">
              <w:rPr>
                <w:rFonts w:ascii="Garamond" w:hAnsi="Garamond"/>
                <w:b/>
                <w:sz w:val="22"/>
              </w:rPr>
              <w:t xml:space="preserve"> PSE </w:t>
            </w:r>
            <w:r w:rsidR="00F94BD2" w:rsidRPr="009E1685">
              <w:rPr>
                <w:rFonts w:ascii="Garamond" w:hAnsi="Garamond"/>
                <w:b/>
                <w:sz w:val="22"/>
              </w:rPr>
              <w:t>policy</w:t>
            </w:r>
            <w:r w:rsidR="00515040" w:rsidRPr="009E1685">
              <w:rPr>
                <w:rFonts w:ascii="Garamond" w:hAnsi="Garamond"/>
                <w:b/>
                <w:sz w:val="22"/>
              </w:rPr>
              <w:t xml:space="preserve"> </w:t>
            </w:r>
            <w:r w:rsidR="002441E0" w:rsidRPr="009E1685">
              <w:rPr>
                <w:rFonts w:ascii="Garamond" w:hAnsi="Garamond"/>
                <w:b/>
                <w:sz w:val="22"/>
              </w:rPr>
              <w:t xml:space="preserve">refer </w:t>
            </w:r>
            <w:r w:rsidR="00515040" w:rsidRPr="009E1685">
              <w:rPr>
                <w:rFonts w:ascii="Garamond" w:hAnsi="Garamond"/>
                <w:b/>
                <w:sz w:val="22"/>
              </w:rPr>
              <w:t>to the requirements of international standards</w:t>
            </w:r>
            <w:r w:rsidR="00515040" w:rsidRPr="00766E45">
              <w:rPr>
                <w:rFonts w:ascii="Garamond" w:hAnsi="Garamond"/>
                <w:sz w:val="22"/>
              </w:rPr>
              <w:t>? These include, but are not limited to, major overarching development objectives such as the 2030 Agenda and the Paris Agreement, but also those of the International Labour Organisation, UN Principles on Business and Human Rights, and the OECD Guidelines for multinational enterprises.</w:t>
            </w:r>
          </w:p>
          <w:p w14:paraId="0FF6EFE8" w14:textId="2C8637DF" w:rsidR="00515040" w:rsidRPr="00766E45" w:rsidRDefault="002441E0" w:rsidP="004C047B">
            <w:pPr>
              <w:pStyle w:val="ListParagraph"/>
              <w:numPr>
                <w:ilvl w:val="0"/>
                <w:numId w:val="5"/>
              </w:numPr>
              <w:spacing w:before="120" w:after="120"/>
              <w:contextualSpacing w:val="0"/>
              <w:jc w:val="both"/>
              <w:rPr>
                <w:rFonts w:ascii="Garamond" w:hAnsi="Garamond"/>
                <w:sz w:val="22"/>
              </w:rPr>
            </w:pPr>
            <w:r w:rsidRPr="009E1685">
              <w:rPr>
                <w:rFonts w:ascii="Garamond" w:hAnsi="Garamond"/>
                <w:b/>
                <w:sz w:val="22"/>
              </w:rPr>
              <w:t xml:space="preserve">Are you </w:t>
            </w:r>
            <w:r w:rsidR="00515040" w:rsidRPr="009E1685">
              <w:rPr>
                <w:rFonts w:ascii="Garamond" w:hAnsi="Garamond"/>
                <w:b/>
                <w:sz w:val="22"/>
              </w:rPr>
              <w:t xml:space="preserve">aware of international standards </w:t>
            </w:r>
            <w:r w:rsidRPr="009E1685">
              <w:rPr>
                <w:rFonts w:ascii="Garamond" w:hAnsi="Garamond"/>
                <w:b/>
                <w:sz w:val="22"/>
              </w:rPr>
              <w:t xml:space="preserve">relevant to specific sectors </w:t>
            </w:r>
            <w:r w:rsidR="00515040" w:rsidRPr="00766E45">
              <w:rPr>
                <w:rFonts w:ascii="Garamond" w:hAnsi="Garamond"/>
                <w:sz w:val="22"/>
              </w:rPr>
              <w:t xml:space="preserve">and are these reflected in your </w:t>
            </w:r>
            <w:r>
              <w:rPr>
                <w:rFonts w:ascii="Garamond" w:hAnsi="Garamond"/>
                <w:sz w:val="22"/>
              </w:rPr>
              <w:t>PSE and other</w:t>
            </w:r>
            <w:r w:rsidR="009E1685">
              <w:rPr>
                <w:rFonts w:ascii="Garamond" w:hAnsi="Garamond"/>
                <w:sz w:val="22"/>
              </w:rPr>
              <w:t xml:space="preserve"> related</w:t>
            </w:r>
            <w:r>
              <w:rPr>
                <w:rFonts w:ascii="Garamond" w:hAnsi="Garamond"/>
                <w:sz w:val="22"/>
              </w:rPr>
              <w:t xml:space="preserve"> policies</w:t>
            </w:r>
            <w:r w:rsidR="00515040" w:rsidRPr="00766E45">
              <w:rPr>
                <w:rFonts w:ascii="Garamond" w:hAnsi="Garamond"/>
                <w:sz w:val="22"/>
              </w:rPr>
              <w:t xml:space="preserve">? </w:t>
            </w:r>
          </w:p>
          <w:p w14:paraId="0F5E4956" w14:textId="10A26DCB" w:rsidR="00515040" w:rsidRPr="00766E45" w:rsidRDefault="00515040" w:rsidP="004C047B">
            <w:pPr>
              <w:pStyle w:val="ListParagraph"/>
              <w:numPr>
                <w:ilvl w:val="0"/>
                <w:numId w:val="5"/>
              </w:numPr>
              <w:spacing w:before="120" w:after="120"/>
              <w:contextualSpacing w:val="0"/>
              <w:jc w:val="both"/>
              <w:rPr>
                <w:rFonts w:ascii="Garamond" w:hAnsi="Garamond"/>
                <w:sz w:val="22"/>
              </w:rPr>
            </w:pPr>
            <w:r w:rsidRPr="009E1685">
              <w:rPr>
                <w:rFonts w:ascii="Garamond" w:hAnsi="Garamond"/>
                <w:b/>
                <w:sz w:val="22"/>
              </w:rPr>
              <w:t>Do you have the requisite skills and (legal) staff or expertise to ensure broad compliance</w:t>
            </w:r>
            <w:r w:rsidRPr="00766E45">
              <w:rPr>
                <w:rFonts w:ascii="Garamond" w:hAnsi="Garamond"/>
                <w:sz w:val="22"/>
              </w:rPr>
              <w:t xml:space="preserve"> with </w:t>
            </w:r>
            <w:r w:rsidR="003735ED" w:rsidRPr="00766E45">
              <w:rPr>
                <w:rFonts w:ascii="Garamond" w:hAnsi="Garamond"/>
                <w:sz w:val="22"/>
              </w:rPr>
              <w:t xml:space="preserve">international standards and </w:t>
            </w:r>
            <w:r w:rsidRPr="00766E45">
              <w:rPr>
                <w:rFonts w:ascii="Garamond" w:hAnsi="Garamond"/>
                <w:sz w:val="22"/>
              </w:rPr>
              <w:t xml:space="preserve">national legal frameworks of partner countries? </w:t>
            </w:r>
          </w:p>
          <w:p w14:paraId="7ADB5CD2" w14:textId="2F430FFB" w:rsidR="00515040" w:rsidRPr="00766E45" w:rsidRDefault="00515040" w:rsidP="006E1E4B">
            <w:pPr>
              <w:pStyle w:val="ListParagraph"/>
              <w:numPr>
                <w:ilvl w:val="0"/>
                <w:numId w:val="5"/>
              </w:numPr>
              <w:spacing w:before="120" w:after="120"/>
              <w:contextualSpacing w:val="0"/>
              <w:jc w:val="both"/>
              <w:rPr>
                <w:rFonts w:ascii="Garamond" w:hAnsi="Garamond"/>
                <w:sz w:val="22"/>
              </w:rPr>
            </w:pPr>
            <w:r w:rsidRPr="009E1685">
              <w:rPr>
                <w:rFonts w:ascii="Garamond" w:hAnsi="Garamond"/>
                <w:b/>
                <w:sz w:val="22"/>
              </w:rPr>
              <w:t>Do you offer capacity training for strengthening the national regulatory environments of partner countries</w:t>
            </w:r>
            <w:r w:rsidRPr="00766E45">
              <w:rPr>
                <w:rFonts w:ascii="Garamond" w:hAnsi="Garamond"/>
                <w:sz w:val="22"/>
              </w:rPr>
              <w:t xml:space="preserve"> as it concerns private sector activity?</w:t>
            </w:r>
          </w:p>
        </w:tc>
        <w:tc>
          <w:tcPr>
            <w:tcW w:w="4508" w:type="dxa"/>
            <w:tcBorders>
              <w:top w:val="single" w:sz="4" w:space="0" w:color="auto"/>
              <w:left w:val="single" w:sz="4" w:space="0" w:color="auto"/>
              <w:bottom w:val="single" w:sz="4" w:space="0" w:color="auto"/>
            </w:tcBorders>
          </w:tcPr>
          <w:p w14:paraId="228EF295" w14:textId="2108DFB9" w:rsidR="002441E0" w:rsidRPr="006E1E4B" w:rsidRDefault="00515040" w:rsidP="004C047B">
            <w:pPr>
              <w:pStyle w:val="ListParagraph"/>
              <w:numPr>
                <w:ilvl w:val="0"/>
                <w:numId w:val="5"/>
              </w:numPr>
              <w:spacing w:before="120" w:after="120"/>
              <w:contextualSpacing w:val="0"/>
              <w:jc w:val="both"/>
              <w:rPr>
                <w:rFonts w:ascii="Garamond" w:hAnsi="Garamond"/>
                <w:sz w:val="22"/>
              </w:rPr>
            </w:pPr>
            <w:r w:rsidRPr="006E1E4B">
              <w:rPr>
                <w:rFonts w:ascii="Garamond" w:hAnsi="Garamond"/>
                <w:sz w:val="22"/>
              </w:rPr>
              <w:t>For each potential PSE partner,</w:t>
            </w:r>
            <w:r w:rsidRPr="009E1685">
              <w:rPr>
                <w:rFonts w:ascii="Garamond" w:hAnsi="Garamond"/>
                <w:b/>
                <w:sz w:val="22"/>
              </w:rPr>
              <w:t xml:space="preserve"> </w:t>
            </w:r>
            <w:r w:rsidR="00C76BA8">
              <w:rPr>
                <w:rFonts w:ascii="Garamond" w:hAnsi="Garamond"/>
                <w:b/>
                <w:sz w:val="22"/>
              </w:rPr>
              <w:t>is</w:t>
            </w:r>
            <w:r w:rsidR="00C76BA8" w:rsidRPr="009E1685">
              <w:rPr>
                <w:rFonts w:ascii="Garamond" w:hAnsi="Garamond"/>
                <w:b/>
                <w:sz w:val="22"/>
              </w:rPr>
              <w:t xml:space="preserve"> </w:t>
            </w:r>
            <w:r w:rsidRPr="009E1685">
              <w:rPr>
                <w:rFonts w:ascii="Garamond" w:hAnsi="Garamond"/>
                <w:b/>
                <w:sz w:val="22"/>
              </w:rPr>
              <w:t>a comprehensive</w:t>
            </w:r>
            <w:r w:rsidR="00C76BA8">
              <w:rPr>
                <w:rFonts w:ascii="Garamond" w:hAnsi="Garamond"/>
                <w:b/>
                <w:sz w:val="22"/>
              </w:rPr>
              <w:t xml:space="preserve">, </w:t>
            </w:r>
            <w:r w:rsidRPr="009E1685">
              <w:rPr>
                <w:rFonts w:ascii="Garamond" w:hAnsi="Garamond"/>
                <w:b/>
                <w:sz w:val="22"/>
              </w:rPr>
              <w:t>tailored due</w:t>
            </w:r>
            <w:r w:rsidR="00C76BA8">
              <w:rPr>
                <w:rFonts w:ascii="Garamond" w:hAnsi="Garamond"/>
                <w:b/>
                <w:sz w:val="22"/>
              </w:rPr>
              <w:t xml:space="preserve"> </w:t>
            </w:r>
            <w:r w:rsidRPr="009E1685">
              <w:rPr>
                <w:rFonts w:ascii="Garamond" w:hAnsi="Garamond"/>
                <w:b/>
                <w:sz w:val="22"/>
              </w:rPr>
              <w:t xml:space="preserve">diligence process </w:t>
            </w:r>
            <w:r w:rsidR="00C76BA8">
              <w:rPr>
                <w:rFonts w:ascii="Garamond" w:hAnsi="Garamond"/>
                <w:b/>
                <w:sz w:val="22"/>
              </w:rPr>
              <w:t xml:space="preserve">in place </w:t>
            </w:r>
            <w:r w:rsidRPr="006E1E4B">
              <w:rPr>
                <w:rFonts w:ascii="Garamond" w:hAnsi="Garamond"/>
                <w:sz w:val="22"/>
              </w:rPr>
              <w:t xml:space="preserve">to assess potential reputational and ESG risk? </w:t>
            </w:r>
          </w:p>
          <w:p w14:paraId="7FFC6A71" w14:textId="6A244F25" w:rsidR="00515040" w:rsidRPr="009E1685" w:rsidRDefault="00515040" w:rsidP="004C047B">
            <w:pPr>
              <w:pStyle w:val="ListParagraph"/>
              <w:numPr>
                <w:ilvl w:val="0"/>
                <w:numId w:val="5"/>
              </w:numPr>
              <w:spacing w:before="120" w:after="120"/>
              <w:contextualSpacing w:val="0"/>
              <w:jc w:val="both"/>
              <w:rPr>
                <w:rFonts w:ascii="Garamond" w:hAnsi="Garamond"/>
                <w:sz w:val="22"/>
                <w:szCs w:val="22"/>
              </w:rPr>
            </w:pPr>
            <w:r w:rsidRPr="009E1685">
              <w:rPr>
                <w:rFonts w:ascii="Garamond" w:hAnsi="Garamond"/>
                <w:b/>
                <w:sz w:val="22"/>
                <w:szCs w:val="22"/>
              </w:rPr>
              <w:t xml:space="preserve">Does the process of screening potential partners and projects take heed from the </w:t>
            </w:r>
            <w:hyperlink r:id="rId33" w:history="1">
              <w:r w:rsidRPr="009E1685">
                <w:rPr>
                  <w:rStyle w:val="Hyperlink"/>
                  <w:rFonts w:ascii="Garamond" w:hAnsi="Garamond"/>
                  <w:b/>
                  <w:sz w:val="22"/>
                  <w:szCs w:val="22"/>
                </w:rPr>
                <w:t>OECD Guidelines for Multinational Enterprises</w:t>
              </w:r>
            </w:hyperlink>
            <w:r w:rsidRPr="009E1685">
              <w:rPr>
                <w:rFonts w:ascii="Garamond" w:hAnsi="Garamond"/>
                <w:sz w:val="22"/>
                <w:szCs w:val="22"/>
              </w:rPr>
              <w:t>?</w:t>
            </w:r>
          </w:p>
          <w:p w14:paraId="118C6292" w14:textId="3832399F" w:rsidR="00515040" w:rsidRPr="009E1685" w:rsidRDefault="00515040" w:rsidP="00A57D3E">
            <w:pPr>
              <w:pStyle w:val="ListParagraph"/>
              <w:numPr>
                <w:ilvl w:val="0"/>
                <w:numId w:val="5"/>
              </w:numPr>
              <w:spacing w:before="120" w:after="120"/>
              <w:contextualSpacing w:val="0"/>
              <w:jc w:val="both"/>
              <w:rPr>
                <w:rFonts w:ascii="Garamond" w:hAnsi="Garamond"/>
                <w:sz w:val="22"/>
              </w:rPr>
            </w:pPr>
            <w:r w:rsidRPr="009E1685">
              <w:rPr>
                <w:rFonts w:ascii="Garamond" w:hAnsi="Garamond"/>
                <w:sz w:val="22"/>
              </w:rPr>
              <w:t xml:space="preserve">Have you established a </w:t>
            </w:r>
            <w:r w:rsidRPr="009E1685">
              <w:rPr>
                <w:rFonts w:ascii="Garamond" w:hAnsi="Garamond"/>
                <w:b/>
                <w:sz w:val="22"/>
              </w:rPr>
              <w:t xml:space="preserve">process to </w:t>
            </w:r>
            <w:r w:rsidR="003C1901" w:rsidRPr="009E1685">
              <w:rPr>
                <w:rFonts w:ascii="Garamond" w:hAnsi="Garamond"/>
                <w:b/>
                <w:sz w:val="22"/>
              </w:rPr>
              <w:t xml:space="preserve">regularly </w:t>
            </w:r>
            <w:r w:rsidRPr="009E1685">
              <w:rPr>
                <w:rFonts w:ascii="Garamond" w:hAnsi="Garamond"/>
                <w:b/>
                <w:sz w:val="22"/>
              </w:rPr>
              <w:t>assess adherence</w:t>
            </w:r>
            <w:r w:rsidRPr="009E1685">
              <w:rPr>
                <w:rFonts w:ascii="Garamond" w:hAnsi="Garamond"/>
                <w:sz w:val="22"/>
              </w:rPr>
              <w:t xml:space="preserve"> to national legal frameworks and relevant international standards? </w:t>
            </w:r>
            <w:r w:rsidR="009E1685">
              <w:rPr>
                <w:rFonts w:ascii="Garamond" w:hAnsi="Garamond"/>
                <w:sz w:val="22"/>
              </w:rPr>
              <w:t>H</w:t>
            </w:r>
            <w:r w:rsidRPr="009E1685">
              <w:rPr>
                <w:rFonts w:ascii="Garamond" w:hAnsi="Garamond"/>
                <w:sz w:val="22"/>
              </w:rPr>
              <w:t xml:space="preserve">ave you clearly highlighted </w:t>
            </w:r>
            <w:r w:rsidRPr="009E1685">
              <w:rPr>
                <w:rFonts w:ascii="Garamond" w:hAnsi="Garamond"/>
                <w:b/>
                <w:sz w:val="22"/>
              </w:rPr>
              <w:t>which project partner will be responsible</w:t>
            </w:r>
            <w:r w:rsidRPr="009E1685">
              <w:rPr>
                <w:rFonts w:ascii="Garamond" w:hAnsi="Garamond"/>
                <w:sz w:val="22"/>
              </w:rPr>
              <w:t xml:space="preserve"> for </w:t>
            </w:r>
            <w:r w:rsidR="003C1901" w:rsidRPr="009E1685">
              <w:rPr>
                <w:rFonts w:ascii="Garamond" w:hAnsi="Garamond"/>
                <w:sz w:val="22"/>
              </w:rPr>
              <w:t>tracking such adherence</w:t>
            </w:r>
            <w:r w:rsidRPr="009E1685">
              <w:rPr>
                <w:rFonts w:ascii="Garamond" w:hAnsi="Garamond"/>
                <w:sz w:val="22"/>
              </w:rPr>
              <w:t>?</w:t>
            </w:r>
          </w:p>
          <w:p w14:paraId="63856EB9" w14:textId="028DCEEB" w:rsidR="00515040" w:rsidRPr="006C0A66" w:rsidRDefault="00515040" w:rsidP="006E1E4B">
            <w:pPr>
              <w:pStyle w:val="ListParagraph"/>
              <w:numPr>
                <w:ilvl w:val="0"/>
                <w:numId w:val="5"/>
              </w:numPr>
              <w:spacing w:before="120" w:after="120"/>
              <w:contextualSpacing w:val="0"/>
              <w:jc w:val="both"/>
              <w:rPr>
                <w:rFonts w:ascii="Garamond" w:hAnsi="Garamond"/>
                <w:sz w:val="22"/>
              </w:rPr>
            </w:pPr>
            <w:r w:rsidRPr="006C0A66">
              <w:rPr>
                <w:rFonts w:ascii="Garamond" w:hAnsi="Garamond"/>
                <w:sz w:val="22"/>
              </w:rPr>
              <w:t xml:space="preserve">For each project, have you established a </w:t>
            </w:r>
            <w:r w:rsidRPr="009E1685">
              <w:rPr>
                <w:rFonts w:ascii="Garamond" w:hAnsi="Garamond"/>
                <w:b/>
                <w:sz w:val="22"/>
              </w:rPr>
              <w:t>whistleblowing or complaint procedure</w:t>
            </w:r>
            <w:r w:rsidRPr="006C0A66">
              <w:rPr>
                <w:rFonts w:ascii="Garamond" w:hAnsi="Garamond"/>
                <w:sz w:val="22"/>
              </w:rPr>
              <w:t xml:space="preserve"> for stakeholders or observers to safely and transparently highlight transgressions against national and international frameworks?</w:t>
            </w:r>
          </w:p>
        </w:tc>
      </w:tr>
      <w:tr w:rsidR="00515040" w:rsidRPr="00766E45" w14:paraId="0B5863C5" w14:textId="77777777" w:rsidTr="00A27F58">
        <w:trPr>
          <w:trHeight w:val="198"/>
        </w:trPr>
        <w:tc>
          <w:tcPr>
            <w:tcW w:w="9016" w:type="dxa"/>
            <w:gridSpan w:val="2"/>
            <w:tcBorders>
              <w:top w:val="single" w:sz="4" w:space="0" w:color="auto"/>
              <w:bottom w:val="single" w:sz="4" w:space="0" w:color="auto"/>
            </w:tcBorders>
          </w:tcPr>
          <w:p w14:paraId="3BAD8872" w14:textId="0C43EF4E" w:rsidR="00515040" w:rsidRPr="00766E45" w:rsidRDefault="00515040" w:rsidP="004C047B">
            <w:pPr>
              <w:spacing w:before="120" w:after="120"/>
              <w:jc w:val="center"/>
              <w:rPr>
                <w:rFonts w:ascii="Garamond" w:hAnsi="Garamond"/>
                <w:b/>
                <w:bCs/>
                <w:sz w:val="22"/>
              </w:rPr>
            </w:pPr>
            <w:bookmarkStart w:id="109" w:name="Actions_KP2C"/>
            <w:r w:rsidRPr="00766E45">
              <w:rPr>
                <w:rFonts w:ascii="Garamond" w:hAnsi="Garamond"/>
                <w:b/>
                <w:bCs/>
                <w:sz w:val="22"/>
              </w:rPr>
              <w:t>Actions to consider</w:t>
            </w:r>
            <w:bookmarkEnd w:id="109"/>
            <w:r w:rsidR="00335053" w:rsidRPr="00766E45">
              <w:rPr>
                <w:rFonts w:ascii="Garamond" w:hAnsi="Garamond"/>
                <w:b/>
                <w:bCs/>
                <w:sz w:val="22"/>
              </w:rPr>
              <w:t xml:space="preserve"> </w:t>
            </w:r>
            <w:hyperlink w:anchor="Actions_KP3A"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515040" w:rsidRPr="00766E45" w14:paraId="554D4EEE" w14:textId="77777777" w:rsidTr="00A27F58">
        <w:trPr>
          <w:trHeight w:val="198"/>
        </w:trPr>
        <w:tc>
          <w:tcPr>
            <w:tcW w:w="4508" w:type="dxa"/>
            <w:tcBorders>
              <w:top w:val="single" w:sz="4" w:space="0" w:color="auto"/>
              <w:bottom w:val="single" w:sz="4" w:space="0" w:color="auto"/>
              <w:right w:val="single" w:sz="4" w:space="0" w:color="auto"/>
            </w:tcBorders>
          </w:tcPr>
          <w:p w14:paraId="7B385DC4" w14:textId="35558DC4" w:rsidR="003C1901" w:rsidRDefault="003C1901" w:rsidP="004C047B">
            <w:pPr>
              <w:pStyle w:val="ListParagraph"/>
              <w:numPr>
                <w:ilvl w:val="0"/>
                <w:numId w:val="1"/>
              </w:numPr>
              <w:spacing w:before="120" w:after="120"/>
              <w:contextualSpacing w:val="0"/>
              <w:jc w:val="both"/>
              <w:rPr>
                <w:rFonts w:ascii="Garamond" w:hAnsi="Garamond"/>
                <w:sz w:val="22"/>
              </w:rPr>
            </w:pPr>
            <w:r w:rsidRPr="00E33A5A">
              <w:rPr>
                <w:rFonts w:ascii="Garamond" w:hAnsi="Garamond"/>
                <w:b/>
                <w:sz w:val="22"/>
              </w:rPr>
              <w:lastRenderedPageBreak/>
              <w:t>Develop policies and selection criteria</w:t>
            </w:r>
            <w:r w:rsidRPr="00A57D3E">
              <w:rPr>
                <w:rFonts w:ascii="Garamond" w:hAnsi="Garamond"/>
                <w:sz w:val="22"/>
              </w:rPr>
              <w:t xml:space="preserve"> to only work with PSE partners </w:t>
            </w:r>
            <w:r w:rsidRPr="00766E45">
              <w:rPr>
                <w:rFonts w:ascii="Garamond" w:hAnsi="Garamond"/>
                <w:sz w:val="22"/>
              </w:rPr>
              <w:t>that align with national ESG standards, your agency’s values, and international principles and guidelines.</w:t>
            </w:r>
          </w:p>
          <w:p w14:paraId="34ADEA60" w14:textId="72F46335" w:rsidR="001E27DA" w:rsidRPr="00766E45" w:rsidRDefault="001E27DA" w:rsidP="004C047B">
            <w:pPr>
              <w:pStyle w:val="ListParagraph"/>
              <w:numPr>
                <w:ilvl w:val="0"/>
                <w:numId w:val="1"/>
              </w:numPr>
              <w:spacing w:before="120" w:after="120"/>
              <w:contextualSpacing w:val="0"/>
              <w:jc w:val="both"/>
              <w:rPr>
                <w:rFonts w:ascii="Garamond" w:hAnsi="Garamond"/>
                <w:sz w:val="22"/>
              </w:rPr>
            </w:pPr>
            <w:r w:rsidRPr="00766E45">
              <w:rPr>
                <w:rFonts w:ascii="Garamond" w:hAnsi="Garamond"/>
                <w:sz w:val="22"/>
              </w:rPr>
              <w:t xml:space="preserve">Require all partners, as a condition of all partnerships, to </w:t>
            </w:r>
            <w:r w:rsidRPr="00A57D3E">
              <w:rPr>
                <w:rFonts w:ascii="Garamond" w:hAnsi="Garamond"/>
                <w:b/>
                <w:sz w:val="22"/>
              </w:rPr>
              <w:t>adopt a human rights and labour policy</w:t>
            </w:r>
            <w:r w:rsidRPr="00766E45">
              <w:rPr>
                <w:rFonts w:ascii="Garamond" w:hAnsi="Garamond"/>
                <w:sz w:val="22"/>
              </w:rPr>
              <w:t xml:space="preserve"> that is aligned with applicable legal frameworks and standards such as the ILO Core </w:t>
            </w:r>
            <w:r w:rsidR="009158D5" w:rsidRPr="00766E45">
              <w:rPr>
                <w:rFonts w:ascii="Garamond" w:hAnsi="Garamond"/>
                <w:sz w:val="22"/>
              </w:rPr>
              <w:t>L</w:t>
            </w:r>
            <w:r w:rsidRPr="00766E45">
              <w:rPr>
                <w:rFonts w:ascii="Garamond" w:hAnsi="Garamond"/>
                <w:sz w:val="22"/>
              </w:rPr>
              <w:t>abour Rights and the UN Guiding Principles on Business and Human Rights.</w:t>
            </w:r>
          </w:p>
          <w:p w14:paraId="621B3062" w14:textId="3307572D" w:rsidR="00515040" w:rsidRPr="003C1901" w:rsidRDefault="001E27DA" w:rsidP="006E1E4B">
            <w:pPr>
              <w:pStyle w:val="ListParagraph"/>
              <w:numPr>
                <w:ilvl w:val="0"/>
                <w:numId w:val="1"/>
              </w:numPr>
              <w:spacing w:before="120" w:after="120"/>
              <w:contextualSpacing w:val="0"/>
              <w:jc w:val="both"/>
              <w:rPr>
                <w:rFonts w:ascii="Garamond" w:hAnsi="Garamond"/>
                <w:sz w:val="22"/>
              </w:rPr>
            </w:pPr>
            <w:r w:rsidRPr="00A57D3E">
              <w:rPr>
                <w:rFonts w:ascii="Garamond" w:hAnsi="Garamond"/>
                <w:b/>
                <w:sz w:val="22"/>
              </w:rPr>
              <w:t>Seek input from relevant international CSOs</w:t>
            </w:r>
            <w:r w:rsidRPr="00766E45">
              <w:rPr>
                <w:rFonts w:ascii="Garamond" w:hAnsi="Garamond"/>
                <w:sz w:val="22"/>
              </w:rPr>
              <w:t xml:space="preserve"> to ensure that your sectoral and overall PSE policies and strategies adhere to and reflect international standards.</w:t>
            </w:r>
          </w:p>
        </w:tc>
        <w:tc>
          <w:tcPr>
            <w:tcW w:w="4508" w:type="dxa"/>
            <w:tcBorders>
              <w:top w:val="single" w:sz="4" w:space="0" w:color="auto"/>
              <w:left w:val="single" w:sz="4" w:space="0" w:color="auto"/>
              <w:bottom w:val="single" w:sz="4" w:space="0" w:color="auto"/>
            </w:tcBorders>
          </w:tcPr>
          <w:p w14:paraId="40BBA8B9" w14:textId="46A7F594" w:rsidR="001E27DA" w:rsidRDefault="00035EF1" w:rsidP="004C047B">
            <w:pPr>
              <w:pStyle w:val="ListParagraph"/>
              <w:numPr>
                <w:ilvl w:val="0"/>
                <w:numId w:val="3"/>
              </w:numPr>
              <w:spacing w:before="120" w:after="120"/>
              <w:contextualSpacing w:val="0"/>
              <w:jc w:val="both"/>
              <w:rPr>
                <w:rFonts w:ascii="Garamond" w:hAnsi="Garamond"/>
                <w:sz w:val="22"/>
              </w:rPr>
            </w:pPr>
            <w:r w:rsidRPr="00A57D3E">
              <w:rPr>
                <w:rFonts w:ascii="Garamond" w:hAnsi="Garamond"/>
                <w:b/>
                <w:sz w:val="22"/>
              </w:rPr>
              <w:t xml:space="preserve">Streamline the set-up of </w:t>
            </w:r>
            <w:r w:rsidR="001E27DA" w:rsidRPr="00A57D3E">
              <w:rPr>
                <w:rFonts w:ascii="Garamond" w:hAnsi="Garamond"/>
                <w:b/>
                <w:sz w:val="22"/>
              </w:rPr>
              <w:t>comprehensive and tailored due diligence processes</w:t>
            </w:r>
            <w:r w:rsidR="001E27DA" w:rsidRPr="00766E45">
              <w:rPr>
                <w:rFonts w:ascii="Garamond" w:hAnsi="Garamond"/>
                <w:sz w:val="22"/>
              </w:rPr>
              <w:t xml:space="preserve"> </w:t>
            </w:r>
            <w:r w:rsidR="003C1901">
              <w:rPr>
                <w:rFonts w:ascii="Garamond" w:hAnsi="Garamond"/>
                <w:sz w:val="22"/>
              </w:rPr>
              <w:t>by</w:t>
            </w:r>
            <w:r w:rsidR="003C1901" w:rsidRPr="00766E45">
              <w:rPr>
                <w:rFonts w:ascii="Garamond" w:hAnsi="Garamond"/>
                <w:sz w:val="22"/>
              </w:rPr>
              <w:t xml:space="preserve"> </w:t>
            </w:r>
            <w:r w:rsidR="001E27DA" w:rsidRPr="00766E45">
              <w:rPr>
                <w:rFonts w:ascii="Garamond" w:hAnsi="Garamond"/>
                <w:sz w:val="22"/>
              </w:rPr>
              <w:t xml:space="preserve">building </w:t>
            </w:r>
            <w:r w:rsidR="003C1901">
              <w:rPr>
                <w:rFonts w:ascii="Garamond" w:hAnsi="Garamond"/>
                <w:sz w:val="22"/>
              </w:rPr>
              <w:t xml:space="preserve">on past experience in working </w:t>
            </w:r>
            <w:r w:rsidR="001E27DA" w:rsidRPr="00766E45">
              <w:rPr>
                <w:rFonts w:ascii="Garamond" w:hAnsi="Garamond"/>
                <w:sz w:val="22"/>
              </w:rPr>
              <w:t>with private partner</w:t>
            </w:r>
            <w:r w:rsidRPr="00766E45">
              <w:rPr>
                <w:rFonts w:ascii="Garamond" w:hAnsi="Garamond"/>
                <w:sz w:val="22"/>
              </w:rPr>
              <w:t>s</w:t>
            </w:r>
            <w:r w:rsidR="001E27DA" w:rsidRPr="00766E45">
              <w:rPr>
                <w:rFonts w:ascii="Garamond" w:hAnsi="Garamond"/>
                <w:sz w:val="22"/>
              </w:rPr>
              <w:t>.</w:t>
            </w:r>
          </w:p>
          <w:p w14:paraId="050F5246" w14:textId="4835E6D6" w:rsidR="003C1901" w:rsidRPr="00766E45" w:rsidRDefault="003C1901" w:rsidP="003C1901">
            <w:pPr>
              <w:pStyle w:val="ListParagraph"/>
              <w:numPr>
                <w:ilvl w:val="0"/>
                <w:numId w:val="3"/>
              </w:numPr>
              <w:spacing w:before="120" w:after="120"/>
              <w:contextualSpacing w:val="0"/>
              <w:jc w:val="both"/>
              <w:rPr>
                <w:rFonts w:ascii="Garamond" w:hAnsi="Garamond"/>
                <w:sz w:val="22"/>
              </w:rPr>
            </w:pPr>
            <w:r w:rsidRPr="00A57D3E">
              <w:rPr>
                <w:rFonts w:ascii="Garamond" w:hAnsi="Garamond"/>
                <w:b/>
                <w:sz w:val="22"/>
              </w:rPr>
              <w:t>Establish institutionalised review processes</w:t>
            </w:r>
            <w:r w:rsidRPr="00766E45">
              <w:rPr>
                <w:rFonts w:ascii="Garamond" w:hAnsi="Garamond"/>
                <w:sz w:val="22"/>
              </w:rPr>
              <w:t xml:space="preserve"> to appraise adherence </w:t>
            </w:r>
            <w:r>
              <w:rPr>
                <w:rFonts w:ascii="Garamond" w:hAnsi="Garamond"/>
                <w:sz w:val="22"/>
              </w:rPr>
              <w:t xml:space="preserve">to international standards </w:t>
            </w:r>
            <w:r w:rsidRPr="00766E45">
              <w:rPr>
                <w:rFonts w:ascii="Garamond" w:hAnsi="Garamond"/>
                <w:sz w:val="22"/>
              </w:rPr>
              <w:t xml:space="preserve">on a regular basis. </w:t>
            </w:r>
          </w:p>
          <w:p w14:paraId="45B48D8F" w14:textId="77777777" w:rsidR="002D04DA" w:rsidRDefault="002D04DA" w:rsidP="004C047B">
            <w:pPr>
              <w:pStyle w:val="ListParagraph"/>
              <w:numPr>
                <w:ilvl w:val="0"/>
                <w:numId w:val="3"/>
              </w:numPr>
              <w:spacing w:before="120" w:after="120"/>
              <w:contextualSpacing w:val="0"/>
              <w:jc w:val="both"/>
              <w:rPr>
                <w:rFonts w:ascii="Garamond" w:hAnsi="Garamond"/>
                <w:sz w:val="22"/>
              </w:rPr>
            </w:pPr>
            <w:r w:rsidRPr="00E33A5A">
              <w:rPr>
                <w:rFonts w:ascii="Garamond" w:hAnsi="Garamond"/>
                <w:b/>
                <w:sz w:val="22"/>
              </w:rPr>
              <w:t xml:space="preserve">Formally work with local CSOs and trade unions </w:t>
            </w:r>
            <w:r>
              <w:rPr>
                <w:rFonts w:ascii="Garamond" w:hAnsi="Garamond"/>
                <w:sz w:val="22"/>
              </w:rPr>
              <w:t xml:space="preserve">to track the </w:t>
            </w:r>
            <w:r w:rsidRPr="00766E45">
              <w:rPr>
                <w:rFonts w:ascii="Garamond" w:hAnsi="Garamond"/>
                <w:sz w:val="22"/>
              </w:rPr>
              <w:t xml:space="preserve">adherence to national frameworks and international standards. </w:t>
            </w:r>
          </w:p>
          <w:p w14:paraId="4872F555" w14:textId="15179B7B" w:rsidR="002D04DA" w:rsidRDefault="002D04DA" w:rsidP="004C047B">
            <w:pPr>
              <w:pStyle w:val="ListParagraph"/>
              <w:numPr>
                <w:ilvl w:val="0"/>
                <w:numId w:val="3"/>
              </w:numPr>
              <w:spacing w:before="120" w:after="120"/>
              <w:contextualSpacing w:val="0"/>
              <w:jc w:val="both"/>
              <w:rPr>
                <w:rFonts w:ascii="Garamond" w:hAnsi="Garamond"/>
                <w:sz w:val="22"/>
              </w:rPr>
            </w:pPr>
            <w:r w:rsidRPr="00A57D3E">
              <w:rPr>
                <w:rFonts w:ascii="Garamond" w:hAnsi="Garamond"/>
                <w:b/>
                <w:sz w:val="22"/>
              </w:rPr>
              <w:t>Sensitise project partners to important and relevant international standards and frameworks</w:t>
            </w:r>
            <w:r w:rsidRPr="00766E45">
              <w:rPr>
                <w:rFonts w:ascii="Garamond" w:hAnsi="Garamond"/>
                <w:sz w:val="22"/>
              </w:rPr>
              <w:t>.</w:t>
            </w:r>
          </w:p>
          <w:p w14:paraId="7FC40D17" w14:textId="00EE91D7" w:rsidR="003C1901" w:rsidRDefault="003C1901" w:rsidP="004C047B">
            <w:pPr>
              <w:pStyle w:val="ListParagraph"/>
              <w:numPr>
                <w:ilvl w:val="0"/>
                <w:numId w:val="3"/>
              </w:numPr>
              <w:spacing w:before="120" w:after="120"/>
              <w:contextualSpacing w:val="0"/>
              <w:jc w:val="both"/>
              <w:rPr>
                <w:rFonts w:ascii="Garamond" w:hAnsi="Garamond"/>
                <w:sz w:val="22"/>
              </w:rPr>
            </w:pPr>
            <w:r w:rsidRPr="00A57D3E">
              <w:rPr>
                <w:rFonts w:ascii="Garamond" w:hAnsi="Garamond"/>
                <w:b/>
                <w:sz w:val="22"/>
              </w:rPr>
              <w:t>Support capacity of smaller private partners to adhere to international standards</w:t>
            </w:r>
            <w:r>
              <w:rPr>
                <w:rFonts w:ascii="Garamond" w:hAnsi="Garamond"/>
                <w:sz w:val="22"/>
              </w:rPr>
              <w:t xml:space="preserve"> rather than punishing them or using overly rigid processes that exclude them from bidding or engaging. </w:t>
            </w:r>
          </w:p>
          <w:p w14:paraId="250F416A" w14:textId="00B38CEE" w:rsidR="00515040" w:rsidRPr="00766E45" w:rsidRDefault="00515040" w:rsidP="00A57D3E">
            <w:pPr>
              <w:ind w:left="57"/>
            </w:pPr>
          </w:p>
        </w:tc>
      </w:tr>
      <w:tr w:rsidR="00515040" w:rsidRPr="00766E45" w14:paraId="70B1E9F3" w14:textId="77777777" w:rsidTr="00A27F58">
        <w:trPr>
          <w:trHeight w:val="198"/>
        </w:trPr>
        <w:tc>
          <w:tcPr>
            <w:tcW w:w="9016" w:type="dxa"/>
            <w:gridSpan w:val="2"/>
            <w:tcBorders>
              <w:top w:val="single" w:sz="4" w:space="0" w:color="auto"/>
              <w:bottom w:val="single" w:sz="4" w:space="0" w:color="auto"/>
            </w:tcBorders>
          </w:tcPr>
          <w:p w14:paraId="11D9EEFC" w14:textId="07F75243" w:rsidR="00515040" w:rsidRPr="00766E45" w:rsidRDefault="00515040" w:rsidP="004C047B">
            <w:pPr>
              <w:spacing w:before="120" w:after="120"/>
              <w:jc w:val="center"/>
              <w:rPr>
                <w:rFonts w:ascii="Garamond" w:hAnsi="Garamond"/>
                <w:b/>
                <w:bCs/>
                <w:sz w:val="22"/>
              </w:rPr>
            </w:pPr>
            <w:bookmarkStart w:id="110" w:name="Pitfalls_KP2C"/>
            <w:r w:rsidRPr="00766E45">
              <w:rPr>
                <w:rFonts w:ascii="Garamond" w:hAnsi="Garamond"/>
                <w:b/>
                <w:bCs/>
                <w:sz w:val="22"/>
              </w:rPr>
              <w:t>Pitfalls to avoid</w:t>
            </w:r>
            <w:bookmarkEnd w:id="110"/>
            <w:r w:rsidR="00335053" w:rsidRPr="00766E45">
              <w:rPr>
                <w:rFonts w:ascii="Garamond" w:hAnsi="Garamond"/>
                <w:b/>
                <w:bCs/>
                <w:sz w:val="22"/>
              </w:rPr>
              <w:t xml:space="preserve"> </w:t>
            </w:r>
            <w:hyperlink w:anchor="Pitfalls_KP3A"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515040" w:rsidRPr="00766E45" w14:paraId="73D950D6" w14:textId="77777777" w:rsidTr="00A27F58">
        <w:trPr>
          <w:trHeight w:val="198"/>
        </w:trPr>
        <w:tc>
          <w:tcPr>
            <w:tcW w:w="4508" w:type="dxa"/>
            <w:tcBorders>
              <w:top w:val="single" w:sz="4" w:space="0" w:color="auto"/>
              <w:bottom w:val="single" w:sz="4" w:space="0" w:color="auto"/>
              <w:right w:val="single" w:sz="4" w:space="0" w:color="auto"/>
            </w:tcBorders>
          </w:tcPr>
          <w:p w14:paraId="4E96D0C0" w14:textId="2F01FDDA" w:rsidR="001E27DA" w:rsidRPr="00766E45" w:rsidRDefault="002464FC" w:rsidP="004C047B">
            <w:pPr>
              <w:pStyle w:val="ListParagraph"/>
              <w:numPr>
                <w:ilvl w:val="0"/>
                <w:numId w:val="5"/>
              </w:numPr>
              <w:spacing w:before="120" w:after="120"/>
              <w:contextualSpacing w:val="0"/>
              <w:jc w:val="both"/>
              <w:rPr>
                <w:rFonts w:ascii="Garamond" w:hAnsi="Garamond"/>
                <w:sz w:val="22"/>
              </w:rPr>
            </w:pPr>
            <w:r w:rsidRPr="00A57D3E">
              <w:rPr>
                <w:rFonts w:ascii="Garamond" w:hAnsi="Garamond"/>
                <w:b/>
                <w:sz w:val="22"/>
              </w:rPr>
              <w:t>Treat</w:t>
            </w:r>
            <w:r w:rsidR="001E27DA" w:rsidRPr="00A57D3E">
              <w:rPr>
                <w:rFonts w:ascii="Garamond" w:hAnsi="Garamond"/>
                <w:b/>
                <w:sz w:val="22"/>
              </w:rPr>
              <w:t xml:space="preserve"> adherence to international PSE standards </w:t>
            </w:r>
            <w:r w:rsidR="00035EF1" w:rsidRPr="00A57D3E">
              <w:rPr>
                <w:rFonts w:ascii="Garamond" w:hAnsi="Garamond"/>
                <w:b/>
                <w:sz w:val="22"/>
              </w:rPr>
              <w:t>as a</w:t>
            </w:r>
            <w:r w:rsidR="001E27DA" w:rsidRPr="00A57D3E">
              <w:rPr>
                <w:rFonts w:ascii="Garamond" w:hAnsi="Garamond"/>
                <w:b/>
                <w:sz w:val="22"/>
              </w:rPr>
              <w:t xml:space="preserve"> ‘tick </w:t>
            </w:r>
            <w:r w:rsidR="00035EF1" w:rsidRPr="00A57D3E">
              <w:rPr>
                <w:rFonts w:ascii="Garamond" w:hAnsi="Garamond"/>
                <w:b/>
                <w:sz w:val="22"/>
              </w:rPr>
              <w:t xml:space="preserve">the </w:t>
            </w:r>
            <w:r w:rsidR="001E27DA" w:rsidRPr="00A57D3E">
              <w:rPr>
                <w:rFonts w:ascii="Garamond" w:hAnsi="Garamond"/>
                <w:b/>
                <w:sz w:val="22"/>
              </w:rPr>
              <w:t>box’ exercise</w:t>
            </w:r>
            <w:r w:rsidR="00505954" w:rsidRPr="00766E45">
              <w:rPr>
                <w:rFonts w:ascii="Garamond" w:hAnsi="Garamond"/>
                <w:sz w:val="22"/>
              </w:rPr>
              <w:t xml:space="preserve"> without s</w:t>
            </w:r>
            <w:r w:rsidR="001E27DA" w:rsidRPr="00766E45">
              <w:rPr>
                <w:rFonts w:ascii="Garamond" w:hAnsi="Garamond"/>
                <w:sz w:val="22"/>
              </w:rPr>
              <w:t>eek</w:t>
            </w:r>
            <w:r w:rsidR="00505954" w:rsidRPr="00766E45">
              <w:rPr>
                <w:rFonts w:ascii="Garamond" w:hAnsi="Garamond"/>
                <w:sz w:val="22"/>
              </w:rPr>
              <w:t xml:space="preserve">ing </w:t>
            </w:r>
            <w:r w:rsidR="001E27DA" w:rsidRPr="00766E45">
              <w:rPr>
                <w:rFonts w:ascii="Garamond" w:hAnsi="Garamond"/>
                <w:sz w:val="22"/>
              </w:rPr>
              <w:t xml:space="preserve">to align with the spirit, as well as the letter, of relevant global frameworks. </w:t>
            </w:r>
          </w:p>
          <w:p w14:paraId="278F945A" w14:textId="7EC2BEC6" w:rsidR="00515040" w:rsidRPr="00766E45" w:rsidRDefault="002464FC" w:rsidP="006E1E4B">
            <w:pPr>
              <w:pStyle w:val="ListParagraph"/>
              <w:numPr>
                <w:ilvl w:val="0"/>
                <w:numId w:val="5"/>
              </w:numPr>
              <w:spacing w:before="120" w:after="120"/>
              <w:contextualSpacing w:val="0"/>
              <w:jc w:val="both"/>
              <w:rPr>
                <w:rFonts w:ascii="Garamond" w:hAnsi="Garamond"/>
                <w:sz w:val="22"/>
              </w:rPr>
            </w:pPr>
            <w:r w:rsidRPr="00A57D3E">
              <w:rPr>
                <w:rFonts w:ascii="Garamond" w:hAnsi="Garamond"/>
                <w:b/>
                <w:sz w:val="22"/>
              </w:rPr>
              <w:t>Only adopt</w:t>
            </w:r>
            <w:r w:rsidR="001E27DA" w:rsidRPr="00A57D3E">
              <w:rPr>
                <w:rFonts w:ascii="Garamond" w:hAnsi="Garamond"/>
                <w:b/>
                <w:sz w:val="22"/>
              </w:rPr>
              <w:t xml:space="preserve"> legally binding standards</w:t>
            </w:r>
            <w:r w:rsidR="001E27DA" w:rsidRPr="00766E45">
              <w:rPr>
                <w:rFonts w:ascii="Garamond" w:hAnsi="Garamond"/>
                <w:sz w:val="22"/>
              </w:rPr>
              <w:t xml:space="preserve"> and not consider other relevant recommendations</w:t>
            </w:r>
            <w:r w:rsidR="00035EF1" w:rsidRPr="00766E45">
              <w:rPr>
                <w:rFonts w:ascii="Garamond" w:hAnsi="Garamond"/>
                <w:sz w:val="22"/>
              </w:rPr>
              <w:t xml:space="preserve"> or voluntary commitments</w:t>
            </w:r>
            <w:r w:rsidR="001E27DA" w:rsidRPr="00766E45">
              <w:rPr>
                <w:rFonts w:ascii="Garamond" w:hAnsi="Garamond"/>
                <w:sz w:val="22"/>
              </w:rPr>
              <w:t>, particularly at the sectoral level</w:t>
            </w:r>
            <w:r w:rsidR="002D04DA">
              <w:rPr>
                <w:rFonts w:ascii="Garamond" w:hAnsi="Garamond"/>
                <w:sz w:val="22"/>
              </w:rPr>
              <w:t>, and the “Kampala Principles”</w:t>
            </w:r>
          </w:p>
        </w:tc>
        <w:tc>
          <w:tcPr>
            <w:tcW w:w="4508" w:type="dxa"/>
            <w:tcBorders>
              <w:top w:val="single" w:sz="4" w:space="0" w:color="auto"/>
              <w:left w:val="single" w:sz="4" w:space="0" w:color="auto"/>
              <w:bottom w:val="single" w:sz="4" w:space="0" w:color="auto"/>
            </w:tcBorders>
          </w:tcPr>
          <w:p w14:paraId="163F045E" w14:textId="02FBA745" w:rsidR="001E27DA" w:rsidRPr="00766E45" w:rsidRDefault="002464FC" w:rsidP="004C047B">
            <w:pPr>
              <w:pStyle w:val="ListParagraph"/>
              <w:numPr>
                <w:ilvl w:val="0"/>
                <w:numId w:val="4"/>
              </w:numPr>
              <w:spacing w:before="120" w:after="120"/>
              <w:contextualSpacing w:val="0"/>
              <w:jc w:val="both"/>
              <w:rPr>
                <w:rFonts w:ascii="Garamond" w:hAnsi="Garamond"/>
                <w:sz w:val="22"/>
              </w:rPr>
            </w:pPr>
            <w:r w:rsidRPr="00A57D3E">
              <w:rPr>
                <w:rFonts w:ascii="Garamond" w:hAnsi="Garamond"/>
                <w:b/>
                <w:sz w:val="22"/>
              </w:rPr>
              <w:t>Assume</w:t>
            </w:r>
            <w:r w:rsidR="001E27DA" w:rsidRPr="00A57D3E">
              <w:rPr>
                <w:rFonts w:ascii="Garamond" w:hAnsi="Garamond"/>
                <w:b/>
                <w:sz w:val="22"/>
              </w:rPr>
              <w:t xml:space="preserve"> private sector familiarity</w:t>
            </w:r>
            <w:r w:rsidR="001E27DA" w:rsidRPr="00766E45">
              <w:rPr>
                <w:rFonts w:ascii="Garamond" w:hAnsi="Garamond"/>
                <w:sz w:val="22"/>
              </w:rPr>
              <w:t xml:space="preserve"> with international PSE standards and guidelines. </w:t>
            </w:r>
          </w:p>
          <w:p w14:paraId="76A52929" w14:textId="5B5E108B" w:rsidR="00D46CB6" w:rsidRPr="00766E45" w:rsidRDefault="00D46CB6" w:rsidP="004C047B">
            <w:pPr>
              <w:pStyle w:val="ListParagraph"/>
              <w:numPr>
                <w:ilvl w:val="0"/>
                <w:numId w:val="4"/>
              </w:numPr>
              <w:spacing w:before="120" w:after="120"/>
              <w:contextualSpacing w:val="0"/>
              <w:jc w:val="both"/>
              <w:rPr>
                <w:rFonts w:ascii="Garamond" w:hAnsi="Garamond"/>
                <w:sz w:val="22"/>
              </w:rPr>
            </w:pPr>
            <w:r w:rsidRPr="00A57D3E">
              <w:rPr>
                <w:rFonts w:ascii="Garamond" w:hAnsi="Garamond"/>
                <w:b/>
                <w:sz w:val="22"/>
              </w:rPr>
              <w:t xml:space="preserve">Fail to </w:t>
            </w:r>
            <w:r w:rsidR="002D04DA" w:rsidRPr="00A57D3E">
              <w:rPr>
                <w:rFonts w:ascii="Garamond" w:hAnsi="Garamond"/>
                <w:b/>
                <w:sz w:val="22"/>
              </w:rPr>
              <w:t>track</w:t>
            </w:r>
            <w:r w:rsidRPr="00A57D3E">
              <w:rPr>
                <w:rFonts w:ascii="Garamond" w:hAnsi="Garamond"/>
                <w:b/>
                <w:sz w:val="22"/>
              </w:rPr>
              <w:t>, flag and address risks or violations to standards</w:t>
            </w:r>
            <w:r w:rsidRPr="00766E45">
              <w:rPr>
                <w:rFonts w:ascii="Garamond" w:hAnsi="Garamond"/>
                <w:sz w:val="22"/>
              </w:rPr>
              <w:t>.</w:t>
            </w:r>
          </w:p>
          <w:p w14:paraId="723EF210" w14:textId="50082AF1" w:rsidR="00515040" w:rsidRPr="00766E45" w:rsidRDefault="00D46CB6" w:rsidP="004C047B">
            <w:pPr>
              <w:pStyle w:val="ListParagraph"/>
              <w:numPr>
                <w:ilvl w:val="0"/>
                <w:numId w:val="4"/>
              </w:numPr>
              <w:spacing w:before="120" w:after="120"/>
              <w:contextualSpacing w:val="0"/>
              <w:jc w:val="both"/>
              <w:rPr>
                <w:rFonts w:ascii="Garamond" w:hAnsi="Garamond"/>
                <w:sz w:val="22"/>
              </w:rPr>
            </w:pPr>
            <w:r w:rsidRPr="00A57D3E">
              <w:rPr>
                <w:rFonts w:ascii="Garamond" w:hAnsi="Garamond"/>
                <w:b/>
                <w:sz w:val="22"/>
              </w:rPr>
              <w:t>Assume a standard due diligence approach must not be tailored</w:t>
            </w:r>
            <w:r w:rsidRPr="00766E45">
              <w:rPr>
                <w:rFonts w:ascii="Garamond" w:hAnsi="Garamond"/>
                <w:sz w:val="22"/>
              </w:rPr>
              <w:t xml:space="preserve"> to each project’s context and regulatory environment.</w:t>
            </w:r>
          </w:p>
        </w:tc>
      </w:tr>
      <w:tr w:rsidR="00515040" w:rsidRPr="00766E45" w14:paraId="3F8FA0A1" w14:textId="77777777" w:rsidTr="00A27F58">
        <w:tc>
          <w:tcPr>
            <w:tcW w:w="9016" w:type="dxa"/>
            <w:gridSpan w:val="2"/>
            <w:tcBorders>
              <w:top w:val="single" w:sz="4" w:space="0" w:color="auto"/>
              <w:bottom w:val="single" w:sz="4" w:space="0" w:color="auto"/>
            </w:tcBorders>
          </w:tcPr>
          <w:p w14:paraId="72FF19D9" w14:textId="6259B609" w:rsidR="00515040" w:rsidRPr="00766E45" w:rsidRDefault="00515040" w:rsidP="004C047B">
            <w:pPr>
              <w:spacing w:before="120" w:after="120"/>
              <w:jc w:val="center"/>
              <w:rPr>
                <w:rFonts w:ascii="Garamond" w:hAnsi="Garamond"/>
                <w:b/>
                <w:bCs/>
                <w:sz w:val="22"/>
              </w:rPr>
            </w:pPr>
            <w:bookmarkStart w:id="111" w:name="Country_Example_KP2C"/>
            <w:r w:rsidRPr="00766E45">
              <w:rPr>
                <w:rFonts w:ascii="Garamond" w:hAnsi="Garamond"/>
                <w:b/>
                <w:bCs/>
                <w:sz w:val="22"/>
              </w:rPr>
              <w:t>Country example</w:t>
            </w:r>
            <w:bookmarkEnd w:id="111"/>
            <w:r w:rsidR="00335053" w:rsidRPr="00766E45">
              <w:rPr>
                <w:rFonts w:ascii="Garamond" w:hAnsi="Garamond"/>
                <w:b/>
                <w:bCs/>
                <w:sz w:val="22"/>
              </w:rPr>
              <w:t xml:space="preserve"> </w:t>
            </w:r>
            <w:hyperlink w:anchor="Country_Example_KP3A"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515040" w:rsidRPr="00766E45" w14:paraId="363F4183" w14:textId="77777777" w:rsidTr="00A27F58">
        <w:tc>
          <w:tcPr>
            <w:tcW w:w="9016" w:type="dxa"/>
            <w:gridSpan w:val="2"/>
            <w:tcBorders>
              <w:top w:val="single" w:sz="4" w:space="0" w:color="auto"/>
              <w:bottom w:val="single" w:sz="4" w:space="0" w:color="auto"/>
            </w:tcBorders>
          </w:tcPr>
          <w:p w14:paraId="443B6930" w14:textId="3E1F6557" w:rsidR="00515040" w:rsidRPr="00766E45" w:rsidRDefault="00C02A15" w:rsidP="006E1E4B">
            <w:pPr>
              <w:spacing w:before="120" w:after="120"/>
              <w:jc w:val="both"/>
              <w:rPr>
                <w:rFonts w:ascii="Garamond" w:hAnsi="Garamond"/>
                <w:sz w:val="22"/>
              </w:rPr>
            </w:pPr>
            <w:r>
              <w:rPr>
                <w:rFonts w:ascii="Garamond" w:hAnsi="Garamond"/>
                <w:sz w:val="22"/>
              </w:rPr>
              <w:t xml:space="preserve">Global Affairs </w:t>
            </w:r>
            <w:r w:rsidRPr="00A57D3E">
              <w:rPr>
                <w:rFonts w:ascii="Garamond" w:hAnsi="Garamond"/>
                <w:sz w:val="22"/>
              </w:rPr>
              <w:t>Canada</w:t>
            </w:r>
            <w:r>
              <w:rPr>
                <w:rFonts w:ascii="Garamond" w:hAnsi="Garamond"/>
                <w:sz w:val="22"/>
              </w:rPr>
              <w:t xml:space="preserve"> bases its’</w:t>
            </w:r>
            <w:r w:rsidRPr="00A57D3E">
              <w:rPr>
                <w:rFonts w:ascii="Garamond" w:hAnsi="Garamond"/>
                <w:sz w:val="22"/>
              </w:rPr>
              <w:t xml:space="preserve"> </w:t>
            </w:r>
            <w:hyperlink r:id="rId34" w:history="1">
              <w:r w:rsidRPr="00C02A15">
                <w:rPr>
                  <w:rStyle w:val="Hyperlink"/>
                  <w:rFonts w:ascii="Garamond" w:hAnsi="Garamond"/>
                  <w:sz w:val="22"/>
                </w:rPr>
                <w:t>PSE strategy for Sustainable Development</w:t>
              </w:r>
            </w:hyperlink>
            <w:r>
              <w:rPr>
                <w:rFonts w:ascii="Garamond" w:hAnsi="Garamond"/>
                <w:sz w:val="22"/>
              </w:rPr>
              <w:t xml:space="preserve"> on key principles for private sector engagement</w:t>
            </w:r>
            <w:r w:rsidR="00E07B5A">
              <w:rPr>
                <w:rFonts w:ascii="Garamond" w:hAnsi="Garamond"/>
                <w:sz w:val="22"/>
              </w:rPr>
              <w:t xml:space="preserve"> that are f</w:t>
            </w:r>
            <w:r>
              <w:rPr>
                <w:rFonts w:ascii="Garamond" w:hAnsi="Garamond"/>
                <w:sz w:val="22"/>
              </w:rPr>
              <w:t>ramed by</w:t>
            </w:r>
            <w:r w:rsidR="00E07B5A">
              <w:rPr>
                <w:rFonts w:ascii="Garamond" w:hAnsi="Garamond"/>
                <w:sz w:val="22"/>
              </w:rPr>
              <w:t xml:space="preserve"> a wide range of</w:t>
            </w:r>
            <w:r>
              <w:rPr>
                <w:rFonts w:ascii="Garamond" w:hAnsi="Garamond"/>
                <w:sz w:val="22"/>
              </w:rPr>
              <w:t xml:space="preserve"> </w:t>
            </w:r>
            <w:r w:rsidR="00E07B5A">
              <w:rPr>
                <w:rFonts w:ascii="Garamond" w:hAnsi="Garamond"/>
                <w:sz w:val="22"/>
              </w:rPr>
              <w:t>international standards and</w:t>
            </w:r>
            <w:r w:rsidRPr="00C02A15">
              <w:rPr>
                <w:rFonts w:ascii="Garamond" w:hAnsi="Garamond"/>
                <w:sz w:val="22"/>
              </w:rPr>
              <w:t xml:space="preserve"> initiatives</w:t>
            </w:r>
            <w:r w:rsidR="00E07B5A">
              <w:rPr>
                <w:rFonts w:ascii="Garamond" w:hAnsi="Garamond"/>
                <w:sz w:val="22"/>
              </w:rPr>
              <w:t>. The principles reconfirm Canada’s co</w:t>
            </w:r>
            <w:r>
              <w:rPr>
                <w:rFonts w:ascii="Garamond" w:hAnsi="Garamond"/>
                <w:sz w:val="22"/>
              </w:rPr>
              <w:t>mmit</w:t>
            </w:r>
            <w:r w:rsidR="00E07B5A">
              <w:rPr>
                <w:rFonts w:ascii="Garamond" w:hAnsi="Garamond"/>
                <w:sz w:val="22"/>
              </w:rPr>
              <w:t>ment</w:t>
            </w:r>
            <w:r>
              <w:rPr>
                <w:rFonts w:ascii="Garamond" w:hAnsi="Garamond"/>
                <w:sz w:val="22"/>
              </w:rPr>
              <w:t xml:space="preserve"> to </w:t>
            </w:r>
            <w:r w:rsidRPr="00C02A15">
              <w:rPr>
                <w:rFonts w:ascii="Garamond" w:hAnsi="Garamond"/>
                <w:sz w:val="22"/>
              </w:rPr>
              <w:t>exercis</w:t>
            </w:r>
            <w:r>
              <w:rPr>
                <w:rFonts w:ascii="Garamond" w:hAnsi="Garamond"/>
                <w:sz w:val="22"/>
              </w:rPr>
              <w:t>ing</w:t>
            </w:r>
            <w:r w:rsidRPr="00C02A15">
              <w:rPr>
                <w:rFonts w:ascii="Garamond" w:hAnsi="Garamond"/>
                <w:sz w:val="22"/>
              </w:rPr>
              <w:t xml:space="preserve"> </w:t>
            </w:r>
            <w:r>
              <w:rPr>
                <w:rFonts w:ascii="Garamond" w:hAnsi="Garamond"/>
                <w:sz w:val="22"/>
              </w:rPr>
              <w:t xml:space="preserve">due diligence with its </w:t>
            </w:r>
            <w:r w:rsidR="00E07B5A">
              <w:rPr>
                <w:rFonts w:ascii="Garamond" w:hAnsi="Garamond"/>
                <w:sz w:val="22"/>
              </w:rPr>
              <w:t xml:space="preserve">private sector </w:t>
            </w:r>
            <w:r>
              <w:rPr>
                <w:rFonts w:ascii="Garamond" w:hAnsi="Garamond"/>
                <w:sz w:val="22"/>
              </w:rPr>
              <w:t>partners and</w:t>
            </w:r>
            <w:r w:rsidRPr="00C02A15">
              <w:rPr>
                <w:rFonts w:ascii="Garamond" w:hAnsi="Garamond"/>
                <w:sz w:val="22"/>
              </w:rPr>
              <w:t xml:space="preserve"> assessing compliance with</w:t>
            </w:r>
            <w:r>
              <w:rPr>
                <w:rFonts w:ascii="Garamond" w:hAnsi="Garamond"/>
                <w:sz w:val="22"/>
              </w:rPr>
              <w:t xml:space="preserve"> the</w:t>
            </w:r>
            <w:r w:rsidRPr="00C02A15">
              <w:rPr>
                <w:rFonts w:ascii="Garamond" w:hAnsi="Garamond"/>
                <w:sz w:val="22"/>
              </w:rPr>
              <w:t xml:space="preserve"> highest applicable ESG standards, whether based on legal or voluntary frameworks.</w:t>
            </w:r>
            <w:r w:rsidR="00E07B5A">
              <w:rPr>
                <w:rFonts w:ascii="Garamond" w:hAnsi="Garamond"/>
                <w:sz w:val="22"/>
              </w:rPr>
              <w:t xml:space="preserve"> Thus, private partners are obliged to do</w:t>
            </w:r>
            <w:r w:rsidR="00E07B5A" w:rsidRPr="00C02A15">
              <w:rPr>
                <w:rFonts w:ascii="Garamond" w:hAnsi="Garamond"/>
                <w:sz w:val="22"/>
              </w:rPr>
              <w:t xml:space="preserve"> business in compliance with local</w:t>
            </w:r>
            <w:r w:rsidR="00572610">
              <w:rPr>
                <w:rFonts w:ascii="Garamond" w:hAnsi="Garamond"/>
                <w:sz w:val="22"/>
              </w:rPr>
              <w:t>, national</w:t>
            </w:r>
            <w:r w:rsidR="00E07B5A" w:rsidRPr="00C02A15">
              <w:rPr>
                <w:rFonts w:ascii="Garamond" w:hAnsi="Garamond"/>
                <w:sz w:val="22"/>
              </w:rPr>
              <w:t xml:space="preserve"> and international norms</w:t>
            </w:r>
            <w:r w:rsidR="00E07B5A">
              <w:rPr>
                <w:rFonts w:ascii="Garamond" w:hAnsi="Garamond"/>
                <w:sz w:val="22"/>
              </w:rPr>
              <w:t xml:space="preserve"> that ensure operations in a </w:t>
            </w:r>
            <w:r w:rsidR="00E07B5A" w:rsidRPr="00E07B5A">
              <w:rPr>
                <w:rFonts w:ascii="Garamond" w:hAnsi="Garamond"/>
                <w:sz w:val="22"/>
              </w:rPr>
              <w:t xml:space="preserve">socially and environmentally </w:t>
            </w:r>
            <w:r w:rsidR="00E07B5A" w:rsidRPr="00572610">
              <w:rPr>
                <w:rFonts w:ascii="Garamond" w:hAnsi="Garamond"/>
                <w:sz w:val="22"/>
              </w:rPr>
              <w:t>responsible manner</w:t>
            </w:r>
            <w:r w:rsidR="00572610" w:rsidRPr="00A57D3E">
              <w:rPr>
                <w:rFonts w:ascii="Garamond" w:hAnsi="Garamond"/>
                <w:sz w:val="22"/>
              </w:rPr>
              <w:t xml:space="preserve">.  </w:t>
            </w:r>
            <w:r w:rsidR="001E27DA" w:rsidRPr="00766E45">
              <w:rPr>
                <w:rFonts w:ascii="Garamond" w:hAnsi="Garamond"/>
                <w:sz w:val="22"/>
              </w:rPr>
              <w:t xml:space="preserve"> </w:t>
            </w:r>
          </w:p>
        </w:tc>
      </w:tr>
      <w:tr w:rsidR="00515040" w:rsidRPr="00766E45" w14:paraId="0F52027A" w14:textId="77777777" w:rsidTr="00A27F58">
        <w:tc>
          <w:tcPr>
            <w:tcW w:w="9016" w:type="dxa"/>
            <w:gridSpan w:val="2"/>
            <w:tcBorders>
              <w:top w:val="single" w:sz="4" w:space="0" w:color="auto"/>
              <w:bottom w:val="single" w:sz="4" w:space="0" w:color="auto"/>
            </w:tcBorders>
          </w:tcPr>
          <w:p w14:paraId="33C107B9" w14:textId="3AAFAB17" w:rsidR="00515040" w:rsidRPr="00766E45" w:rsidRDefault="00515040" w:rsidP="004C047B">
            <w:pPr>
              <w:spacing w:before="120" w:after="120"/>
              <w:jc w:val="center"/>
              <w:rPr>
                <w:rFonts w:ascii="Garamond" w:hAnsi="Garamond"/>
                <w:b/>
                <w:bCs/>
                <w:sz w:val="22"/>
              </w:rPr>
            </w:pPr>
            <w:bookmarkStart w:id="112" w:name="Resources_KP2C"/>
            <w:r w:rsidRPr="00766E45">
              <w:rPr>
                <w:rFonts w:ascii="Garamond" w:hAnsi="Garamond"/>
                <w:b/>
                <w:bCs/>
                <w:sz w:val="22"/>
              </w:rPr>
              <w:t>Resources</w:t>
            </w:r>
            <w:bookmarkEnd w:id="112"/>
            <w:r w:rsidR="00335053" w:rsidRPr="00766E45">
              <w:rPr>
                <w:rFonts w:ascii="Garamond" w:hAnsi="Garamond"/>
                <w:b/>
                <w:bCs/>
                <w:sz w:val="22"/>
              </w:rPr>
              <w:t xml:space="preserve"> </w:t>
            </w:r>
            <w:hyperlink w:anchor="Resources_KP3A"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515040" w:rsidRPr="00766E45" w14:paraId="48D0D439" w14:textId="77777777" w:rsidTr="00A27F58">
        <w:tc>
          <w:tcPr>
            <w:tcW w:w="9016" w:type="dxa"/>
            <w:gridSpan w:val="2"/>
            <w:tcBorders>
              <w:top w:val="single" w:sz="4" w:space="0" w:color="auto"/>
              <w:bottom w:val="single" w:sz="4" w:space="0" w:color="auto"/>
            </w:tcBorders>
          </w:tcPr>
          <w:p w14:paraId="1C119BF0" w14:textId="2C6ED02A" w:rsidR="001E27DA" w:rsidRPr="00766E45" w:rsidRDefault="00BF5B31" w:rsidP="004C047B">
            <w:pPr>
              <w:pStyle w:val="ListParagraph"/>
              <w:numPr>
                <w:ilvl w:val="0"/>
                <w:numId w:val="10"/>
              </w:numPr>
              <w:spacing w:before="120" w:after="120"/>
              <w:contextualSpacing w:val="0"/>
              <w:jc w:val="both"/>
              <w:rPr>
                <w:rStyle w:val="Hyperlink"/>
                <w:rFonts w:ascii="Garamond" w:hAnsi="Garamond"/>
                <w:color w:val="auto"/>
                <w:sz w:val="22"/>
                <w:u w:val="none"/>
              </w:rPr>
            </w:pPr>
            <w:hyperlink r:id="rId35" w:history="1">
              <w:r w:rsidR="00343A43" w:rsidRPr="00495B7B">
                <w:rPr>
                  <w:rStyle w:val="Hyperlink"/>
                  <w:rFonts w:ascii="Garamond" w:hAnsi="Garamond"/>
                  <w:sz w:val="22"/>
                </w:rPr>
                <w:t>GSDRC P</w:t>
              </w:r>
              <w:r w:rsidR="001E27DA" w:rsidRPr="00EA5E2A">
                <w:rPr>
                  <w:rStyle w:val="Hyperlink"/>
                  <w:rFonts w:ascii="Garamond" w:hAnsi="Garamond"/>
                  <w:sz w:val="22"/>
                </w:rPr>
                <w:t>romoting social development and human rights in private sector engagement</w:t>
              </w:r>
            </w:hyperlink>
          </w:p>
          <w:p w14:paraId="2929EF5F" w14:textId="659D234B" w:rsidR="00066ECC" w:rsidRPr="00766E45" w:rsidRDefault="00BF5B31" w:rsidP="004C047B">
            <w:pPr>
              <w:pStyle w:val="ListParagraph"/>
              <w:numPr>
                <w:ilvl w:val="0"/>
                <w:numId w:val="10"/>
              </w:numPr>
              <w:spacing w:before="120" w:after="120"/>
              <w:contextualSpacing w:val="0"/>
              <w:jc w:val="both"/>
              <w:rPr>
                <w:rFonts w:ascii="Garamond" w:hAnsi="Garamond"/>
                <w:sz w:val="22"/>
              </w:rPr>
            </w:pPr>
            <w:hyperlink r:id="rId36">
              <w:r w:rsidR="00066ECC" w:rsidRPr="00495B7B">
                <w:rPr>
                  <w:rStyle w:val="Hyperlink"/>
                  <w:rFonts w:ascii="Garamond" w:hAnsi="Garamond"/>
                  <w:sz w:val="22"/>
                </w:rPr>
                <w:t>USAID’s Due diligence template for PSE</w:t>
              </w:r>
            </w:hyperlink>
          </w:p>
        </w:tc>
      </w:tr>
      <w:tr w:rsidR="00515040" w:rsidRPr="00766E45" w14:paraId="63ADC12D" w14:textId="77777777" w:rsidTr="00A27F58">
        <w:tc>
          <w:tcPr>
            <w:tcW w:w="9016" w:type="dxa"/>
            <w:gridSpan w:val="2"/>
            <w:tcBorders>
              <w:top w:val="single" w:sz="4" w:space="0" w:color="auto"/>
            </w:tcBorders>
          </w:tcPr>
          <w:p w14:paraId="20B89160" w14:textId="77777777" w:rsidR="00515040" w:rsidRPr="00766E45" w:rsidRDefault="00BF5B31" w:rsidP="004C047B">
            <w:pPr>
              <w:spacing w:before="120" w:after="120"/>
              <w:jc w:val="center"/>
              <w:rPr>
                <w:rFonts w:ascii="Garamond" w:hAnsi="Garamond"/>
                <w:sz w:val="22"/>
              </w:rPr>
            </w:pPr>
            <w:hyperlink w:anchor="_Table_of_Contents" w:history="1">
              <w:r w:rsidR="00515040" w:rsidRPr="00495B7B">
                <w:rPr>
                  <w:rStyle w:val="Hyperlink"/>
                  <w:rFonts w:ascii="Garamond" w:hAnsi="Garamond"/>
                  <w:sz w:val="22"/>
                </w:rPr>
                <w:t xml:space="preserve">Back to Overview </w:t>
              </w:r>
              <w:r w:rsidR="00515040" w:rsidRPr="00EA5E2A">
                <w:rPr>
                  <w:rStyle w:val="Hyperlink"/>
                  <w:rFonts w:ascii="Wingdings" w:eastAsia="Wingdings" w:hAnsi="Wingdings" w:cs="Wingdings"/>
                  <w:sz w:val="28"/>
                </w:rPr>
                <w:t>Ý</w:t>
              </w:r>
            </w:hyperlink>
          </w:p>
        </w:tc>
      </w:tr>
    </w:tbl>
    <w:p w14:paraId="2B2EA2BF" w14:textId="07EBE5D1" w:rsidR="001E27DA" w:rsidRPr="00766E45" w:rsidRDefault="00F04AD4" w:rsidP="004C047B">
      <w:pPr>
        <w:spacing w:before="120" w:after="120"/>
        <w:rPr>
          <w:rFonts w:ascii="Garamond" w:eastAsiaTheme="majorEastAsia" w:hAnsi="Garamond" w:cstheme="majorBidi"/>
          <w:color w:val="2F5496" w:themeColor="accent1" w:themeShade="BF"/>
          <w:szCs w:val="28"/>
          <w:lang w:eastAsia="en-US"/>
        </w:rPr>
      </w:pPr>
      <w:bookmarkStart w:id="113" w:name="_Toc75272938"/>
      <w:bookmarkStart w:id="114" w:name="_Toc75451551"/>
      <w:r w:rsidRPr="00766E45">
        <w:rPr>
          <w:rFonts w:ascii="Garamond" w:hAnsi="Garamond"/>
          <w:noProof/>
          <w:sz w:val="22"/>
        </w:rPr>
        <mc:AlternateContent>
          <mc:Choice Requires="wpg">
            <w:drawing>
              <wp:anchor distT="0" distB="0" distL="114300" distR="114300" simplePos="0" relativeHeight="251658253" behindDoc="0" locked="0" layoutInCell="1" allowOverlap="1" wp14:anchorId="5DB62951" wp14:editId="473A0AE8">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0" name="Group 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1" name="Flowchart: Connector 6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 Arrow 6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360BE" id="Group 60" o:spid="_x0000_s1026" href="#_Table_of_Contents" style="position:absolute;margin-left:-38.15pt;margin-top:0;width:13.05pt;height:13.05pt;z-index:25165825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sUmiW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6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" fillcolor="#4472c4" strokecolor="#4472c4" strokeweight="1pt">
                  <v:stroke joinstyle="miter"/>
                </v:shape>
                <v:shape id="Up Arrow 6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" o:button="t" adj="6646,5788" fillcolor="window" strokecolor="window" strokeweight="1pt">
                  <v:fill o:detectmouseclick="t"/>
                </v:shape>
                <w10:wrap anchorx="margin" anchory="margin"/>
              </v:group>
            </w:pict>
          </mc:Fallback>
        </mc:AlternateContent>
      </w:r>
    </w:p>
    <w:p w14:paraId="51A0C7D0" w14:textId="77777777" w:rsidR="004C047B" w:rsidRDefault="004C047B">
      <w:pPr>
        <w:rPr>
          <w:rFonts w:ascii="Garamond" w:eastAsiaTheme="majorEastAsia" w:hAnsi="Garamond" w:cstheme="majorBidi"/>
          <w:b/>
          <w:color w:val="2F5496" w:themeColor="accent1" w:themeShade="BF"/>
          <w:szCs w:val="28"/>
          <w:lang w:eastAsia="en-US"/>
        </w:rPr>
      </w:pPr>
      <w:r>
        <w:rPr>
          <w:rFonts w:ascii="Garamond" w:hAnsi="Garamond"/>
          <w:b/>
          <w:szCs w:val="28"/>
        </w:rPr>
        <w:br w:type="page"/>
      </w:r>
    </w:p>
    <w:p w14:paraId="53FC37D2" w14:textId="192F962C" w:rsidR="009B1595" w:rsidRPr="00A57D3E" w:rsidRDefault="009B1595" w:rsidP="00A57D3E">
      <w:pPr>
        <w:pStyle w:val="Heading1"/>
        <w:spacing w:before="120" w:after="120"/>
        <w:jc w:val="both"/>
        <w:rPr>
          <w:rFonts w:ascii="Garamond" w:hAnsi="Garamond"/>
          <w:b/>
          <w:sz w:val="24"/>
          <w:szCs w:val="28"/>
        </w:rPr>
      </w:pPr>
      <w:bookmarkStart w:id="115" w:name="_Toc92469846"/>
      <w:bookmarkStart w:id="116" w:name="_Toc92710077"/>
      <w:bookmarkStart w:id="117" w:name="_Toc92732812"/>
      <w:bookmarkStart w:id="118" w:name="_Toc92809822"/>
      <w:bookmarkStart w:id="119" w:name="_Toc92820814"/>
      <w:r w:rsidRPr="00A57D3E">
        <w:rPr>
          <w:rFonts w:ascii="Garamond" w:hAnsi="Garamond"/>
          <w:b/>
          <w:sz w:val="24"/>
          <w:szCs w:val="28"/>
        </w:rPr>
        <w:lastRenderedPageBreak/>
        <w:t>KAMPALA PRINCIPLE 3: INCLUSIVE PARTNERSHIP</w:t>
      </w:r>
      <w:bookmarkEnd w:id="115"/>
      <w:bookmarkEnd w:id="116"/>
      <w:bookmarkEnd w:id="117"/>
      <w:bookmarkEnd w:id="118"/>
      <w:bookmarkEnd w:id="119"/>
      <w:r w:rsidRPr="00A57D3E">
        <w:rPr>
          <w:rFonts w:ascii="Garamond" w:hAnsi="Garamond"/>
          <w:b/>
          <w:sz w:val="24"/>
          <w:szCs w:val="28"/>
        </w:rPr>
        <w:t xml:space="preserve"> </w:t>
      </w:r>
    </w:p>
    <w:p w14:paraId="3CA50209" w14:textId="22614584" w:rsidR="00856CB5" w:rsidRPr="00A57D3E" w:rsidRDefault="009B1595" w:rsidP="00A57D3E">
      <w:pPr>
        <w:pStyle w:val="Heading1"/>
        <w:spacing w:before="120" w:after="120"/>
        <w:jc w:val="both"/>
        <w:rPr>
          <w:rFonts w:ascii="Garamond" w:hAnsi="Garamond"/>
          <w:b/>
          <w:sz w:val="24"/>
          <w:szCs w:val="28"/>
        </w:rPr>
      </w:pPr>
      <w:bookmarkStart w:id="120" w:name="_Toc92469847"/>
      <w:bookmarkStart w:id="121" w:name="_Toc92809823"/>
      <w:bookmarkStart w:id="122" w:name="_Toc92710078"/>
      <w:bookmarkStart w:id="123" w:name="_Toc92732813"/>
      <w:bookmarkStart w:id="124" w:name="_Toc92820815"/>
      <w:r w:rsidRPr="00A57D3E">
        <w:rPr>
          <w:rFonts w:ascii="Garamond" w:hAnsi="Garamond"/>
          <w:b/>
          <w:sz w:val="24"/>
          <w:szCs w:val="28"/>
        </w:rPr>
        <w:t>Fostering trust through inclusive dialogue and consultation</w:t>
      </w:r>
      <w:bookmarkEnd w:id="120"/>
      <w:bookmarkEnd w:id="121"/>
      <w:r w:rsidRPr="00A57D3E">
        <w:rPr>
          <w:rFonts w:ascii="Garamond" w:hAnsi="Garamond"/>
          <w:b/>
          <w:sz w:val="24"/>
          <w:szCs w:val="28"/>
        </w:rPr>
        <w:t xml:space="preserve"> </w:t>
      </w:r>
      <w:bookmarkEnd w:id="113"/>
      <w:bookmarkEnd w:id="114"/>
      <w:bookmarkEnd w:id="122"/>
      <w:bookmarkEnd w:id="123"/>
      <w:bookmarkEnd w:id="124"/>
    </w:p>
    <w:p w14:paraId="75E2FEB9" w14:textId="77777777" w:rsidR="00856CB5" w:rsidRPr="00766E45" w:rsidRDefault="632DFCAB" w:rsidP="004C047B">
      <w:pPr>
        <w:spacing w:before="120" w:after="120"/>
        <w:jc w:val="both"/>
        <w:rPr>
          <w:rFonts w:ascii="Garamond" w:hAnsi="Garamond"/>
          <w:sz w:val="22"/>
        </w:rPr>
      </w:pPr>
      <w:r w:rsidRPr="00766E45">
        <w:rPr>
          <w:rFonts w:ascii="Garamond" w:hAnsi="Garamond"/>
          <w:sz w:val="22"/>
        </w:rPr>
        <w:t>Governments, parliamentarians, the pri</w:t>
      </w:r>
      <w:r w:rsidRPr="00495B7B">
        <w:rPr>
          <w:rFonts w:ascii="Garamond" w:hAnsi="Garamond"/>
          <w:sz w:val="22"/>
        </w:rPr>
        <w:t>vate sector, business associations, civil society and trade unions all play roles and have valuable contributions to</w:t>
      </w:r>
      <w:r w:rsidRPr="00EA5E2A">
        <w:rPr>
          <w:rFonts w:ascii="Garamond" w:hAnsi="Garamond"/>
          <w:sz w:val="22"/>
        </w:rPr>
        <w:t xml:space="preserve"> make in the development of a domestic private sector that provides markets, decent employment, production inputs, and services and goods which improve the lives and livelihoods of those left behind. PSE through development co-operation can use its conveni</w:t>
      </w:r>
      <w:r w:rsidRPr="006C0A66">
        <w:rPr>
          <w:rFonts w:ascii="Garamond" w:hAnsi="Garamond"/>
          <w:sz w:val="22"/>
        </w:rPr>
        <w:t xml:space="preserve">ng power to </w:t>
      </w:r>
      <w:r w:rsidRPr="004A0387">
        <w:rPr>
          <w:rFonts w:ascii="Garamond" w:hAnsi="Garamond"/>
          <w:sz w:val="22"/>
        </w:rPr>
        <w:t>foster trust at country level</w:t>
      </w:r>
      <w:r w:rsidRPr="006C0A66">
        <w:rPr>
          <w:rFonts w:ascii="Garamond" w:hAnsi="Garamond"/>
          <w:sz w:val="22"/>
        </w:rPr>
        <w:t xml:space="preserve"> between different stakeholders by promoting processes for regular and </w:t>
      </w:r>
      <w:r w:rsidRPr="004A0387">
        <w:rPr>
          <w:rFonts w:ascii="Garamond" w:hAnsi="Garamond"/>
          <w:sz w:val="22"/>
        </w:rPr>
        <w:t>ongoing dialogue</w:t>
      </w:r>
      <w:r w:rsidRPr="006C0A66">
        <w:rPr>
          <w:rFonts w:ascii="Garamond" w:hAnsi="Garamond"/>
          <w:sz w:val="22"/>
        </w:rPr>
        <w:t xml:space="preserve">, as well as </w:t>
      </w:r>
      <w:r w:rsidRPr="004A0387">
        <w:rPr>
          <w:rFonts w:ascii="Garamond" w:hAnsi="Garamond"/>
          <w:sz w:val="22"/>
        </w:rPr>
        <w:t>targeted consultation</w:t>
      </w:r>
      <w:r w:rsidRPr="006C0A66">
        <w:rPr>
          <w:rFonts w:ascii="Garamond" w:hAnsi="Garamond"/>
          <w:sz w:val="22"/>
        </w:rPr>
        <w:t xml:space="preserve"> in the development of specific partnerships and programmes. It is important that PSE through development co-operation opportunities are inclusive and accessible to a wide range of partners, including smaller businesses, at the local level. </w:t>
      </w:r>
    </w:p>
    <w:p w14:paraId="20530482" w14:textId="77777777" w:rsidR="00856CB5" w:rsidRPr="00766E45" w:rsidRDefault="00856CB5" w:rsidP="00E7443F">
      <w:pPr>
        <w:rPr>
          <w:rFonts w:ascii="Garamond" w:hAnsi="Garamond"/>
          <w:sz w:val="22"/>
        </w:rPr>
      </w:pPr>
    </w:p>
    <w:p w14:paraId="649D9BC0" w14:textId="20F10D18" w:rsidR="00856CB5" w:rsidRPr="00A57D3E" w:rsidRDefault="00424F54" w:rsidP="00E7443F">
      <w:pPr>
        <w:pStyle w:val="Heading2"/>
        <w:spacing w:before="0"/>
        <w:rPr>
          <w:rFonts w:ascii="Garamond" w:hAnsi="Garamond"/>
          <w:b/>
          <w:sz w:val="22"/>
          <w:szCs w:val="24"/>
        </w:rPr>
      </w:pPr>
      <w:bookmarkStart w:id="125" w:name="_3.A_Support_and"/>
      <w:bookmarkStart w:id="126" w:name="_Toc92469848"/>
      <w:bookmarkStart w:id="127" w:name="_Toc92710079"/>
      <w:bookmarkStart w:id="128" w:name="_Toc92732814"/>
      <w:bookmarkStart w:id="129" w:name="_Toc92809824"/>
      <w:bookmarkStart w:id="130" w:name="_Toc92820816"/>
      <w:bookmarkEnd w:id="125"/>
      <w:r w:rsidRPr="00A57D3E">
        <w:rPr>
          <w:rFonts w:ascii="Garamond" w:hAnsi="Garamond"/>
          <w:b/>
          <w:sz w:val="22"/>
          <w:szCs w:val="24"/>
        </w:rPr>
        <w:t xml:space="preserve">Sub-Principle </w:t>
      </w:r>
      <w:r w:rsidR="001E59E1" w:rsidRPr="00A57D3E">
        <w:rPr>
          <w:rFonts w:ascii="Garamond" w:hAnsi="Garamond"/>
          <w:b/>
          <w:sz w:val="22"/>
          <w:szCs w:val="24"/>
        </w:rPr>
        <w:t>3.A</w:t>
      </w:r>
      <w:r w:rsidRPr="00A57D3E">
        <w:rPr>
          <w:rFonts w:ascii="Garamond" w:hAnsi="Garamond"/>
          <w:b/>
          <w:sz w:val="22"/>
          <w:szCs w:val="24"/>
        </w:rPr>
        <w:t>:</w:t>
      </w:r>
      <w:r w:rsidR="001E59E1" w:rsidRPr="00A57D3E">
        <w:rPr>
          <w:rFonts w:ascii="Garamond" w:hAnsi="Garamond"/>
          <w:b/>
          <w:sz w:val="22"/>
          <w:szCs w:val="24"/>
        </w:rPr>
        <w:t xml:space="preserve"> Support and participate in inclusive dialogue and consultation</w:t>
      </w:r>
      <w:bookmarkEnd w:id="126"/>
      <w:bookmarkEnd w:id="127"/>
      <w:bookmarkEnd w:id="128"/>
      <w:bookmarkEnd w:id="129"/>
      <w:bookmarkEnd w:id="130"/>
    </w:p>
    <w:p w14:paraId="0D6CF855" w14:textId="3BC4DD45" w:rsidR="00856CB5" w:rsidRPr="00766E45" w:rsidRDefault="632DFCAB" w:rsidP="004C047B">
      <w:pPr>
        <w:spacing w:before="120" w:after="120"/>
        <w:jc w:val="both"/>
        <w:rPr>
          <w:rFonts w:ascii="Garamond" w:hAnsi="Garamond"/>
          <w:sz w:val="22"/>
        </w:rPr>
      </w:pPr>
      <w:r w:rsidRPr="00766E45">
        <w:rPr>
          <w:rFonts w:ascii="Garamond" w:hAnsi="Garamond"/>
          <w:sz w:val="22"/>
        </w:rPr>
        <w:t xml:space="preserve">Partners should support </w:t>
      </w:r>
      <w:r w:rsidRPr="00C15D3E">
        <w:rPr>
          <w:rFonts w:ascii="Garamond" w:hAnsi="Garamond"/>
          <w:sz w:val="22"/>
        </w:rPr>
        <w:t>institutionalised dialogue</w:t>
      </w:r>
      <w:r w:rsidRPr="00766E45">
        <w:rPr>
          <w:rFonts w:ascii="Garamond" w:hAnsi="Garamond"/>
          <w:sz w:val="22"/>
        </w:rPr>
        <w:t xml:space="preserve"> on PSE through development co-operation, </w:t>
      </w:r>
      <w:r w:rsidRPr="004A0387">
        <w:rPr>
          <w:rFonts w:ascii="Garamond" w:hAnsi="Garamond"/>
          <w:sz w:val="22"/>
        </w:rPr>
        <w:t>including social dialogue, building on existing mechanisms</w:t>
      </w:r>
      <w:r w:rsidRPr="00766E45">
        <w:rPr>
          <w:rFonts w:ascii="Garamond" w:hAnsi="Garamond"/>
          <w:sz w:val="22"/>
        </w:rPr>
        <w:t xml:space="preserve"> – where these exist – to reach agreement on priorities, identify solutions to shared challenges, establish relationships and build partnerships. Such efforts contribute to building trust within and across stakeholder groups. Ensuring inclusivity may also mean </w:t>
      </w:r>
      <w:r w:rsidRPr="004A0387">
        <w:rPr>
          <w:rFonts w:ascii="Garamond" w:hAnsi="Garamond"/>
          <w:sz w:val="22"/>
        </w:rPr>
        <w:t>supporting stakeholders with more limited capacities to engage in dialogue</w:t>
      </w:r>
      <w:r w:rsidRPr="00766E45">
        <w:rPr>
          <w:rFonts w:ascii="Garamond" w:hAnsi="Garamond"/>
          <w:sz w:val="22"/>
        </w:rPr>
        <w:t xml:space="preserve"> up-front (e.g., local MSMEs, informal sector entrepreneurs and rural producers and traders). Of equal importance is inclusive </w:t>
      </w:r>
      <w:r w:rsidRPr="004A0387">
        <w:rPr>
          <w:rFonts w:ascii="Garamond" w:hAnsi="Garamond"/>
          <w:sz w:val="22"/>
        </w:rPr>
        <w:t>consultation with local stakeholders</w:t>
      </w:r>
      <w:r w:rsidRPr="00766E45">
        <w:rPr>
          <w:rFonts w:ascii="Garamond" w:hAnsi="Garamond"/>
          <w:sz w:val="22"/>
        </w:rPr>
        <w:t xml:space="preserve"> to identify needs and respond to concerns at policy and project levels. </w:t>
      </w:r>
    </w:p>
    <w:p w14:paraId="09F2D31A" w14:textId="7DBAB544" w:rsidR="00641660" w:rsidRPr="00766E45" w:rsidRDefault="1A8D156A" w:rsidP="00E7443F">
      <w:pPr>
        <w:jc w:val="center"/>
        <w:rPr>
          <w:rFonts w:ascii="Garamond" w:hAnsi="Garamond"/>
          <w:sz w:val="22"/>
        </w:rPr>
      </w:pPr>
      <w:r w:rsidRPr="00766E45">
        <w:rPr>
          <w:rFonts w:ascii="Garamond" w:hAnsi="Garamond"/>
          <w:sz w:val="22"/>
        </w:rPr>
        <w:t>***</w:t>
      </w:r>
      <w:r w:rsidR="00F04AD4" w:rsidRPr="00766E45">
        <w:rPr>
          <w:rFonts w:ascii="Garamond" w:hAnsi="Garamond"/>
          <w:noProof/>
          <w:sz w:val="22"/>
        </w:rPr>
        <mc:AlternateContent>
          <mc:Choice Requires="wpg">
            <w:drawing>
              <wp:anchor distT="0" distB="0" distL="114300" distR="114300" simplePos="0" relativeHeight="251658254" behindDoc="0" locked="0" layoutInCell="1" allowOverlap="1" wp14:anchorId="7EC8F6EC" wp14:editId="18C12FF0">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3" name="Group 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4" name="Flowchart: Connector 6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Up Arrow 6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0C3285" id="Group 63" o:spid="_x0000_s1026" href="#_Table_of_Contents" style="position:absolute;margin-left:-38.15pt;margin-top:0;width:13.05pt;height:13.05pt;z-index:25165825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MwaR/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6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" fillcolor="#4472c4" strokecolor="#4472c4" strokeweight="1pt">
                  <v:stroke joinstyle="miter"/>
                </v:shape>
                <v:shape id="Up Arrow 6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671F6A75" w14:textId="77777777" w:rsidR="00641660" w:rsidRPr="006C0A66" w:rsidRDefault="1A8D156A" w:rsidP="00E7443F">
      <w:pPr>
        <w:jc w:val="both"/>
        <w:rPr>
          <w:rFonts w:ascii="Garamond" w:hAnsi="Garamond"/>
          <w:b/>
          <w:bCs/>
          <w:sz w:val="22"/>
        </w:rPr>
      </w:pPr>
      <w:r w:rsidRPr="00EA5E2A">
        <w:rPr>
          <w:rFonts w:ascii="Garamond" w:hAnsi="Garamond"/>
          <w:b/>
          <w:bCs/>
          <w:sz w:val="22"/>
        </w:rPr>
        <w:t xml:space="preserve">Why is it important? </w:t>
      </w:r>
    </w:p>
    <w:p w14:paraId="3C2D957F" w14:textId="1A3E4680" w:rsidR="00641660" w:rsidRPr="00766E45" w:rsidRDefault="00FD52FC" w:rsidP="004C047B">
      <w:pPr>
        <w:spacing w:before="120" w:after="120"/>
        <w:jc w:val="both"/>
        <w:rPr>
          <w:rFonts w:ascii="Garamond" w:hAnsi="Garamond"/>
          <w:sz w:val="22"/>
        </w:rPr>
      </w:pPr>
      <w:r>
        <w:rPr>
          <w:rFonts w:ascii="Garamond" w:hAnsi="Garamond"/>
          <w:sz w:val="22"/>
        </w:rPr>
        <w:t xml:space="preserve">Regular </w:t>
      </w:r>
      <w:r w:rsidRPr="00766E45">
        <w:rPr>
          <w:rFonts w:ascii="Garamond" w:hAnsi="Garamond"/>
          <w:sz w:val="22"/>
        </w:rPr>
        <w:t xml:space="preserve">dialogue and </w:t>
      </w:r>
      <w:r>
        <w:rPr>
          <w:rFonts w:ascii="Garamond" w:hAnsi="Garamond"/>
          <w:sz w:val="22"/>
        </w:rPr>
        <w:t xml:space="preserve">targeted </w:t>
      </w:r>
      <w:r w:rsidRPr="00766E45">
        <w:rPr>
          <w:rFonts w:ascii="Garamond" w:hAnsi="Garamond"/>
          <w:sz w:val="22"/>
        </w:rPr>
        <w:t>consultation</w:t>
      </w:r>
      <w:r>
        <w:rPr>
          <w:rFonts w:ascii="Garamond" w:hAnsi="Garamond"/>
          <w:sz w:val="22"/>
        </w:rPr>
        <w:t>s</w:t>
      </w:r>
      <w:r w:rsidRPr="00766E45">
        <w:rPr>
          <w:rFonts w:ascii="Garamond" w:hAnsi="Garamond"/>
          <w:sz w:val="22"/>
        </w:rPr>
        <w:t xml:space="preserve"> are </w:t>
      </w:r>
      <w:r>
        <w:rPr>
          <w:rFonts w:ascii="Garamond" w:hAnsi="Garamond"/>
          <w:sz w:val="22"/>
        </w:rPr>
        <w:t xml:space="preserve">critically important </w:t>
      </w:r>
      <w:r w:rsidRPr="00766E45">
        <w:rPr>
          <w:rFonts w:ascii="Garamond" w:hAnsi="Garamond"/>
          <w:sz w:val="22"/>
        </w:rPr>
        <w:t>for building trust</w:t>
      </w:r>
      <w:r>
        <w:rPr>
          <w:rFonts w:ascii="Garamond" w:hAnsi="Garamond"/>
          <w:sz w:val="22"/>
        </w:rPr>
        <w:t xml:space="preserve">, leveraging the comparative strengths of all key parties and </w:t>
      </w:r>
      <w:r w:rsidRPr="00766E45">
        <w:rPr>
          <w:rFonts w:ascii="Garamond" w:hAnsi="Garamond"/>
          <w:sz w:val="22"/>
        </w:rPr>
        <w:t xml:space="preserve">enhancing the legitimacy and effectiveness of PSE projects and policies. </w:t>
      </w:r>
      <w:r w:rsidR="1A8D156A" w:rsidRPr="00766E45">
        <w:rPr>
          <w:rFonts w:ascii="Garamond" w:hAnsi="Garamond"/>
          <w:sz w:val="22"/>
        </w:rPr>
        <w:t xml:space="preserve">Engaging with </w:t>
      </w:r>
      <w:r w:rsidR="00A57D3E">
        <w:rPr>
          <w:rFonts w:ascii="Garamond" w:hAnsi="Garamond"/>
          <w:sz w:val="22"/>
        </w:rPr>
        <w:t>relevant</w:t>
      </w:r>
      <w:r>
        <w:rPr>
          <w:rFonts w:ascii="Garamond" w:hAnsi="Garamond"/>
          <w:sz w:val="22"/>
        </w:rPr>
        <w:t xml:space="preserve"> </w:t>
      </w:r>
      <w:r w:rsidR="1A8D156A" w:rsidRPr="00766E45">
        <w:rPr>
          <w:rFonts w:ascii="Garamond" w:hAnsi="Garamond"/>
          <w:sz w:val="22"/>
        </w:rPr>
        <w:t>public, civi</w:t>
      </w:r>
      <w:r>
        <w:rPr>
          <w:rFonts w:ascii="Garamond" w:hAnsi="Garamond"/>
          <w:sz w:val="22"/>
        </w:rPr>
        <w:t>l society</w:t>
      </w:r>
      <w:r w:rsidR="1A8D156A" w:rsidRPr="00766E45">
        <w:rPr>
          <w:rFonts w:ascii="Garamond" w:hAnsi="Garamond"/>
          <w:sz w:val="22"/>
        </w:rPr>
        <w:t>, and private</w:t>
      </w:r>
      <w:r w:rsidR="00D43EDF" w:rsidRPr="00766E45">
        <w:rPr>
          <w:rFonts w:ascii="Garamond" w:hAnsi="Garamond"/>
          <w:sz w:val="22"/>
        </w:rPr>
        <w:t xml:space="preserve"> actors in </w:t>
      </w:r>
      <w:r>
        <w:rPr>
          <w:rFonts w:ascii="Garamond" w:hAnsi="Garamond"/>
          <w:sz w:val="22"/>
        </w:rPr>
        <w:t xml:space="preserve">inclusive </w:t>
      </w:r>
      <w:r w:rsidR="1A8D156A" w:rsidRPr="00766E45">
        <w:rPr>
          <w:rFonts w:ascii="Garamond" w:hAnsi="Garamond"/>
          <w:sz w:val="22"/>
        </w:rPr>
        <w:t xml:space="preserve">dialogue </w:t>
      </w:r>
      <w:r>
        <w:rPr>
          <w:rFonts w:ascii="Garamond" w:hAnsi="Garamond"/>
          <w:sz w:val="22"/>
        </w:rPr>
        <w:t>can also contribute to devising s</w:t>
      </w:r>
      <w:r w:rsidR="1A8D156A" w:rsidRPr="00766E45">
        <w:rPr>
          <w:rFonts w:ascii="Garamond" w:hAnsi="Garamond"/>
          <w:sz w:val="22"/>
        </w:rPr>
        <w:t xml:space="preserve">ocially inclusive </w:t>
      </w:r>
      <w:r>
        <w:rPr>
          <w:rFonts w:ascii="Garamond" w:hAnsi="Garamond"/>
          <w:sz w:val="22"/>
        </w:rPr>
        <w:t xml:space="preserve">and environmentally sustainable </w:t>
      </w:r>
      <w:r w:rsidR="1A8D156A" w:rsidRPr="00766E45">
        <w:rPr>
          <w:rFonts w:ascii="Garamond" w:hAnsi="Garamond"/>
          <w:sz w:val="22"/>
        </w:rPr>
        <w:t xml:space="preserve">business practices. </w:t>
      </w:r>
      <w:r>
        <w:rPr>
          <w:rFonts w:ascii="Garamond" w:hAnsi="Garamond"/>
          <w:sz w:val="22"/>
        </w:rPr>
        <w:t>This requires including and enabling actors and beneficiaries who are not regularly engaged in structured dialogue</w:t>
      </w:r>
      <w:r w:rsidRPr="00FD52FC">
        <w:rPr>
          <w:rFonts w:ascii="Garamond" w:hAnsi="Garamond"/>
          <w:sz w:val="22"/>
        </w:rPr>
        <w:t xml:space="preserve"> </w:t>
      </w:r>
      <w:r>
        <w:rPr>
          <w:rFonts w:ascii="Garamond" w:hAnsi="Garamond"/>
          <w:sz w:val="22"/>
        </w:rPr>
        <w:t xml:space="preserve">and setting dialogue up in ways that it can enable inclusive outcomes. </w:t>
      </w:r>
      <w:r w:rsidR="1A8D156A" w:rsidRPr="00766E45">
        <w:rPr>
          <w:rFonts w:ascii="Garamond" w:hAnsi="Garamond"/>
          <w:sz w:val="22"/>
        </w:rPr>
        <w:t>While it is incumbent on partner countries to organise regular consultative processes</w:t>
      </w:r>
      <w:r w:rsidR="00D43EDF" w:rsidRPr="00766E45">
        <w:rPr>
          <w:rFonts w:ascii="Garamond" w:hAnsi="Garamond"/>
          <w:sz w:val="22"/>
        </w:rPr>
        <w:t xml:space="preserve"> at the national level</w:t>
      </w:r>
      <w:r w:rsidR="1A8D156A" w:rsidRPr="00766E45">
        <w:rPr>
          <w:rFonts w:ascii="Garamond" w:hAnsi="Garamond"/>
          <w:sz w:val="22"/>
        </w:rPr>
        <w:t>, development partners play an essential role in supporting and participating in such opportunities</w:t>
      </w:r>
      <w:r>
        <w:rPr>
          <w:rFonts w:ascii="Garamond" w:hAnsi="Garamond"/>
          <w:sz w:val="22"/>
        </w:rPr>
        <w:t xml:space="preserve"> in order to generate </w:t>
      </w:r>
      <w:r w:rsidR="1A8D156A" w:rsidRPr="00766E45">
        <w:rPr>
          <w:rFonts w:ascii="Garamond" w:hAnsi="Garamond"/>
          <w:sz w:val="22"/>
        </w:rPr>
        <w:t xml:space="preserve">broad buy-in from </w:t>
      </w:r>
      <w:r>
        <w:rPr>
          <w:rFonts w:ascii="Garamond" w:hAnsi="Garamond"/>
          <w:sz w:val="22"/>
        </w:rPr>
        <w:t xml:space="preserve">all </w:t>
      </w:r>
      <w:r w:rsidR="1A8D156A" w:rsidRPr="00766E45">
        <w:rPr>
          <w:rFonts w:ascii="Garamond" w:hAnsi="Garamond"/>
          <w:sz w:val="22"/>
        </w:rPr>
        <w:t>relevant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E27DA" w:rsidRPr="00766E45" w14:paraId="6AE3BE54" w14:textId="77777777" w:rsidTr="00A27F58">
        <w:trPr>
          <w:trHeight w:val="198"/>
        </w:trPr>
        <w:tc>
          <w:tcPr>
            <w:tcW w:w="4508" w:type="dxa"/>
            <w:tcBorders>
              <w:bottom w:val="single" w:sz="4" w:space="0" w:color="auto"/>
              <w:right w:val="single" w:sz="4" w:space="0" w:color="auto"/>
            </w:tcBorders>
          </w:tcPr>
          <w:p w14:paraId="56EF19A2" w14:textId="77777777" w:rsidR="001E27DA" w:rsidRPr="00766E45" w:rsidRDefault="001E27DA" w:rsidP="00E7443F">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2DB74521" w14:textId="77777777" w:rsidR="001E27DA" w:rsidRPr="00766E45" w:rsidRDefault="001E27DA" w:rsidP="00E7443F">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1E27DA" w:rsidRPr="00766E45" w14:paraId="10FF19E8" w14:textId="77777777" w:rsidTr="00A27F58">
        <w:trPr>
          <w:trHeight w:val="198"/>
        </w:trPr>
        <w:tc>
          <w:tcPr>
            <w:tcW w:w="9016" w:type="dxa"/>
            <w:gridSpan w:val="2"/>
            <w:tcBorders>
              <w:top w:val="single" w:sz="4" w:space="0" w:color="auto"/>
              <w:bottom w:val="single" w:sz="4" w:space="0" w:color="auto"/>
            </w:tcBorders>
          </w:tcPr>
          <w:p w14:paraId="3E099753" w14:textId="75252329" w:rsidR="001E27DA" w:rsidRPr="00766E45" w:rsidRDefault="001E27DA" w:rsidP="00E7443F">
            <w:pPr>
              <w:jc w:val="center"/>
              <w:rPr>
                <w:rFonts w:ascii="Garamond" w:hAnsi="Garamond"/>
                <w:b/>
                <w:bCs/>
                <w:sz w:val="22"/>
              </w:rPr>
            </w:pPr>
            <w:bookmarkStart w:id="131" w:name="Self_Assess_KP3A"/>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131"/>
            <w:r w:rsidR="00335053" w:rsidRPr="00766E45">
              <w:rPr>
                <w:rFonts w:ascii="Garamond" w:hAnsi="Garamond"/>
                <w:b/>
                <w:bCs/>
                <w:sz w:val="22"/>
              </w:rPr>
              <w:t xml:space="preserve"> </w:t>
            </w:r>
            <w:hyperlink w:anchor="Self_Assess_KP3B"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1E27DA" w:rsidRPr="00766E45" w14:paraId="2CED5F17" w14:textId="77777777" w:rsidTr="00A27F58">
        <w:trPr>
          <w:trHeight w:val="198"/>
        </w:trPr>
        <w:tc>
          <w:tcPr>
            <w:tcW w:w="4508" w:type="dxa"/>
            <w:tcBorders>
              <w:top w:val="single" w:sz="4" w:space="0" w:color="auto"/>
              <w:bottom w:val="single" w:sz="4" w:space="0" w:color="auto"/>
              <w:right w:val="single" w:sz="4" w:space="0" w:color="auto"/>
            </w:tcBorders>
          </w:tcPr>
          <w:p w14:paraId="31A5F24B" w14:textId="797022F0" w:rsidR="001E27DA" w:rsidRPr="00766E45" w:rsidRDefault="0056334D" w:rsidP="004C047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Do</w:t>
            </w:r>
            <w:r w:rsidR="009C59FF">
              <w:rPr>
                <w:rFonts w:ascii="Garamond" w:hAnsi="Garamond"/>
                <w:b/>
                <w:sz w:val="22"/>
              </w:rPr>
              <w:t>es your government or organisation</w:t>
            </w:r>
            <w:r w:rsidRPr="009C59FF">
              <w:rPr>
                <w:rFonts w:ascii="Garamond" w:hAnsi="Garamond"/>
                <w:b/>
                <w:sz w:val="22"/>
              </w:rPr>
              <w:t xml:space="preserve"> commit</w:t>
            </w:r>
            <w:r w:rsidR="001E27DA" w:rsidRPr="009C59FF">
              <w:rPr>
                <w:rFonts w:ascii="Garamond" w:hAnsi="Garamond"/>
                <w:b/>
                <w:sz w:val="22"/>
              </w:rPr>
              <w:t xml:space="preserve"> </w:t>
            </w:r>
            <w:r w:rsidRPr="009C59FF">
              <w:rPr>
                <w:rFonts w:ascii="Garamond" w:hAnsi="Garamond"/>
                <w:b/>
                <w:sz w:val="22"/>
              </w:rPr>
              <w:t>to participate</w:t>
            </w:r>
            <w:r w:rsidR="00A5156A" w:rsidRPr="009C59FF">
              <w:rPr>
                <w:rFonts w:ascii="Garamond" w:hAnsi="Garamond"/>
                <w:b/>
                <w:sz w:val="22"/>
              </w:rPr>
              <w:t xml:space="preserve"> in</w:t>
            </w:r>
            <w:r w:rsidRPr="009C59FF">
              <w:rPr>
                <w:rFonts w:ascii="Garamond" w:hAnsi="Garamond"/>
                <w:b/>
                <w:sz w:val="22"/>
              </w:rPr>
              <w:t xml:space="preserve"> and support country-led dialogues</w:t>
            </w:r>
            <w:r w:rsidR="0058149E">
              <w:rPr>
                <w:rFonts w:ascii="Garamond" w:hAnsi="Garamond"/>
                <w:sz w:val="22"/>
              </w:rPr>
              <w:t xml:space="preserve"> </w:t>
            </w:r>
            <w:r w:rsidR="0058149E" w:rsidRPr="00766E45">
              <w:rPr>
                <w:rFonts w:ascii="Garamond" w:hAnsi="Garamond"/>
                <w:sz w:val="22"/>
              </w:rPr>
              <w:t xml:space="preserve">in </w:t>
            </w:r>
            <w:r w:rsidR="009C59FF">
              <w:rPr>
                <w:rFonts w:ascii="Garamond" w:hAnsi="Garamond"/>
                <w:sz w:val="22"/>
              </w:rPr>
              <w:t>its</w:t>
            </w:r>
            <w:r w:rsidR="0058149E" w:rsidRPr="00766E45">
              <w:rPr>
                <w:rFonts w:ascii="Garamond" w:hAnsi="Garamond"/>
                <w:sz w:val="22"/>
              </w:rPr>
              <w:t xml:space="preserve"> PSE policy and developmen</w:t>
            </w:r>
            <w:r w:rsidR="00D17475">
              <w:rPr>
                <w:rFonts w:ascii="Garamond" w:hAnsi="Garamond"/>
                <w:sz w:val="22"/>
              </w:rPr>
              <w:t>t co-operation agreements with partner countries</w:t>
            </w:r>
            <w:r w:rsidR="001E27DA" w:rsidRPr="00766E45">
              <w:rPr>
                <w:rFonts w:ascii="Garamond" w:hAnsi="Garamond"/>
                <w:sz w:val="22"/>
              </w:rPr>
              <w:t xml:space="preserve">? </w:t>
            </w:r>
          </w:p>
          <w:p w14:paraId="464CF1CD" w14:textId="1AC23A99" w:rsidR="001E27DA" w:rsidRPr="00766E45" w:rsidRDefault="001E27DA" w:rsidP="004C047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Do</w:t>
            </w:r>
            <w:r w:rsidR="0058149E" w:rsidRPr="009C59FF">
              <w:rPr>
                <w:rFonts w:ascii="Garamond" w:hAnsi="Garamond"/>
                <w:b/>
                <w:sz w:val="22"/>
              </w:rPr>
              <w:t>es</w:t>
            </w:r>
            <w:r w:rsidRPr="009C59FF">
              <w:rPr>
                <w:rFonts w:ascii="Garamond" w:hAnsi="Garamond"/>
                <w:b/>
                <w:sz w:val="22"/>
              </w:rPr>
              <w:t xml:space="preserve"> you</w:t>
            </w:r>
            <w:r w:rsidR="0058149E" w:rsidRPr="009C59FF">
              <w:rPr>
                <w:rFonts w:ascii="Garamond" w:hAnsi="Garamond"/>
                <w:b/>
                <w:sz w:val="22"/>
              </w:rPr>
              <w:t xml:space="preserve">r PSE policy foresee </w:t>
            </w:r>
            <w:r w:rsidRPr="009C59FF">
              <w:rPr>
                <w:rFonts w:ascii="Garamond" w:hAnsi="Garamond"/>
                <w:b/>
                <w:sz w:val="22"/>
              </w:rPr>
              <w:t xml:space="preserve">support </w:t>
            </w:r>
            <w:r w:rsidR="0058149E" w:rsidRPr="009C59FF">
              <w:rPr>
                <w:rFonts w:ascii="Garamond" w:hAnsi="Garamond"/>
                <w:b/>
                <w:sz w:val="22"/>
              </w:rPr>
              <w:t xml:space="preserve">to public-private dialogue (PPD) processes </w:t>
            </w:r>
            <w:r w:rsidR="0058149E">
              <w:rPr>
                <w:rFonts w:ascii="Garamond" w:hAnsi="Garamond"/>
                <w:b/>
                <w:sz w:val="22"/>
              </w:rPr>
              <w:t xml:space="preserve">at home and </w:t>
            </w:r>
            <w:r w:rsidR="0058149E" w:rsidRPr="009C59FF">
              <w:rPr>
                <w:rFonts w:ascii="Garamond" w:hAnsi="Garamond"/>
                <w:b/>
                <w:sz w:val="22"/>
              </w:rPr>
              <w:t xml:space="preserve">in </w:t>
            </w:r>
            <w:r w:rsidRPr="009C59FF">
              <w:rPr>
                <w:rFonts w:ascii="Garamond" w:hAnsi="Garamond"/>
                <w:b/>
                <w:sz w:val="22"/>
              </w:rPr>
              <w:t>partner countr</w:t>
            </w:r>
            <w:r w:rsidR="0058149E" w:rsidRPr="009C59FF">
              <w:rPr>
                <w:rFonts w:ascii="Garamond" w:hAnsi="Garamond"/>
                <w:b/>
                <w:sz w:val="22"/>
              </w:rPr>
              <w:t>ies</w:t>
            </w:r>
            <w:r w:rsidR="0058149E">
              <w:rPr>
                <w:rFonts w:ascii="Garamond" w:hAnsi="Garamond"/>
                <w:sz w:val="22"/>
              </w:rPr>
              <w:t xml:space="preserve">? Do you play a strategic role in </w:t>
            </w:r>
            <w:r w:rsidRPr="00766E45">
              <w:rPr>
                <w:rFonts w:ascii="Garamond" w:hAnsi="Garamond"/>
                <w:sz w:val="22"/>
              </w:rPr>
              <w:t xml:space="preserve">acting as </w:t>
            </w:r>
            <w:r w:rsidR="00D17475">
              <w:rPr>
                <w:rFonts w:ascii="Garamond" w:hAnsi="Garamond"/>
                <w:sz w:val="22"/>
              </w:rPr>
              <w:t xml:space="preserve">a </w:t>
            </w:r>
            <w:r w:rsidRPr="00766E45">
              <w:rPr>
                <w:rFonts w:ascii="Garamond" w:hAnsi="Garamond"/>
                <w:sz w:val="22"/>
              </w:rPr>
              <w:t xml:space="preserve">broker </w:t>
            </w:r>
            <w:r w:rsidR="007B3D8A">
              <w:rPr>
                <w:rFonts w:ascii="Garamond" w:hAnsi="Garamond"/>
                <w:sz w:val="22"/>
              </w:rPr>
              <w:t>for PPD</w:t>
            </w:r>
            <w:r w:rsidRPr="00766E45">
              <w:rPr>
                <w:rFonts w:ascii="Garamond" w:hAnsi="Garamond"/>
                <w:sz w:val="22"/>
              </w:rPr>
              <w:t xml:space="preserve">? What resources do you mobilise to support capacity development for PPD? </w:t>
            </w:r>
          </w:p>
          <w:p w14:paraId="6AE7C7EF" w14:textId="0252CE65" w:rsidR="001E27DA" w:rsidRPr="00766E45" w:rsidRDefault="001E27DA" w:rsidP="004C047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 xml:space="preserve">Do you engage </w:t>
            </w:r>
            <w:r w:rsidR="007B3D8A" w:rsidRPr="009C59FF">
              <w:rPr>
                <w:rFonts w:ascii="Garamond" w:hAnsi="Garamond"/>
                <w:b/>
                <w:sz w:val="22"/>
              </w:rPr>
              <w:t xml:space="preserve">in other </w:t>
            </w:r>
            <w:r w:rsidRPr="009C59FF">
              <w:rPr>
                <w:rFonts w:ascii="Garamond" w:hAnsi="Garamond"/>
                <w:b/>
                <w:sz w:val="22"/>
              </w:rPr>
              <w:t>dialogue</w:t>
            </w:r>
            <w:r w:rsidR="009C59FF">
              <w:rPr>
                <w:rFonts w:ascii="Garamond" w:hAnsi="Garamond"/>
                <w:b/>
                <w:sz w:val="22"/>
              </w:rPr>
              <w:t xml:space="preserve"> platforms</w:t>
            </w:r>
            <w:r w:rsidRPr="009C59FF">
              <w:rPr>
                <w:rFonts w:ascii="Garamond" w:hAnsi="Garamond"/>
                <w:b/>
                <w:sz w:val="22"/>
              </w:rPr>
              <w:t xml:space="preserve"> to discuss priorities and challenges encountered in PSE</w:t>
            </w:r>
            <w:r w:rsidR="007B3D8A">
              <w:rPr>
                <w:rFonts w:ascii="Garamond" w:hAnsi="Garamond"/>
                <w:b/>
                <w:sz w:val="22"/>
              </w:rPr>
              <w:t xml:space="preserve"> </w:t>
            </w:r>
            <w:r w:rsidR="007B3D8A" w:rsidRPr="00766E45">
              <w:rPr>
                <w:rFonts w:ascii="Garamond" w:hAnsi="Garamond"/>
                <w:sz w:val="22"/>
              </w:rPr>
              <w:t>(</w:t>
            </w:r>
            <w:r w:rsidR="007B3D8A">
              <w:rPr>
                <w:rFonts w:ascii="Garamond" w:hAnsi="Garamond"/>
                <w:sz w:val="22"/>
              </w:rPr>
              <w:t xml:space="preserve">e.g., at </w:t>
            </w:r>
            <w:r w:rsidR="007B3D8A" w:rsidRPr="00766E45">
              <w:rPr>
                <w:rFonts w:ascii="Garamond" w:hAnsi="Garamond"/>
                <w:sz w:val="22"/>
              </w:rPr>
              <w:t>DAC</w:t>
            </w:r>
            <w:r w:rsidR="007B3D8A">
              <w:rPr>
                <w:rFonts w:ascii="Garamond" w:hAnsi="Garamond"/>
                <w:sz w:val="22"/>
              </w:rPr>
              <w:t>, UN, DCED, bilaterally</w:t>
            </w:r>
            <w:r w:rsidR="007B3D8A" w:rsidRPr="00766E45">
              <w:rPr>
                <w:rFonts w:ascii="Garamond" w:hAnsi="Garamond"/>
                <w:sz w:val="22"/>
              </w:rPr>
              <w:t>)</w:t>
            </w:r>
            <w:r w:rsidRPr="00766E45">
              <w:rPr>
                <w:rFonts w:ascii="Garamond" w:hAnsi="Garamond"/>
                <w:sz w:val="22"/>
              </w:rPr>
              <w:t>? Are these dialogues and processes open to the p</w:t>
            </w:r>
            <w:r w:rsidR="009C59FF">
              <w:rPr>
                <w:rFonts w:ascii="Garamond" w:hAnsi="Garamond"/>
                <w:sz w:val="22"/>
              </w:rPr>
              <w:t>articipation and inputs of non-S</w:t>
            </w:r>
            <w:r w:rsidRPr="00766E45">
              <w:rPr>
                <w:rFonts w:ascii="Garamond" w:hAnsi="Garamond"/>
                <w:sz w:val="22"/>
              </w:rPr>
              <w:t>tate actors?</w:t>
            </w:r>
          </w:p>
          <w:p w14:paraId="40410E13" w14:textId="7C2A6DF4" w:rsidR="0056334D" w:rsidRPr="00766E45" w:rsidRDefault="0062040A" w:rsidP="006E1E4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lastRenderedPageBreak/>
              <w:t xml:space="preserve">Do you </w:t>
            </w:r>
            <w:r w:rsidR="007B3D8A" w:rsidRPr="009C59FF">
              <w:rPr>
                <w:rFonts w:ascii="Garamond" w:hAnsi="Garamond"/>
                <w:b/>
                <w:sz w:val="22"/>
              </w:rPr>
              <w:t xml:space="preserve">provide </w:t>
            </w:r>
            <w:r w:rsidRPr="009C59FF">
              <w:rPr>
                <w:rFonts w:ascii="Garamond" w:hAnsi="Garamond"/>
                <w:b/>
                <w:sz w:val="22"/>
              </w:rPr>
              <w:t xml:space="preserve">capacity </w:t>
            </w:r>
            <w:r w:rsidR="007B3D8A" w:rsidRPr="009C59FF">
              <w:rPr>
                <w:rFonts w:ascii="Garamond" w:hAnsi="Garamond"/>
                <w:b/>
                <w:sz w:val="22"/>
              </w:rPr>
              <w:t xml:space="preserve">support </w:t>
            </w:r>
            <w:r w:rsidRPr="009C59FF">
              <w:rPr>
                <w:rFonts w:ascii="Garamond" w:hAnsi="Garamond"/>
                <w:b/>
                <w:sz w:val="22"/>
              </w:rPr>
              <w:t xml:space="preserve">to partner country </w:t>
            </w:r>
            <w:r w:rsidR="007B3D8A" w:rsidRPr="009C59FF">
              <w:rPr>
                <w:rFonts w:ascii="Garamond" w:hAnsi="Garamond"/>
                <w:b/>
                <w:sz w:val="22"/>
              </w:rPr>
              <w:t xml:space="preserve">ministries and </w:t>
            </w:r>
            <w:r w:rsidRPr="009C59FF">
              <w:rPr>
                <w:rFonts w:ascii="Garamond" w:hAnsi="Garamond"/>
                <w:b/>
                <w:sz w:val="22"/>
              </w:rPr>
              <w:t>agencies to engag</w:t>
            </w:r>
            <w:r w:rsidR="007B3D8A" w:rsidRPr="009C59FF">
              <w:rPr>
                <w:rFonts w:ascii="Garamond" w:hAnsi="Garamond"/>
                <w:b/>
                <w:sz w:val="22"/>
              </w:rPr>
              <w:t>e</w:t>
            </w:r>
            <w:r w:rsidRPr="009C59FF">
              <w:rPr>
                <w:rFonts w:ascii="Garamond" w:hAnsi="Garamond"/>
                <w:b/>
                <w:sz w:val="22"/>
              </w:rPr>
              <w:t xml:space="preserve"> in dialogue</w:t>
            </w:r>
            <w:r w:rsidRPr="00766E45">
              <w:rPr>
                <w:rFonts w:ascii="Garamond" w:hAnsi="Garamond"/>
                <w:sz w:val="22"/>
              </w:rPr>
              <w:t xml:space="preserve"> with </w:t>
            </w:r>
            <w:r w:rsidR="007B3D8A">
              <w:rPr>
                <w:rFonts w:ascii="Garamond" w:hAnsi="Garamond"/>
                <w:sz w:val="22"/>
              </w:rPr>
              <w:t xml:space="preserve">donors, </w:t>
            </w:r>
            <w:r w:rsidRPr="00766E45">
              <w:rPr>
                <w:rFonts w:ascii="Garamond" w:hAnsi="Garamond"/>
                <w:sz w:val="22"/>
              </w:rPr>
              <w:t>private sector and other actors? Is support also offered to local MSMEs and CSOs who may have lacking capacities?</w:t>
            </w:r>
          </w:p>
        </w:tc>
        <w:tc>
          <w:tcPr>
            <w:tcW w:w="4508" w:type="dxa"/>
            <w:tcBorders>
              <w:top w:val="single" w:sz="4" w:space="0" w:color="auto"/>
              <w:left w:val="single" w:sz="4" w:space="0" w:color="auto"/>
              <w:bottom w:val="single" w:sz="4" w:space="0" w:color="auto"/>
            </w:tcBorders>
          </w:tcPr>
          <w:p w14:paraId="1B11B270" w14:textId="0EFA835C" w:rsidR="001E27DA" w:rsidRPr="00766E45" w:rsidRDefault="001E27DA"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lastRenderedPageBreak/>
              <w:t xml:space="preserve">Prior to initiating a project (particularly in fragile contexts), have you </w:t>
            </w:r>
            <w:r w:rsidR="007B3D8A" w:rsidRPr="009C59FF">
              <w:rPr>
                <w:rFonts w:ascii="Garamond" w:hAnsi="Garamond"/>
                <w:b/>
                <w:sz w:val="22"/>
              </w:rPr>
              <w:t xml:space="preserve">encouraged and supported </w:t>
            </w:r>
            <w:r w:rsidRPr="009C59FF">
              <w:rPr>
                <w:rFonts w:ascii="Garamond" w:hAnsi="Garamond"/>
                <w:b/>
                <w:sz w:val="22"/>
              </w:rPr>
              <w:t>inclusive dialogue</w:t>
            </w:r>
            <w:r w:rsidRPr="00766E45">
              <w:rPr>
                <w:rFonts w:ascii="Garamond" w:hAnsi="Garamond"/>
                <w:sz w:val="22"/>
              </w:rPr>
              <w:t xml:space="preserve"> to secure space for the expression of diverging interests, </w:t>
            </w:r>
            <w:r w:rsidR="0062040A" w:rsidRPr="00766E45">
              <w:rPr>
                <w:rFonts w:ascii="Garamond" w:hAnsi="Garamond"/>
                <w:sz w:val="22"/>
              </w:rPr>
              <w:t>build trust</w:t>
            </w:r>
            <w:r w:rsidRPr="00766E45">
              <w:rPr>
                <w:rFonts w:ascii="Garamond" w:hAnsi="Garamond"/>
                <w:sz w:val="22"/>
              </w:rPr>
              <w:t>, and foster local ownership of the project?</w:t>
            </w:r>
          </w:p>
          <w:p w14:paraId="10F72A4A" w14:textId="7D10E4EF" w:rsidR="001E27DA" w:rsidRPr="00766E45" w:rsidRDefault="007B3D8A"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D</w:t>
            </w:r>
            <w:r w:rsidR="001E27DA" w:rsidRPr="00766E45">
              <w:rPr>
                <w:rFonts w:ascii="Garamond" w:hAnsi="Garamond"/>
                <w:sz w:val="22"/>
              </w:rPr>
              <w:t>o</w:t>
            </w:r>
            <w:r>
              <w:rPr>
                <w:rFonts w:ascii="Garamond" w:hAnsi="Garamond"/>
                <w:sz w:val="22"/>
              </w:rPr>
              <w:t xml:space="preserve">es such </w:t>
            </w:r>
            <w:r w:rsidR="001E27DA" w:rsidRPr="009C59FF">
              <w:rPr>
                <w:rFonts w:ascii="Garamond" w:hAnsi="Garamond"/>
                <w:b/>
                <w:sz w:val="22"/>
              </w:rPr>
              <w:t xml:space="preserve">dialogue </w:t>
            </w:r>
            <w:r w:rsidRPr="009C59FF">
              <w:rPr>
                <w:rFonts w:ascii="Garamond" w:hAnsi="Garamond"/>
                <w:b/>
                <w:sz w:val="22"/>
              </w:rPr>
              <w:t xml:space="preserve">provide space for </w:t>
            </w:r>
            <w:r w:rsidR="001E27DA" w:rsidRPr="009C59FF">
              <w:rPr>
                <w:rFonts w:ascii="Garamond" w:hAnsi="Garamond"/>
                <w:b/>
                <w:sz w:val="22"/>
              </w:rPr>
              <w:t>local stakeholders</w:t>
            </w:r>
            <w:r w:rsidR="001E27DA" w:rsidRPr="00766E45">
              <w:rPr>
                <w:rFonts w:ascii="Garamond" w:hAnsi="Garamond"/>
                <w:sz w:val="22"/>
              </w:rPr>
              <w:t xml:space="preserve"> (e.g., beneficiaries, local CSOs)?</w:t>
            </w:r>
          </w:p>
          <w:p w14:paraId="751E03D0" w14:textId="0535E066" w:rsidR="001E27DA" w:rsidRPr="00766E45" w:rsidRDefault="007B3D8A"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 consider </w:t>
            </w:r>
            <w:r w:rsidRPr="009C59FF">
              <w:rPr>
                <w:rFonts w:ascii="Garamond" w:hAnsi="Garamond"/>
                <w:b/>
                <w:sz w:val="22"/>
              </w:rPr>
              <w:t xml:space="preserve">ongoing and </w:t>
            </w:r>
            <w:r w:rsidR="001E27DA" w:rsidRPr="009C59FF">
              <w:rPr>
                <w:rFonts w:ascii="Garamond" w:hAnsi="Garamond"/>
                <w:b/>
                <w:sz w:val="22"/>
              </w:rPr>
              <w:t>regular consultation</w:t>
            </w:r>
            <w:r w:rsidRPr="009C59FF">
              <w:rPr>
                <w:rFonts w:ascii="Garamond" w:hAnsi="Garamond"/>
                <w:b/>
                <w:sz w:val="22"/>
              </w:rPr>
              <w:t>s</w:t>
            </w:r>
            <w:r w:rsidR="001E27DA" w:rsidRPr="00766E45">
              <w:rPr>
                <w:rFonts w:ascii="Garamond" w:hAnsi="Garamond"/>
                <w:sz w:val="22"/>
              </w:rPr>
              <w:t xml:space="preserve"> throughout project life cycle</w:t>
            </w:r>
            <w:r>
              <w:rPr>
                <w:rFonts w:ascii="Garamond" w:hAnsi="Garamond"/>
                <w:sz w:val="22"/>
              </w:rPr>
              <w:t>s</w:t>
            </w:r>
            <w:r w:rsidR="00573DA8" w:rsidRPr="00766E45">
              <w:rPr>
                <w:rFonts w:ascii="Garamond" w:hAnsi="Garamond"/>
                <w:sz w:val="22"/>
              </w:rPr>
              <w:t>?</w:t>
            </w:r>
          </w:p>
          <w:p w14:paraId="27A2D5B6" w14:textId="2FF31EA3" w:rsidR="001E27DA" w:rsidRPr="00B56BC9" w:rsidRDefault="007B3D8A" w:rsidP="006E1E4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existing </w:t>
            </w:r>
            <w:r w:rsidR="00B56BC9">
              <w:rPr>
                <w:rFonts w:ascii="Garamond" w:hAnsi="Garamond"/>
                <w:sz w:val="22"/>
              </w:rPr>
              <w:t xml:space="preserve">dialogues and </w:t>
            </w:r>
            <w:r w:rsidR="001E27DA" w:rsidRPr="00766E45">
              <w:rPr>
                <w:rFonts w:ascii="Garamond" w:hAnsi="Garamond"/>
                <w:sz w:val="22"/>
              </w:rPr>
              <w:t>consultation</w:t>
            </w:r>
            <w:r>
              <w:rPr>
                <w:rFonts w:ascii="Garamond" w:hAnsi="Garamond"/>
                <w:sz w:val="22"/>
              </w:rPr>
              <w:t>s</w:t>
            </w:r>
            <w:r w:rsidR="001E27DA" w:rsidRPr="00766E45">
              <w:rPr>
                <w:rFonts w:ascii="Garamond" w:hAnsi="Garamond"/>
                <w:sz w:val="22"/>
              </w:rPr>
              <w:t xml:space="preserve"> </w:t>
            </w:r>
            <w:r>
              <w:rPr>
                <w:rFonts w:ascii="Garamond" w:hAnsi="Garamond"/>
                <w:sz w:val="22"/>
              </w:rPr>
              <w:t xml:space="preserve">have </w:t>
            </w:r>
            <w:r w:rsidRPr="009C59FF">
              <w:rPr>
                <w:rFonts w:ascii="Garamond" w:hAnsi="Garamond"/>
                <w:b/>
                <w:sz w:val="22"/>
              </w:rPr>
              <w:t xml:space="preserve">visibility of progress </w:t>
            </w:r>
            <w:r w:rsidR="00B56BC9" w:rsidRPr="009C59FF">
              <w:rPr>
                <w:rFonts w:ascii="Garamond" w:hAnsi="Garamond"/>
                <w:b/>
                <w:sz w:val="22"/>
              </w:rPr>
              <w:t>and challenges</w:t>
            </w:r>
            <w:r w:rsidR="00B56BC9">
              <w:rPr>
                <w:rFonts w:ascii="Garamond" w:hAnsi="Garamond"/>
                <w:sz w:val="22"/>
              </w:rPr>
              <w:t xml:space="preserve"> related to the </w:t>
            </w:r>
            <w:r>
              <w:rPr>
                <w:rFonts w:ascii="Garamond" w:hAnsi="Garamond"/>
                <w:sz w:val="22"/>
              </w:rPr>
              <w:t xml:space="preserve">project implementation, and </w:t>
            </w:r>
            <w:r w:rsidRPr="009C59FF">
              <w:rPr>
                <w:rFonts w:ascii="Garamond" w:hAnsi="Garamond"/>
                <w:b/>
                <w:sz w:val="22"/>
              </w:rPr>
              <w:t>space a</w:t>
            </w:r>
            <w:r w:rsidR="00B56BC9" w:rsidRPr="009C59FF">
              <w:rPr>
                <w:rFonts w:ascii="Garamond" w:hAnsi="Garamond"/>
                <w:b/>
                <w:sz w:val="22"/>
              </w:rPr>
              <w:t>nd authority to propose course corrections</w:t>
            </w:r>
            <w:r w:rsidR="00B56BC9" w:rsidRPr="009C59FF">
              <w:rPr>
                <w:rFonts w:ascii="Garamond" w:hAnsi="Garamond"/>
                <w:sz w:val="22"/>
              </w:rPr>
              <w:t>,</w:t>
            </w:r>
            <w:r w:rsidR="00B56BC9">
              <w:rPr>
                <w:rFonts w:ascii="Garamond" w:hAnsi="Garamond"/>
                <w:sz w:val="22"/>
              </w:rPr>
              <w:t xml:space="preserve"> in a frank and open environment? </w:t>
            </w:r>
          </w:p>
        </w:tc>
      </w:tr>
      <w:tr w:rsidR="001E27DA" w:rsidRPr="00766E45" w14:paraId="3FFBB7A8" w14:textId="77777777" w:rsidTr="00A27F58">
        <w:trPr>
          <w:trHeight w:val="198"/>
        </w:trPr>
        <w:tc>
          <w:tcPr>
            <w:tcW w:w="9016" w:type="dxa"/>
            <w:gridSpan w:val="2"/>
            <w:tcBorders>
              <w:top w:val="single" w:sz="4" w:space="0" w:color="auto"/>
              <w:bottom w:val="single" w:sz="4" w:space="0" w:color="auto"/>
            </w:tcBorders>
          </w:tcPr>
          <w:p w14:paraId="2965C322" w14:textId="6D1E6C88" w:rsidR="001E27DA" w:rsidRPr="00766E45" w:rsidRDefault="001E27DA" w:rsidP="00E7443F">
            <w:pPr>
              <w:jc w:val="center"/>
              <w:rPr>
                <w:rFonts w:ascii="Garamond" w:hAnsi="Garamond"/>
                <w:b/>
                <w:bCs/>
                <w:sz w:val="22"/>
              </w:rPr>
            </w:pPr>
            <w:bookmarkStart w:id="132" w:name="Actions_KP3A"/>
            <w:r w:rsidRPr="00766E45">
              <w:rPr>
                <w:rFonts w:ascii="Garamond" w:hAnsi="Garamond"/>
                <w:b/>
                <w:bCs/>
                <w:sz w:val="22"/>
              </w:rPr>
              <w:t>Actions to consider</w:t>
            </w:r>
            <w:bookmarkEnd w:id="132"/>
            <w:r w:rsidR="00335053" w:rsidRPr="00766E45">
              <w:rPr>
                <w:rFonts w:ascii="Garamond" w:hAnsi="Garamond"/>
                <w:b/>
                <w:bCs/>
                <w:sz w:val="22"/>
              </w:rPr>
              <w:t xml:space="preserve"> </w:t>
            </w:r>
            <w:hyperlink w:anchor="Actions_KP3B"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1E27DA" w:rsidRPr="00766E45" w14:paraId="1776C25C" w14:textId="77777777" w:rsidTr="00A27F58">
        <w:trPr>
          <w:trHeight w:val="198"/>
        </w:trPr>
        <w:tc>
          <w:tcPr>
            <w:tcW w:w="4508" w:type="dxa"/>
            <w:tcBorders>
              <w:top w:val="single" w:sz="4" w:space="0" w:color="auto"/>
              <w:bottom w:val="single" w:sz="4" w:space="0" w:color="auto"/>
              <w:right w:val="single" w:sz="4" w:space="0" w:color="auto"/>
            </w:tcBorders>
          </w:tcPr>
          <w:p w14:paraId="2E95D820" w14:textId="57CAA9B5" w:rsidR="001E27DA" w:rsidRPr="00766E45" w:rsidRDefault="001E27DA" w:rsidP="004C047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 xml:space="preserve">Develop guidelines </w:t>
            </w:r>
            <w:r w:rsidR="00B56BC9" w:rsidRPr="009C59FF">
              <w:rPr>
                <w:rFonts w:ascii="Garamond" w:hAnsi="Garamond"/>
                <w:b/>
                <w:sz w:val="22"/>
              </w:rPr>
              <w:t xml:space="preserve">as part of </w:t>
            </w:r>
            <w:r w:rsidR="00B56BC9">
              <w:rPr>
                <w:rFonts w:ascii="Garamond" w:hAnsi="Garamond"/>
                <w:b/>
                <w:sz w:val="22"/>
              </w:rPr>
              <w:t xml:space="preserve">a </w:t>
            </w:r>
            <w:r w:rsidR="00B56BC9" w:rsidRPr="009C59FF">
              <w:rPr>
                <w:rFonts w:ascii="Garamond" w:hAnsi="Garamond"/>
                <w:b/>
                <w:sz w:val="22"/>
              </w:rPr>
              <w:t xml:space="preserve">PSE policy to </w:t>
            </w:r>
            <w:r w:rsidR="00AD505C" w:rsidRPr="009C59FF">
              <w:rPr>
                <w:rFonts w:ascii="Garamond" w:hAnsi="Garamond"/>
                <w:b/>
                <w:sz w:val="22"/>
              </w:rPr>
              <w:t>support</w:t>
            </w:r>
            <w:r w:rsidRPr="009C59FF">
              <w:rPr>
                <w:rFonts w:ascii="Garamond" w:hAnsi="Garamond"/>
                <w:b/>
                <w:sz w:val="22"/>
              </w:rPr>
              <w:t xml:space="preserve"> inclusive dialogue at national level</w:t>
            </w:r>
            <w:r w:rsidR="00B56BC9">
              <w:rPr>
                <w:rFonts w:ascii="Garamond" w:hAnsi="Garamond"/>
                <w:sz w:val="22"/>
              </w:rPr>
              <w:t>, e.g.</w:t>
            </w:r>
            <w:r w:rsidRPr="00766E45">
              <w:rPr>
                <w:rFonts w:ascii="Garamond" w:hAnsi="Garamond"/>
                <w:sz w:val="22"/>
              </w:rPr>
              <w:t xml:space="preserve"> </w:t>
            </w:r>
            <w:r w:rsidR="00B56BC9">
              <w:rPr>
                <w:rFonts w:ascii="Garamond" w:hAnsi="Garamond"/>
                <w:sz w:val="22"/>
              </w:rPr>
              <w:t xml:space="preserve">outlining how to include </w:t>
            </w:r>
            <w:r w:rsidRPr="00766E45">
              <w:rPr>
                <w:rFonts w:ascii="Garamond" w:hAnsi="Garamond"/>
                <w:sz w:val="22"/>
              </w:rPr>
              <w:t>relevant stakeholders</w:t>
            </w:r>
            <w:r w:rsidR="00B56BC9">
              <w:rPr>
                <w:rFonts w:ascii="Garamond" w:hAnsi="Garamond"/>
                <w:sz w:val="22"/>
              </w:rPr>
              <w:t xml:space="preserve">, ensure their </w:t>
            </w:r>
            <w:r w:rsidRPr="00766E45">
              <w:rPr>
                <w:rFonts w:ascii="Garamond" w:hAnsi="Garamond"/>
                <w:sz w:val="22"/>
              </w:rPr>
              <w:t xml:space="preserve">representation (particularly </w:t>
            </w:r>
            <w:r w:rsidR="00B56BC9">
              <w:rPr>
                <w:rFonts w:ascii="Garamond" w:hAnsi="Garamond"/>
                <w:sz w:val="22"/>
              </w:rPr>
              <w:t xml:space="preserve">‘weaker’ </w:t>
            </w:r>
            <w:r w:rsidRPr="00766E45">
              <w:rPr>
                <w:rFonts w:ascii="Garamond" w:hAnsi="Garamond"/>
                <w:sz w:val="22"/>
              </w:rPr>
              <w:t>local level</w:t>
            </w:r>
            <w:r w:rsidR="00B56BC9">
              <w:rPr>
                <w:rFonts w:ascii="Garamond" w:hAnsi="Garamond"/>
                <w:sz w:val="22"/>
              </w:rPr>
              <w:t xml:space="preserve"> actors</w:t>
            </w:r>
            <w:r w:rsidRPr="00766E45">
              <w:rPr>
                <w:rFonts w:ascii="Garamond" w:hAnsi="Garamond"/>
                <w:sz w:val="22"/>
              </w:rPr>
              <w:t>)</w:t>
            </w:r>
            <w:r w:rsidR="00B56BC9">
              <w:rPr>
                <w:rFonts w:ascii="Garamond" w:hAnsi="Garamond"/>
                <w:sz w:val="22"/>
              </w:rPr>
              <w:t xml:space="preserve">, and foster availability of project information and </w:t>
            </w:r>
            <w:r w:rsidRPr="00766E45">
              <w:rPr>
                <w:rFonts w:ascii="Garamond" w:hAnsi="Garamond"/>
                <w:sz w:val="22"/>
              </w:rPr>
              <w:t>transparency of communication.</w:t>
            </w:r>
          </w:p>
          <w:p w14:paraId="3F1BBE18" w14:textId="58E59D05" w:rsidR="005073C1" w:rsidRPr="00766E45" w:rsidRDefault="00F2690B" w:rsidP="004C047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Champion</w:t>
            </w:r>
            <w:r w:rsidR="001C09F6" w:rsidRPr="009C59FF">
              <w:rPr>
                <w:rFonts w:ascii="Garamond" w:hAnsi="Garamond"/>
                <w:b/>
                <w:sz w:val="22"/>
              </w:rPr>
              <w:t xml:space="preserve"> inclusiv</w:t>
            </w:r>
            <w:r w:rsidR="00B56BC9" w:rsidRPr="009C59FF">
              <w:rPr>
                <w:rFonts w:ascii="Garamond" w:hAnsi="Garamond"/>
                <w:b/>
                <w:sz w:val="22"/>
              </w:rPr>
              <w:t>eness</w:t>
            </w:r>
            <w:r w:rsidR="001C09F6" w:rsidRPr="00766E45">
              <w:rPr>
                <w:rFonts w:ascii="Garamond" w:hAnsi="Garamond"/>
                <w:sz w:val="22"/>
              </w:rPr>
              <w:t xml:space="preserve"> </w:t>
            </w:r>
            <w:r w:rsidR="00B56BC9" w:rsidRPr="009C59FF">
              <w:rPr>
                <w:rFonts w:ascii="Garamond" w:hAnsi="Garamond"/>
                <w:b/>
                <w:sz w:val="22"/>
              </w:rPr>
              <w:t>of dialogues</w:t>
            </w:r>
            <w:r w:rsidR="00B56BC9">
              <w:rPr>
                <w:rFonts w:ascii="Garamond" w:hAnsi="Garamond"/>
                <w:sz w:val="22"/>
              </w:rPr>
              <w:t xml:space="preserve"> – national, thematic and project-specific – </w:t>
            </w:r>
            <w:r w:rsidRPr="00766E45">
              <w:rPr>
                <w:rFonts w:ascii="Garamond" w:hAnsi="Garamond"/>
                <w:sz w:val="22"/>
              </w:rPr>
              <w:t xml:space="preserve">by highlighting its relevance </w:t>
            </w:r>
            <w:r w:rsidR="001C09F6" w:rsidRPr="00766E45">
              <w:rPr>
                <w:rFonts w:ascii="Garamond" w:hAnsi="Garamond"/>
                <w:sz w:val="22"/>
              </w:rPr>
              <w:t>for acquiring</w:t>
            </w:r>
            <w:r w:rsidR="009C59FF">
              <w:rPr>
                <w:rFonts w:ascii="Garamond" w:hAnsi="Garamond"/>
                <w:sz w:val="22"/>
              </w:rPr>
              <w:t xml:space="preserve"> and</w:t>
            </w:r>
            <w:r w:rsidR="001C09F6" w:rsidRPr="00766E45">
              <w:rPr>
                <w:rFonts w:ascii="Garamond" w:hAnsi="Garamond"/>
                <w:sz w:val="22"/>
              </w:rPr>
              <w:t xml:space="preserve"> generating legitimacy and local buy-in. </w:t>
            </w:r>
          </w:p>
          <w:p w14:paraId="342AB2A3" w14:textId="3F8EF296" w:rsidR="00160218" w:rsidRPr="00766E45" w:rsidRDefault="009A6D69" w:rsidP="004C047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Foster</w:t>
            </w:r>
            <w:r w:rsidR="005073C1" w:rsidRPr="009C59FF">
              <w:rPr>
                <w:rFonts w:ascii="Garamond" w:hAnsi="Garamond"/>
                <w:b/>
                <w:sz w:val="22"/>
              </w:rPr>
              <w:t xml:space="preserve"> horizontal and vertical linkages in </w:t>
            </w:r>
            <w:r w:rsidR="009C59FF">
              <w:rPr>
                <w:rFonts w:ascii="Garamond" w:hAnsi="Garamond"/>
                <w:b/>
                <w:sz w:val="22"/>
              </w:rPr>
              <w:t xml:space="preserve">your own and partner </w:t>
            </w:r>
            <w:r w:rsidR="00B56BC9">
              <w:rPr>
                <w:rFonts w:ascii="Garamond" w:hAnsi="Garamond"/>
                <w:b/>
                <w:sz w:val="22"/>
              </w:rPr>
              <w:t>country</w:t>
            </w:r>
            <w:r w:rsidR="009C59FF">
              <w:rPr>
                <w:rFonts w:ascii="Garamond" w:hAnsi="Garamond"/>
                <w:b/>
                <w:sz w:val="22"/>
              </w:rPr>
              <w:t>-led</w:t>
            </w:r>
            <w:r w:rsidR="00B56BC9">
              <w:rPr>
                <w:rFonts w:ascii="Garamond" w:hAnsi="Garamond"/>
                <w:b/>
                <w:sz w:val="22"/>
              </w:rPr>
              <w:t xml:space="preserve"> </w:t>
            </w:r>
            <w:r w:rsidR="005073C1" w:rsidRPr="009C59FF">
              <w:rPr>
                <w:rFonts w:ascii="Garamond" w:hAnsi="Garamond"/>
                <w:b/>
                <w:sz w:val="22"/>
              </w:rPr>
              <w:t>dialogue</w:t>
            </w:r>
            <w:r w:rsidR="00B56BC9">
              <w:rPr>
                <w:rFonts w:ascii="Garamond" w:hAnsi="Garamond"/>
                <w:b/>
                <w:sz w:val="22"/>
              </w:rPr>
              <w:t>s</w:t>
            </w:r>
            <w:r w:rsidR="005073C1" w:rsidRPr="00766E45">
              <w:rPr>
                <w:rFonts w:ascii="Garamond" w:hAnsi="Garamond"/>
                <w:sz w:val="22"/>
              </w:rPr>
              <w:t xml:space="preserve">. </w:t>
            </w:r>
            <w:r w:rsidR="00B56BC9">
              <w:rPr>
                <w:rFonts w:ascii="Garamond" w:hAnsi="Garamond"/>
                <w:sz w:val="22"/>
              </w:rPr>
              <w:t xml:space="preserve">This helps to surface issues </w:t>
            </w:r>
            <w:r w:rsidR="005073C1" w:rsidRPr="00766E45">
              <w:rPr>
                <w:rFonts w:ascii="Garamond" w:hAnsi="Garamond"/>
                <w:sz w:val="22"/>
              </w:rPr>
              <w:t xml:space="preserve">raised at the local or project level at a higher </w:t>
            </w:r>
            <w:r w:rsidR="00160218" w:rsidRPr="00766E45">
              <w:rPr>
                <w:rFonts w:ascii="Garamond" w:hAnsi="Garamond"/>
                <w:sz w:val="22"/>
              </w:rPr>
              <w:t>policy level.</w:t>
            </w:r>
          </w:p>
          <w:p w14:paraId="50FFD0FD" w14:textId="3533283A" w:rsidR="009A6D69" w:rsidRPr="00766E45" w:rsidRDefault="00B56BC9" w:rsidP="004C047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 xml:space="preserve">Support governments in devising </w:t>
            </w:r>
            <w:r w:rsidR="00160218" w:rsidRPr="009C59FF">
              <w:rPr>
                <w:rFonts w:ascii="Garamond" w:hAnsi="Garamond"/>
                <w:b/>
                <w:sz w:val="22"/>
              </w:rPr>
              <w:t>clear and actionable agendas for dialogue</w:t>
            </w:r>
            <w:r w:rsidR="00160218" w:rsidRPr="00766E45">
              <w:rPr>
                <w:rFonts w:ascii="Garamond" w:hAnsi="Garamond"/>
                <w:sz w:val="22"/>
              </w:rPr>
              <w:t xml:space="preserve"> </w:t>
            </w:r>
            <w:r>
              <w:rPr>
                <w:rFonts w:ascii="Garamond" w:hAnsi="Garamond"/>
                <w:sz w:val="22"/>
              </w:rPr>
              <w:t xml:space="preserve">and ensure a </w:t>
            </w:r>
            <w:r w:rsidR="00160218" w:rsidRPr="00766E45">
              <w:rPr>
                <w:rFonts w:ascii="Garamond" w:hAnsi="Garamond"/>
                <w:sz w:val="22"/>
              </w:rPr>
              <w:t xml:space="preserve">balance </w:t>
            </w:r>
            <w:r>
              <w:rPr>
                <w:rFonts w:ascii="Garamond" w:hAnsi="Garamond"/>
                <w:sz w:val="22"/>
              </w:rPr>
              <w:t>in participation among all key actors.</w:t>
            </w:r>
          </w:p>
          <w:p w14:paraId="72716A5B" w14:textId="24083E34" w:rsidR="001C09F6" w:rsidRPr="00766E45" w:rsidRDefault="00B56BC9" w:rsidP="006E1E4B">
            <w:pPr>
              <w:pStyle w:val="ListParagraph"/>
              <w:numPr>
                <w:ilvl w:val="0"/>
                <w:numId w:val="5"/>
              </w:numPr>
              <w:spacing w:before="120" w:after="120"/>
              <w:contextualSpacing w:val="0"/>
              <w:jc w:val="both"/>
              <w:rPr>
                <w:rFonts w:ascii="Garamond" w:hAnsi="Garamond"/>
                <w:sz w:val="22"/>
              </w:rPr>
            </w:pPr>
            <w:r w:rsidRPr="009C59FF">
              <w:rPr>
                <w:rFonts w:ascii="Garamond" w:hAnsi="Garamond"/>
                <w:b/>
                <w:sz w:val="22"/>
              </w:rPr>
              <w:t xml:space="preserve">Involve local business </w:t>
            </w:r>
            <w:r w:rsidR="009A6D69" w:rsidRPr="009C59FF">
              <w:rPr>
                <w:rFonts w:ascii="Garamond" w:hAnsi="Garamond"/>
                <w:b/>
                <w:sz w:val="22"/>
              </w:rPr>
              <w:t>associations</w:t>
            </w:r>
            <w:r w:rsidRPr="009C59FF">
              <w:rPr>
                <w:rFonts w:ascii="Garamond" w:hAnsi="Garamond"/>
                <w:b/>
                <w:sz w:val="22"/>
              </w:rPr>
              <w:t>, CSOs and trade unions, as well as local governments</w:t>
            </w:r>
            <w:r w:rsidR="009A6D69" w:rsidRPr="00766E45">
              <w:rPr>
                <w:rFonts w:ascii="Garamond" w:hAnsi="Garamond"/>
                <w:sz w:val="22"/>
              </w:rPr>
              <w:t xml:space="preserve"> to ensure</w:t>
            </w:r>
            <w:r>
              <w:rPr>
                <w:rFonts w:ascii="Garamond" w:hAnsi="Garamond"/>
                <w:sz w:val="22"/>
              </w:rPr>
              <w:t xml:space="preserve"> that</w:t>
            </w:r>
            <w:r w:rsidR="009A6D69" w:rsidRPr="00766E45">
              <w:rPr>
                <w:rFonts w:ascii="Garamond" w:hAnsi="Garamond"/>
                <w:sz w:val="22"/>
              </w:rPr>
              <w:t xml:space="preserve"> adequate </w:t>
            </w:r>
            <w:r>
              <w:rPr>
                <w:rFonts w:ascii="Garamond" w:hAnsi="Garamond"/>
                <w:sz w:val="22"/>
              </w:rPr>
              <w:t xml:space="preserve">weight is given to </w:t>
            </w:r>
            <w:r w:rsidR="009A6D69" w:rsidRPr="00766E45">
              <w:rPr>
                <w:rFonts w:ascii="Garamond" w:hAnsi="Garamond"/>
                <w:sz w:val="22"/>
              </w:rPr>
              <w:t>viewpoints of smaller stakeholders.</w:t>
            </w:r>
          </w:p>
        </w:tc>
        <w:tc>
          <w:tcPr>
            <w:tcW w:w="4508" w:type="dxa"/>
            <w:tcBorders>
              <w:top w:val="single" w:sz="4" w:space="0" w:color="auto"/>
              <w:left w:val="single" w:sz="4" w:space="0" w:color="auto"/>
              <w:bottom w:val="single" w:sz="4" w:space="0" w:color="auto"/>
            </w:tcBorders>
          </w:tcPr>
          <w:p w14:paraId="1FB04556" w14:textId="4BBC43AE" w:rsidR="001048DC" w:rsidRDefault="001E27DA" w:rsidP="004C047B">
            <w:pPr>
              <w:pStyle w:val="ListParagraph"/>
              <w:numPr>
                <w:ilvl w:val="0"/>
                <w:numId w:val="3"/>
              </w:numPr>
              <w:spacing w:before="120" w:after="120"/>
              <w:contextualSpacing w:val="0"/>
              <w:jc w:val="both"/>
              <w:rPr>
                <w:rFonts w:ascii="Garamond" w:hAnsi="Garamond"/>
                <w:sz w:val="22"/>
              </w:rPr>
            </w:pPr>
            <w:r w:rsidRPr="00726DC4">
              <w:rPr>
                <w:rFonts w:ascii="Garamond" w:hAnsi="Garamond"/>
                <w:b/>
                <w:sz w:val="22"/>
              </w:rPr>
              <w:t xml:space="preserve">Take time to convey the </w:t>
            </w:r>
            <w:r w:rsidR="00181877">
              <w:rPr>
                <w:rFonts w:ascii="Garamond" w:hAnsi="Garamond"/>
                <w:b/>
                <w:sz w:val="22"/>
              </w:rPr>
              <w:t xml:space="preserve">need to </w:t>
            </w:r>
            <w:r w:rsidRPr="00726DC4">
              <w:rPr>
                <w:rFonts w:ascii="Garamond" w:hAnsi="Garamond"/>
                <w:b/>
                <w:sz w:val="22"/>
              </w:rPr>
              <w:t xml:space="preserve">seek local perspectives </w:t>
            </w:r>
            <w:r w:rsidR="00181877" w:rsidRPr="00726DC4">
              <w:rPr>
                <w:rFonts w:ascii="Garamond" w:hAnsi="Garamond"/>
                <w:b/>
                <w:sz w:val="22"/>
              </w:rPr>
              <w:t>to project participants</w:t>
            </w:r>
            <w:r w:rsidR="00181877">
              <w:rPr>
                <w:rFonts w:ascii="Garamond" w:hAnsi="Garamond"/>
                <w:sz w:val="22"/>
              </w:rPr>
              <w:t xml:space="preserve">. This </w:t>
            </w:r>
            <w:r w:rsidRPr="006C0A66">
              <w:rPr>
                <w:rFonts w:ascii="Garamond" w:hAnsi="Garamond"/>
                <w:sz w:val="22"/>
              </w:rPr>
              <w:t>enhanc</w:t>
            </w:r>
            <w:r w:rsidR="001048DC">
              <w:rPr>
                <w:rFonts w:ascii="Garamond" w:hAnsi="Garamond"/>
                <w:sz w:val="22"/>
              </w:rPr>
              <w:t>es</w:t>
            </w:r>
            <w:r w:rsidRPr="006C0A66">
              <w:rPr>
                <w:rFonts w:ascii="Garamond" w:hAnsi="Garamond"/>
                <w:sz w:val="22"/>
              </w:rPr>
              <w:t xml:space="preserve"> </w:t>
            </w:r>
            <w:r w:rsidR="001048DC">
              <w:rPr>
                <w:rFonts w:ascii="Garamond" w:hAnsi="Garamond"/>
                <w:sz w:val="22"/>
              </w:rPr>
              <w:t xml:space="preserve">the </w:t>
            </w:r>
            <w:r w:rsidRPr="006C0A66">
              <w:rPr>
                <w:rFonts w:ascii="Garamond" w:hAnsi="Garamond"/>
                <w:sz w:val="22"/>
              </w:rPr>
              <w:t xml:space="preserve">legitimacy </w:t>
            </w:r>
            <w:r w:rsidR="001048DC">
              <w:rPr>
                <w:rFonts w:ascii="Garamond" w:hAnsi="Garamond"/>
                <w:sz w:val="22"/>
              </w:rPr>
              <w:t xml:space="preserve">and impact of </w:t>
            </w:r>
            <w:r w:rsidRPr="006C0A66">
              <w:rPr>
                <w:rFonts w:ascii="Garamond" w:hAnsi="Garamond"/>
                <w:sz w:val="22"/>
              </w:rPr>
              <w:t>projects</w:t>
            </w:r>
            <w:r w:rsidR="001048DC">
              <w:rPr>
                <w:rFonts w:ascii="Garamond" w:hAnsi="Garamond"/>
                <w:sz w:val="22"/>
              </w:rPr>
              <w:t xml:space="preserve">, and helps reduce </w:t>
            </w:r>
            <w:r w:rsidR="00AD505C" w:rsidRPr="006C0A66">
              <w:rPr>
                <w:rFonts w:ascii="Garamond" w:hAnsi="Garamond"/>
                <w:sz w:val="22"/>
              </w:rPr>
              <w:t>resistance</w:t>
            </w:r>
            <w:r w:rsidR="00EA535C" w:rsidRPr="00766E45">
              <w:rPr>
                <w:rFonts w:ascii="Garamond" w:hAnsi="Garamond"/>
                <w:sz w:val="22"/>
              </w:rPr>
              <w:t xml:space="preserve"> </w:t>
            </w:r>
            <w:r w:rsidR="001048DC">
              <w:rPr>
                <w:rFonts w:ascii="Garamond" w:hAnsi="Garamond"/>
                <w:sz w:val="22"/>
              </w:rPr>
              <w:t xml:space="preserve">to dialogue between governmental, private and civil society actors. </w:t>
            </w:r>
          </w:p>
          <w:p w14:paraId="101209C8" w14:textId="77777777" w:rsidR="001E4450" w:rsidRDefault="001E4450" w:rsidP="004C047B">
            <w:pPr>
              <w:pStyle w:val="ListParagraph"/>
              <w:numPr>
                <w:ilvl w:val="0"/>
                <w:numId w:val="3"/>
              </w:numPr>
              <w:spacing w:before="120" w:after="120"/>
              <w:contextualSpacing w:val="0"/>
              <w:jc w:val="both"/>
              <w:rPr>
                <w:rFonts w:ascii="Garamond" w:hAnsi="Garamond"/>
                <w:sz w:val="22"/>
              </w:rPr>
            </w:pPr>
            <w:r w:rsidRPr="00E33A5A">
              <w:rPr>
                <w:rFonts w:ascii="Garamond" w:hAnsi="Garamond"/>
                <w:b/>
                <w:sz w:val="22"/>
              </w:rPr>
              <w:t xml:space="preserve">Ensure a tailored </w:t>
            </w:r>
            <w:r>
              <w:rPr>
                <w:rFonts w:ascii="Garamond" w:hAnsi="Garamond"/>
                <w:b/>
                <w:sz w:val="22"/>
              </w:rPr>
              <w:t xml:space="preserve">and needs-based </w:t>
            </w:r>
            <w:r w:rsidRPr="00E33A5A">
              <w:rPr>
                <w:rFonts w:ascii="Garamond" w:hAnsi="Garamond"/>
                <w:b/>
                <w:sz w:val="22"/>
              </w:rPr>
              <w:t xml:space="preserve">approach for engaging in multi-stakeholder dialogue </w:t>
            </w:r>
            <w:r w:rsidRPr="00766E45">
              <w:rPr>
                <w:rFonts w:ascii="Garamond" w:hAnsi="Garamond"/>
                <w:sz w:val="22"/>
              </w:rPr>
              <w:t xml:space="preserve">with national, regional, local and sub-local </w:t>
            </w:r>
            <w:r>
              <w:rPr>
                <w:rFonts w:ascii="Garamond" w:hAnsi="Garamond"/>
                <w:sz w:val="22"/>
              </w:rPr>
              <w:t xml:space="preserve">governmental, </w:t>
            </w:r>
            <w:r w:rsidRPr="00766E45">
              <w:rPr>
                <w:rFonts w:ascii="Garamond" w:hAnsi="Garamond"/>
                <w:sz w:val="22"/>
              </w:rPr>
              <w:t>private and civic partners, recognising that each come with differ</w:t>
            </w:r>
            <w:r>
              <w:rPr>
                <w:rFonts w:ascii="Garamond" w:hAnsi="Garamond"/>
                <w:sz w:val="22"/>
              </w:rPr>
              <w:t xml:space="preserve">ent skills, </w:t>
            </w:r>
            <w:r w:rsidRPr="00766E45">
              <w:rPr>
                <w:rFonts w:ascii="Garamond" w:hAnsi="Garamond"/>
                <w:sz w:val="22"/>
              </w:rPr>
              <w:t>capacities, and motivations. For instance, large infrastructure projects will require extensive consultations, while smaller projects that target MSMEs may require more limited consultations.</w:t>
            </w:r>
          </w:p>
          <w:p w14:paraId="6698F0B6" w14:textId="46D50D45" w:rsidR="001E27DA" w:rsidRPr="00766E45" w:rsidRDefault="001048DC" w:rsidP="004C047B">
            <w:pPr>
              <w:pStyle w:val="ListParagraph"/>
              <w:numPr>
                <w:ilvl w:val="0"/>
                <w:numId w:val="3"/>
              </w:numPr>
              <w:spacing w:before="120" w:after="120"/>
              <w:contextualSpacing w:val="0"/>
              <w:jc w:val="both"/>
              <w:rPr>
                <w:rFonts w:ascii="Garamond" w:hAnsi="Garamond"/>
                <w:sz w:val="22"/>
              </w:rPr>
            </w:pPr>
            <w:r w:rsidRPr="00726DC4">
              <w:rPr>
                <w:rFonts w:ascii="Garamond" w:hAnsi="Garamond"/>
                <w:b/>
                <w:sz w:val="22"/>
              </w:rPr>
              <w:t>Consider serving as</w:t>
            </w:r>
            <w:r w:rsidR="00726DC4">
              <w:rPr>
                <w:rFonts w:ascii="Garamond" w:hAnsi="Garamond"/>
                <w:b/>
                <w:sz w:val="22"/>
              </w:rPr>
              <w:t xml:space="preserve"> mediator</w:t>
            </w:r>
            <w:r w:rsidRPr="00726DC4">
              <w:rPr>
                <w:rFonts w:ascii="Garamond" w:hAnsi="Garamond"/>
                <w:b/>
                <w:sz w:val="22"/>
              </w:rPr>
              <w:t xml:space="preserve"> or approaching an impartial third party to mediate</w:t>
            </w:r>
            <w:r>
              <w:rPr>
                <w:rFonts w:ascii="Garamond" w:hAnsi="Garamond"/>
                <w:sz w:val="22"/>
              </w:rPr>
              <w:t xml:space="preserve"> in case of particularly </w:t>
            </w:r>
            <w:r w:rsidR="001E27DA" w:rsidRPr="00766E45">
              <w:rPr>
                <w:rFonts w:ascii="Garamond" w:hAnsi="Garamond"/>
                <w:sz w:val="22"/>
              </w:rPr>
              <w:t>thorny challenges</w:t>
            </w:r>
            <w:r>
              <w:rPr>
                <w:rFonts w:ascii="Garamond" w:hAnsi="Garamond"/>
                <w:sz w:val="22"/>
              </w:rPr>
              <w:t xml:space="preserve">, notably if priorities are fundamentally </w:t>
            </w:r>
            <w:r w:rsidR="001E27DA" w:rsidRPr="00766E45">
              <w:rPr>
                <w:rFonts w:ascii="Garamond" w:hAnsi="Garamond"/>
                <w:sz w:val="22"/>
              </w:rPr>
              <w:t xml:space="preserve">misaligned. </w:t>
            </w:r>
          </w:p>
          <w:p w14:paraId="3944978D" w14:textId="207B24AF" w:rsidR="00160218" w:rsidRPr="001E4450" w:rsidRDefault="001E4450" w:rsidP="006E1E4B">
            <w:pPr>
              <w:pStyle w:val="ListParagraph"/>
              <w:numPr>
                <w:ilvl w:val="0"/>
                <w:numId w:val="3"/>
              </w:numPr>
              <w:spacing w:before="120" w:after="120"/>
              <w:contextualSpacing w:val="0"/>
              <w:jc w:val="both"/>
              <w:rPr>
                <w:rFonts w:ascii="Garamond" w:hAnsi="Garamond"/>
                <w:sz w:val="22"/>
              </w:rPr>
            </w:pPr>
            <w:r w:rsidRPr="00726DC4">
              <w:rPr>
                <w:rFonts w:ascii="Garamond" w:hAnsi="Garamond"/>
                <w:b/>
                <w:sz w:val="22"/>
              </w:rPr>
              <w:t>E</w:t>
            </w:r>
            <w:r w:rsidR="001E27DA" w:rsidRPr="00726DC4">
              <w:rPr>
                <w:rFonts w:ascii="Garamond" w:hAnsi="Garamond"/>
                <w:b/>
                <w:sz w:val="22"/>
              </w:rPr>
              <w:t xml:space="preserve">stablish </w:t>
            </w:r>
            <w:r>
              <w:rPr>
                <w:rFonts w:ascii="Garamond" w:hAnsi="Garamond"/>
                <w:b/>
                <w:sz w:val="22"/>
              </w:rPr>
              <w:t xml:space="preserve">an open, </w:t>
            </w:r>
            <w:r w:rsidR="001E27DA" w:rsidRPr="00726DC4">
              <w:rPr>
                <w:rFonts w:ascii="Garamond" w:hAnsi="Garamond"/>
                <w:b/>
                <w:sz w:val="22"/>
              </w:rPr>
              <w:t xml:space="preserve">independent complaint mechanism to address grievances. </w:t>
            </w:r>
          </w:p>
        </w:tc>
      </w:tr>
      <w:tr w:rsidR="001E27DA" w:rsidRPr="00766E45" w14:paraId="39C5A631" w14:textId="77777777" w:rsidTr="00A27F58">
        <w:trPr>
          <w:trHeight w:val="198"/>
        </w:trPr>
        <w:tc>
          <w:tcPr>
            <w:tcW w:w="9016" w:type="dxa"/>
            <w:gridSpan w:val="2"/>
            <w:tcBorders>
              <w:top w:val="single" w:sz="4" w:space="0" w:color="auto"/>
              <w:bottom w:val="single" w:sz="4" w:space="0" w:color="auto"/>
            </w:tcBorders>
          </w:tcPr>
          <w:p w14:paraId="420AF77F" w14:textId="0280865D" w:rsidR="001E27DA" w:rsidRPr="00766E45" w:rsidRDefault="001E27DA" w:rsidP="00E7443F">
            <w:pPr>
              <w:jc w:val="center"/>
              <w:rPr>
                <w:rFonts w:ascii="Garamond" w:hAnsi="Garamond"/>
                <w:b/>
                <w:bCs/>
                <w:sz w:val="22"/>
              </w:rPr>
            </w:pPr>
            <w:bookmarkStart w:id="133" w:name="Pitfalls_KP3A"/>
            <w:r w:rsidRPr="00766E45">
              <w:rPr>
                <w:rFonts w:ascii="Garamond" w:hAnsi="Garamond"/>
                <w:b/>
                <w:bCs/>
                <w:sz w:val="22"/>
              </w:rPr>
              <w:t>Pitfalls to avoid</w:t>
            </w:r>
            <w:bookmarkEnd w:id="133"/>
            <w:r w:rsidR="00335053" w:rsidRPr="00766E45">
              <w:rPr>
                <w:rFonts w:ascii="Garamond" w:hAnsi="Garamond"/>
                <w:b/>
                <w:bCs/>
                <w:sz w:val="22"/>
              </w:rPr>
              <w:t xml:space="preserve"> </w:t>
            </w:r>
            <w:hyperlink w:anchor="Pitfalls_KP3B"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1E27DA" w:rsidRPr="00766E45" w14:paraId="2A1F4975" w14:textId="77777777" w:rsidTr="00A27F58">
        <w:trPr>
          <w:trHeight w:val="198"/>
        </w:trPr>
        <w:tc>
          <w:tcPr>
            <w:tcW w:w="4508" w:type="dxa"/>
            <w:tcBorders>
              <w:top w:val="single" w:sz="4" w:space="0" w:color="auto"/>
              <w:bottom w:val="single" w:sz="4" w:space="0" w:color="auto"/>
              <w:right w:val="single" w:sz="4" w:space="0" w:color="auto"/>
            </w:tcBorders>
          </w:tcPr>
          <w:p w14:paraId="493FC75E" w14:textId="11D16666" w:rsidR="009A6D69" w:rsidRPr="00766E45" w:rsidRDefault="00AD505C" w:rsidP="004C047B">
            <w:pPr>
              <w:pStyle w:val="ListParagraph"/>
              <w:numPr>
                <w:ilvl w:val="0"/>
                <w:numId w:val="5"/>
              </w:numPr>
              <w:spacing w:before="120" w:after="120"/>
              <w:contextualSpacing w:val="0"/>
              <w:jc w:val="both"/>
              <w:rPr>
                <w:rFonts w:ascii="Garamond" w:hAnsi="Garamond"/>
                <w:sz w:val="22"/>
              </w:rPr>
            </w:pPr>
            <w:r w:rsidRPr="00726DC4">
              <w:rPr>
                <w:rFonts w:ascii="Garamond" w:hAnsi="Garamond"/>
                <w:b/>
                <w:sz w:val="22"/>
              </w:rPr>
              <w:t>Include</w:t>
            </w:r>
            <w:r w:rsidR="001E27DA" w:rsidRPr="00726DC4">
              <w:rPr>
                <w:rFonts w:ascii="Garamond" w:hAnsi="Garamond"/>
                <w:b/>
                <w:sz w:val="22"/>
              </w:rPr>
              <w:t xml:space="preserve"> too many perspectives</w:t>
            </w:r>
            <w:r w:rsidR="001E27DA" w:rsidRPr="00766E45">
              <w:rPr>
                <w:rFonts w:ascii="Garamond" w:hAnsi="Garamond"/>
                <w:sz w:val="22"/>
              </w:rPr>
              <w:t xml:space="preserve"> with no clear agenda and follow-up process</w:t>
            </w:r>
            <w:r w:rsidR="001E4450">
              <w:rPr>
                <w:rFonts w:ascii="Garamond" w:hAnsi="Garamond"/>
                <w:sz w:val="22"/>
              </w:rPr>
              <w:t xml:space="preserve"> in a dialogue</w:t>
            </w:r>
            <w:r w:rsidR="001E27DA" w:rsidRPr="00766E45">
              <w:rPr>
                <w:rFonts w:ascii="Garamond" w:hAnsi="Garamond"/>
                <w:sz w:val="22"/>
              </w:rPr>
              <w:t xml:space="preserve">. </w:t>
            </w:r>
          </w:p>
          <w:p w14:paraId="0965256D" w14:textId="6616923A" w:rsidR="00AD505C" w:rsidRPr="00766E45" w:rsidRDefault="009A6D69" w:rsidP="004C047B">
            <w:pPr>
              <w:pStyle w:val="ListParagraph"/>
              <w:numPr>
                <w:ilvl w:val="0"/>
                <w:numId w:val="5"/>
              </w:numPr>
              <w:spacing w:before="120" w:after="120"/>
              <w:contextualSpacing w:val="0"/>
              <w:jc w:val="both"/>
              <w:rPr>
                <w:rFonts w:ascii="Garamond" w:hAnsi="Garamond"/>
                <w:sz w:val="22"/>
              </w:rPr>
            </w:pPr>
            <w:r w:rsidRPr="00726DC4">
              <w:rPr>
                <w:rFonts w:ascii="Garamond" w:hAnsi="Garamond"/>
                <w:b/>
                <w:sz w:val="22"/>
              </w:rPr>
              <w:t>Let consultations turn into ‘talk shops’</w:t>
            </w:r>
            <w:r w:rsidRPr="00766E45">
              <w:rPr>
                <w:rFonts w:ascii="Garamond" w:hAnsi="Garamond"/>
                <w:sz w:val="22"/>
              </w:rPr>
              <w:t>, where there is much debate, but little concrete and/or substantive action, which can be particularly off-putting for private sector actors, of whom many demand specificity and relevance in their dialogue engagements.</w:t>
            </w:r>
          </w:p>
        </w:tc>
        <w:tc>
          <w:tcPr>
            <w:tcW w:w="4508" w:type="dxa"/>
            <w:tcBorders>
              <w:top w:val="single" w:sz="4" w:space="0" w:color="auto"/>
              <w:left w:val="single" w:sz="4" w:space="0" w:color="auto"/>
              <w:bottom w:val="single" w:sz="4" w:space="0" w:color="auto"/>
            </w:tcBorders>
          </w:tcPr>
          <w:p w14:paraId="27F91E61" w14:textId="63B87F4B" w:rsidR="001E27DA" w:rsidRPr="00766E45" w:rsidRDefault="00AD505C" w:rsidP="004C047B">
            <w:pPr>
              <w:pStyle w:val="ListParagraph"/>
              <w:numPr>
                <w:ilvl w:val="0"/>
                <w:numId w:val="4"/>
              </w:numPr>
              <w:spacing w:before="120" w:after="120"/>
              <w:contextualSpacing w:val="0"/>
              <w:jc w:val="both"/>
              <w:rPr>
                <w:rFonts w:ascii="Garamond" w:hAnsi="Garamond"/>
                <w:sz w:val="22"/>
              </w:rPr>
            </w:pPr>
            <w:r w:rsidRPr="00726DC4">
              <w:rPr>
                <w:rFonts w:ascii="Garamond" w:hAnsi="Garamond"/>
                <w:b/>
                <w:sz w:val="22"/>
              </w:rPr>
              <w:t>Impose</w:t>
            </w:r>
            <w:r w:rsidR="001E27DA" w:rsidRPr="00726DC4">
              <w:rPr>
                <w:rFonts w:ascii="Garamond" w:hAnsi="Garamond"/>
                <w:b/>
                <w:sz w:val="22"/>
              </w:rPr>
              <w:t xml:space="preserve"> own agendas</w:t>
            </w:r>
            <w:r w:rsidR="001E27DA" w:rsidRPr="00766E45">
              <w:rPr>
                <w:rFonts w:ascii="Garamond" w:hAnsi="Garamond"/>
                <w:sz w:val="22"/>
              </w:rPr>
              <w:t xml:space="preserve"> </w:t>
            </w:r>
            <w:r w:rsidR="004E673A" w:rsidRPr="00766E45">
              <w:rPr>
                <w:rFonts w:ascii="Garamond" w:hAnsi="Garamond"/>
                <w:sz w:val="22"/>
              </w:rPr>
              <w:t>i</w:t>
            </w:r>
            <w:r w:rsidR="001E27DA" w:rsidRPr="00766E45">
              <w:rPr>
                <w:rFonts w:ascii="Garamond" w:hAnsi="Garamond"/>
                <w:sz w:val="22"/>
              </w:rPr>
              <w:t>n inclusive dialogues and consultations on PSE projects</w:t>
            </w:r>
            <w:r w:rsidR="00866C6D" w:rsidRPr="00766E45">
              <w:rPr>
                <w:rFonts w:ascii="Garamond" w:hAnsi="Garamond"/>
                <w:sz w:val="22"/>
              </w:rPr>
              <w:t xml:space="preserve"> without providing </w:t>
            </w:r>
            <w:r w:rsidR="001E27DA" w:rsidRPr="00766E45">
              <w:rPr>
                <w:rFonts w:ascii="Garamond" w:hAnsi="Garamond"/>
                <w:sz w:val="22"/>
              </w:rPr>
              <w:t>space and opportunity</w:t>
            </w:r>
            <w:r w:rsidR="00247564" w:rsidRPr="00766E45">
              <w:rPr>
                <w:rFonts w:ascii="Garamond" w:hAnsi="Garamond"/>
                <w:sz w:val="22"/>
              </w:rPr>
              <w:t xml:space="preserve"> </w:t>
            </w:r>
            <w:r w:rsidR="001E4450">
              <w:rPr>
                <w:rFonts w:ascii="Garamond" w:hAnsi="Garamond"/>
                <w:sz w:val="22"/>
              </w:rPr>
              <w:t>for</w:t>
            </w:r>
            <w:r w:rsidR="001E4450" w:rsidRPr="00766E45">
              <w:rPr>
                <w:rFonts w:ascii="Garamond" w:hAnsi="Garamond"/>
                <w:sz w:val="22"/>
              </w:rPr>
              <w:t xml:space="preserve"> </w:t>
            </w:r>
            <w:r w:rsidR="001E27DA" w:rsidRPr="00766E45">
              <w:rPr>
                <w:rFonts w:ascii="Garamond" w:hAnsi="Garamond"/>
                <w:sz w:val="22"/>
              </w:rPr>
              <w:t xml:space="preserve">other stakeholders to </w:t>
            </w:r>
            <w:r w:rsidR="001E4450">
              <w:rPr>
                <w:rFonts w:ascii="Garamond" w:hAnsi="Garamond"/>
                <w:sz w:val="22"/>
              </w:rPr>
              <w:t xml:space="preserve">co-design </w:t>
            </w:r>
            <w:r w:rsidR="001E27DA" w:rsidRPr="00766E45">
              <w:rPr>
                <w:rFonts w:ascii="Garamond" w:hAnsi="Garamond"/>
                <w:sz w:val="22"/>
              </w:rPr>
              <w:t>the agenda</w:t>
            </w:r>
            <w:r w:rsidR="001E4450">
              <w:rPr>
                <w:rFonts w:ascii="Garamond" w:hAnsi="Garamond"/>
                <w:sz w:val="22"/>
              </w:rPr>
              <w:t xml:space="preserve"> and </w:t>
            </w:r>
            <w:r w:rsidR="001E4450" w:rsidRPr="00766E45">
              <w:rPr>
                <w:rFonts w:ascii="Garamond" w:hAnsi="Garamond"/>
                <w:sz w:val="22"/>
              </w:rPr>
              <w:t xml:space="preserve">voice their </w:t>
            </w:r>
            <w:r w:rsidR="001E4450">
              <w:rPr>
                <w:rFonts w:ascii="Garamond" w:hAnsi="Garamond"/>
                <w:sz w:val="22"/>
              </w:rPr>
              <w:t>concerns or interests</w:t>
            </w:r>
            <w:r w:rsidR="001E27DA" w:rsidRPr="00766E45">
              <w:rPr>
                <w:rFonts w:ascii="Garamond" w:hAnsi="Garamond"/>
                <w:sz w:val="22"/>
              </w:rPr>
              <w:t xml:space="preserve">. </w:t>
            </w:r>
          </w:p>
          <w:p w14:paraId="4884CFA8" w14:textId="7BF78189" w:rsidR="001E27DA" w:rsidRPr="00766E45" w:rsidRDefault="00AD505C" w:rsidP="001E4450">
            <w:pPr>
              <w:pStyle w:val="ListParagraph"/>
              <w:numPr>
                <w:ilvl w:val="0"/>
                <w:numId w:val="4"/>
              </w:numPr>
              <w:spacing w:before="120" w:after="120"/>
              <w:contextualSpacing w:val="0"/>
              <w:jc w:val="both"/>
              <w:rPr>
                <w:rFonts w:ascii="Garamond" w:hAnsi="Garamond"/>
                <w:sz w:val="22"/>
              </w:rPr>
            </w:pPr>
            <w:r w:rsidRPr="00726DC4">
              <w:rPr>
                <w:rFonts w:ascii="Garamond" w:hAnsi="Garamond"/>
                <w:b/>
                <w:sz w:val="22"/>
              </w:rPr>
              <w:t>Apply</w:t>
            </w:r>
            <w:r w:rsidR="001E27DA" w:rsidRPr="00726DC4">
              <w:rPr>
                <w:rFonts w:ascii="Garamond" w:hAnsi="Garamond"/>
                <w:b/>
                <w:sz w:val="22"/>
              </w:rPr>
              <w:t xml:space="preserve"> a one-size-fits</w:t>
            </w:r>
            <w:r w:rsidR="00247564" w:rsidRPr="00726DC4">
              <w:rPr>
                <w:rFonts w:ascii="Garamond" w:hAnsi="Garamond"/>
                <w:b/>
                <w:sz w:val="22"/>
              </w:rPr>
              <w:t>-</w:t>
            </w:r>
            <w:r w:rsidR="001E27DA" w:rsidRPr="00726DC4">
              <w:rPr>
                <w:rFonts w:ascii="Garamond" w:hAnsi="Garamond"/>
                <w:b/>
                <w:sz w:val="22"/>
              </w:rPr>
              <w:t>all approach to PPD</w:t>
            </w:r>
            <w:r w:rsidR="00866C6D" w:rsidRPr="00726DC4">
              <w:rPr>
                <w:rFonts w:ascii="Garamond" w:hAnsi="Garamond"/>
                <w:b/>
                <w:sz w:val="22"/>
              </w:rPr>
              <w:t xml:space="preserve"> </w:t>
            </w:r>
            <w:r w:rsidR="00866C6D" w:rsidRPr="00766E45">
              <w:rPr>
                <w:rFonts w:ascii="Garamond" w:hAnsi="Garamond"/>
                <w:sz w:val="22"/>
              </w:rPr>
              <w:t xml:space="preserve">over </w:t>
            </w:r>
            <w:r w:rsidR="001E27DA" w:rsidRPr="00766E45">
              <w:rPr>
                <w:rFonts w:ascii="Garamond" w:hAnsi="Garamond"/>
                <w:sz w:val="22"/>
              </w:rPr>
              <w:t xml:space="preserve">a </w:t>
            </w:r>
            <w:r w:rsidR="001E4450">
              <w:rPr>
                <w:rFonts w:ascii="Garamond" w:hAnsi="Garamond"/>
                <w:sz w:val="22"/>
              </w:rPr>
              <w:t>tailored</w:t>
            </w:r>
            <w:r w:rsidR="001E4450" w:rsidRPr="00766E45">
              <w:rPr>
                <w:rFonts w:ascii="Garamond" w:hAnsi="Garamond"/>
                <w:sz w:val="22"/>
              </w:rPr>
              <w:t xml:space="preserve"> </w:t>
            </w:r>
            <w:r w:rsidR="001E27DA" w:rsidRPr="00766E45">
              <w:rPr>
                <w:rFonts w:ascii="Garamond" w:hAnsi="Garamond"/>
                <w:sz w:val="22"/>
              </w:rPr>
              <w:t>approach to inclusive dialogues depending on the project that is being pursued</w:t>
            </w:r>
            <w:r w:rsidR="00866C6D" w:rsidRPr="00766E45">
              <w:rPr>
                <w:rFonts w:ascii="Garamond" w:hAnsi="Garamond"/>
                <w:sz w:val="22"/>
              </w:rPr>
              <w:t>.</w:t>
            </w:r>
          </w:p>
        </w:tc>
      </w:tr>
      <w:tr w:rsidR="001E27DA" w:rsidRPr="00766E45" w14:paraId="17A9A939" w14:textId="77777777" w:rsidTr="00A27F58">
        <w:tc>
          <w:tcPr>
            <w:tcW w:w="9016" w:type="dxa"/>
            <w:gridSpan w:val="2"/>
            <w:tcBorders>
              <w:top w:val="single" w:sz="4" w:space="0" w:color="auto"/>
              <w:bottom w:val="single" w:sz="4" w:space="0" w:color="auto"/>
            </w:tcBorders>
          </w:tcPr>
          <w:p w14:paraId="0D51D6CA" w14:textId="629DDDE6" w:rsidR="001E27DA" w:rsidRPr="00766E45" w:rsidRDefault="001E27DA" w:rsidP="00E7443F">
            <w:pPr>
              <w:jc w:val="center"/>
              <w:rPr>
                <w:rFonts w:ascii="Garamond" w:hAnsi="Garamond"/>
                <w:b/>
                <w:bCs/>
                <w:sz w:val="22"/>
              </w:rPr>
            </w:pPr>
            <w:bookmarkStart w:id="134" w:name="Country_Example_KP3A"/>
            <w:r w:rsidRPr="00766E45">
              <w:rPr>
                <w:rFonts w:ascii="Garamond" w:hAnsi="Garamond"/>
                <w:b/>
                <w:bCs/>
                <w:sz w:val="22"/>
              </w:rPr>
              <w:t>Country example</w:t>
            </w:r>
            <w:bookmarkEnd w:id="134"/>
            <w:r w:rsidR="00335053" w:rsidRPr="00766E45">
              <w:rPr>
                <w:rFonts w:ascii="Garamond" w:hAnsi="Garamond"/>
                <w:b/>
                <w:bCs/>
                <w:sz w:val="22"/>
              </w:rPr>
              <w:t xml:space="preserve"> </w:t>
            </w:r>
            <w:hyperlink w:anchor="Country_Example_KP3B"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1E27DA" w:rsidRPr="00766E45" w14:paraId="126CA8FF" w14:textId="77777777" w:rsidTr="00A27F58">
        <w:tc>
          <w:tcPr>
            <w:tcW w:w="9016" w:type="dxa"/>
            <w:gridSpan w:val="2"/>
            <w:tcBorders>
              <w:top w:val="single" w:sz="4" w:space="0" w:color="auto"/>
              <w:bottom w:val="single" w:sz="4" w:space="0" w:color="auto"/>
            </w:tcBorders>
          </w:tcPr>
          <w:p w14:paraId="0A2A4383" w14:textId="5E7F5894" w:rsidR="001E27DA" w:rsidRPr="00495B7B" w:rsidRDefault="001E27DA" w:rsidP="004C047B">
            <w:pPr>
              <w:spacing w:before="120" w:after="120"/>
              <w:jc w:val="both"/>
              <w:rPr>
                <w:rFonts w:ascii="Garamond" w:hAnsi="Garamond"/>
                <w:sz w:val="22"/>
              </w:rPr>
            </w:pPr>
            <w:r w:rsidRPr="00766E45">
              <w:rPr>
                <w:rFonts w:ascii="Garamond" w:hAnsi="Garamond"/>
                <w:sz w:val="22"/>
              </w:rPr>
              <w:t>Multi-stakeholder platforms can serve as important vehicles towards developing guidelines and good practice for Public-Private Dialogue within the contex</w:t>
            </w:r>
            <w:r w:rsidRPr="00495B7B">
              <w:rPr>
                <w:rFonts w:ascii="Garamond" w:hAnsi="Garamond"/>
                <w:sz w:val="22"/>
              </w:rPr>
              <w:t>t of private sector partnerships for development cooperation. For instance, the W</w:t>
            </w:r>
            <w:r w:rsidR="004A0387">
              <w:rPr>
                <w:rFonts w:ascii="Garamond" w:hAnsi="Garamond"/>
                <w:sz w:val="22"/>
              </w:rPr>
              <w:t xml:space="preserve">orld </w:t>
            </w:r>
            <w:r w:rsidRPr="00495B7B">
              <w:rPr>
                <w:rFonts w:ascii="Garamond" w:hAnsi="Garamond"/>
                <w:sz w:val="22"/>
              </w:rPr>
              <w:t>B</w:t>
            </w:r>
            <w:r w:rsidR="004A0387">
              <w:rPr>
                <w:rFonts w:ascii="Garamond" w:hAnsi="Garamond"/>
                <w:sz w:val="22"/>
              </w:rPr>
              <w:t xml:space="preserve">ank </w:t>
            </w:r>
            <w:r w:rsidRPr="00495B7B">
              <w:rPr>
                <w:rFonts w:ascii="Garamond" w:hAnsi="Garamond"/>
                <w:sz w:val="22"/>
              </w:rPr>
              <w:t>G</w:t>
            </w:r>
            <w:r w:rsidR="004A0387">
              <w:rPr>
                <w:rFonts w:ascii="Garamond" w:hAnsi="Garamond"/>
                <w:sz w:val="22"/>
              </w:rPr>
              <w:t>roup</w:t>
            </w:r>
            <w:r w:rsidRPr="00495B7B">
              <w:rPr>
                <w:rFonts w:ascii="Garamond" w:hAnsi="Garamond"/>
                <w:sz w:val="22"/>
              </w:rPr>
              <w:t>, the Confederation of D</w:t>
            </w:r>
            <w:r w:rsidRPr="00EA5E2A">
              <w:rPr>
                <w:rFonts w:ascii="Garamond" w:hAnsi="Garamond"/>
                <w:sz w:val="22"/>
              </w:rPr>
              <w:t>anish Industry, the Danish M</w:t>
            </w:r>
            <w:r w:rsidR="004A0387">
              <w:rPr>
                <w:rFonts w:ascii="Garamond" w:hAnsi="Garamond"/>
                <w:sz w:val="22"/>
              </w:rPr>
              <w:t xml:space="preserve">inistry of </w:t>
            </w:r>
            <w:r w:rsidRPr="00EA5E2A">
              <w:rPr>
                <w:rFonts w:ascii="Garamond" w:hAnsi="Garamond"/>
                <w:sz w:val="22"/>
              </w:rPr>
              <w:t>E</w:t>
            </w:r>
            <w:r w:rsidR="004A0387">
              <w:rPr>
                <w:rFonts w:ascii="Garamond" w:hAnsi="Garamond"/>
                <w:sz w:val="22"/>
              </w:rPr>
              <w:t xml:space="preserve">xternal </w:t>
            </w:r>
            <w:r w:rsidRPr="00EA5E2A">
              <w:rPr>
                <w:rFonts w:ascii="Garamond" w:hAnsi="Garamond"/>
                <w:sz w:val="22"/>
              </w:rPr>
              <w:t>A</w:t>
            </w:r>
            <w:r w:rsidR="004A0387">
              <w:rPr>
                <w:rFonts w:ascii="Garamond" w:hAnsi="Garamond"/>
                <w:sz w:val="22"/>
              </w:rPr>
              <w:t>ffairs</w:t>
            </w:r>
            <w:r w:rsidRPr="00EA5E2A">
              <w:rPr>
                <w:rFonts w:ascii="Garamond" w:hAnsi="Garamond"/>
                <w:sz w:val="22"/>
              </w:rPr>
              <w:t xml:space="preserve"> and 200 participants from over 50 countries established the ‘</w:t>
            </w:r>
            <w:hyperlink r:id="rId37">
              <w:r w:rsidRPr="00495B7B">
                <w:rPr>
                  <w:rStyle w:val="Hyperlink"/>
                  <w:rFonts w:ascii="Garamond" w:hAnsi="Garamond"/>
                  <w:sz w:val="22"/>
                </w:rPr>
                <w:t>Charter of Good Practice in Using Public-Privat</w:t>
              </w:r>
              <w:r w:rsidRPr="00EA5E2A">
                <w:rPr>
                  <w:rStyle w:val="Hyperlink"/>
                  <w:rFonts w:ascii="Garamond" w:hAnsi="Garamond"/>
                  <w:sz w:val="22"/>
                </w:rPr>
                <w:t>e Dialogue For Private Sector Development and Inclusive Growth</w:t>
              </w:r>
            </w:hyperlink>
            <w:r w:rsidRPr="00766E45">
              <w:rPr>
                <w:rFonts w:ascii="Garamond" w:hAnsi="Garamond"/>
                <w:sz w:val="22"/>
              </w:rPr>
              <w:t>’. This charter highlights a number of key principles and guidance that can b</w:t>
            </w:r>
            <w:r w:rsidRPr="00495B7B">
              <w:rPr>
                <w:rFonts w:ascii="Garamond" w:hAnsi="Garamond"/>
                <w:sz w:val="22"/>
              </w:rPr>
              <w:t xml:space="preserve">e used to produce legitimate and effective inclusive dialogue processes towards equitable PSE outcomes. </w:t>
            </w:r>
          </w:p>
        </w:tc>
      </w:tr>
      <w:tr w:rsidR="001E27DA" w:rsidRPr="00766E45" w14:paraId="14983DB5" w14:textId="77777777" w:rsidTr="00A27F58">
        <w:tc>
          <w:tcPr>
            <w:tcW w:w="9016" w:type="dxa"/>
            <w:gridSpan w:val="2"/>
            <w:tcBorders>
              <w:top w:val="single" w:sz="4" w:space="0" w:color="auto"/>
              <w:bottom w:val="single" w:sz="4" w:space="0" w:color="auto"/>
            </w:tcBorders>
          </w:tcPr>
          <w:p w14:paraId="6D9BFF26" w14:textId="567609CB" w:rsidR="001E27DA" w:rsidRPr="00766E45" w:rsidRDefault="00A804FC" w:rsidP="00E7443F">
            <w:pPr>
              <w:jc w:val="center"/>
              <w:rPr>
                <w:rFonts w:ascii="Garamond" w:hAnsi="Garamond"/>
                <w:b/>
                <w:bCs/>
                <w:sz w:val="22"/>
              </w:rPr>
            </w:pPr>
            <w:bookmarkStart w:id="135" w:name="Resources_KP3A"/>
            <w:r w:rsidRPr="00766E45">
              <w:rPr>
                <w:rFonts w:ascii="Garamond" w:hAnsi="Garamond"/>
                <w:noProof/>
                <w:sz w:val="22"/>
              </w:rPr>
              <mc:AlternateContent>
                <mc:Choice Requires="wpg">
                  <w:drawing>
                    <wp:anchor distT="0" distB="0" distL="114300" distR="114300" simplePos="0" relativeHeight="251658272" behindDoc="0" locked="0" layoutInCell="1" allowOverlap="1" wp14:anchorId="4B21941B" wp14:editId="1A540C5B">
                      <wp:simplePos x="0" y="0"/>
                      <wp:positionH relativeFrom="margin">
                        <wp:posOffset>5473700</wp:posOffset>
                      </wp:positionH>
                      <wp:positionV relativeFrom="bottomMargin">
                        <wp:posOffset>805333</wp:posOffset>
                      </wp:positionV>
                      <wp:extent cx="165600" cy="165600"/>
                      <wp:effectExtent l="0" t="0" r="25400" b="25400"/>
                      <wp:wrapNone/>
                      <wp:docPr id="19" name="Group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0" name="Flowchart: Connector 2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Up Arrow 3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30551" id="Group 19" o:spid="_x0000_s1026" href="#_Table_of_Contents" style="position:absolute;margin-left:431pt;margin-top:63.4pt;width:13.05pt;height:13.05pt;z-index:251658272;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B0op7WyAwAAMQsAAA4A&#10;AAAAAAAAAAAAAAAALgIAAGRycy9lMm9Eb2MueG1sUEsBAi0AFAAGAAgAAAAhAPVWqv7jAAAACwEA&#10;AA8AAAAAAAAAAAAAAAAADAYAAGRycy9kb3ducmV2LnhtbFBLAQItABQABgAIAAAAIQDNjoHzxAAA&#10;ACgBAAAZAAAAAAAAAAAAAAAAABwHAABkcnMvX3JlbHMvZTJvRG9jLnhtbC5yZWxzUEsFBgAAAAAF&#10;AAUAOgEAABcIAAAAAA==&#10;" o:button="t">
                      <o:lock v:ext="edit" aspectratio="t"/>
                      <v:shape id="Flowchart: Connector 2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" fillcolor="#4472c4" strokecolor="#4472c4" strokeweight="1pt">
                        <v:stroke joinstyle="miter"/>
                      </v:shape>
                      <v:shape id="Up Arrow 3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m3wgAAANsAAAAPAAAAZHJzL2Rvd25yZXYueG1sRI9Ba8JA&#10;FITvBf/D8gRvulFB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DimOm3wgAAANsAAAAPAAAA&#10;AAAAAAAAAAAAAAcCAABkcnMvZG93bnJldi54bWxQSwUGAAAAAAMAAwC3AAAA9gIAAAAA&#10;" o:button="t" adj="6646,5788" fillcolor="window" strokecolor="window" strokeweight="1pt">
                        <v:fill o:detectmouseclick="t"/>
                      </v:shape>
                      <w10:wrap anchorx="margin" anchory="margin"/>
                    </v:group>
                  </w:pict>
                </mc:Fallback>
              </mc:AlternateContent>
            </w:r>
            <w:r w:rsidR="001E27DA" w:rsidRPr="00766E45">
              <w:rPr>
                <w:rFonts w:ascii="Garamond" w:hAnsi="Garamond"/>
                <w:b/>
                <w:bCs/>
                <w:sz w:val="22"/>
              </w:rPr>
              <w:t>Resources</w:t>
            </w:r>
            <w:bookmarkEnd w:id="135"/>
            <w:r w:rsidR="00335053" w:rsidRPr="00766E45">
              <w:rPr>
                <w:rFonts w:ascii="Garamond" w:hAnsi="Garamond"/>
                <w:b/>
                <w:bCs/>
                <w:sz w:val="22"/>
              </w:rPr>
              <w:t xml:space="preserve"> </w:t>
            </w:r>
            <w:hyperlink w:anchor="Resources_KP3B" w:history="1">
              <w:hyperlink w:anchor="Self_Assess_KP1B" w:history="1">
                <w:r w:rsidR="00335053" w:rsidRPr="00766E45">
                  <w:rPr>
                    <w:rStyle w:val="Hyperlink"/>
                    <w:rFonts w:ascii="Wingdings" w:eastAsia="Wingdings" w:hAnsi="Wingdings" w:cs="Wingdings"/>
                    <w:b/>
                    <w:bCs/>
                    <w:sz w:val="28"/>
                    <w:u w:val="none"/>
                  </w:rPr>
                  <w:t>Ü</w:t>
                </w:r>
              </w:hyperlink>
            </w:hyperlink>
          </w:p>
        </w:tc>
      </w:tr>
      <w:tr w:rsidR="001E27DA" w:rsidRPr="00766E45" w14:paraId="7EBFDFA5" w14:textId="77777777" w:rsidTr="00A27F58">
        <w:tc>
          <w:tcPr>
            <w:tcW w:w="9016" w:type="dxa"/>
            <w:gridSpan w:val="2"/>
            <w:tcBorders>
              <w:top w:val="single" w:sz="4" w:space="0" w:color="auto"/>
              <w:bottom w:val="single" w:sz="4" w:space="0" w:color="auto"/>
            </w:tcBorders>
          </w:tcPr>
          <w:p w14:paraId="49DEFEF2" w14:textId="1E295A13" w:rsidR="001E27DA" w:rsidRPr="00766E45" w:rsidRDefault="00BF5B31" w:rsidP="004C047B">
            <w:pPr>
              <w:pStyle w:val="ListParagraph"/>
              <w:numPr>
                <w:ilvl w:val="0"/>
                <w:numId w:val="11"/>
              </w:numPr>
              <w:spacing w:before="120" w:after="120"/>
              <w:contextualSpacing w:val="0"/>
              <w:jc w:val="both"/>
              <w:rPr>
                <w:rFonts w:ascii="Garamond" w:hAnsi="Garamond"/>
                <w:sz w:val="22"/>
              </w:rPr>
            </w:pPr>
            <w:hyperlink r:id="rId38">
              <w:r w:rsidR="00343A43" w:rsidRPr="00495B7B">
                <w:rPr>
                  <w:rStyle w:val="Hyperlink"/>
                  <w:rFonts w:ascii="Garamond" w:hAnsi="Garamond"/>
                  <w:sz w:val="22"/>
                </w:rPr>
                <w:t>OECD C</w:t>
              </w:r>
              <w:r w:rsidR="001E27DA" w:rsidRPr="00EA5E2A">
                <w:rPr>
                  <w:rStyle w:val="Hyperlink"/>
                  <w:rFonts w:ascii="Garamond" w:hAnsi="Garamond"/>
                  <w:sz w:val="22"/>
                </w:rPr>
                <w:t>onstructing in</w:t>
              </w:r>
              <w:r w:rsidR="001E27DA" w:rsidRPr="006C0A66">
                <w:rPr>
                  <w:rStyle w:val="Hyperlink"/>
                  <w:rFonts w:ascii="Garamond" w:hAnsi="Garamond"/>
                  <w:sz w:val="22"/>
                </w:rPr>
                <w:t>clusive public-private dialogue</w:t>
              </w:r>
            </w:hyperlink>
          </w:p>
          <w:p w14:paraId="12C76E43" w14:textId="758798B3" w:rsidR="001E27DA" w:rsidRPr="00766E45" w:rsidRDefault="00BF5B31" w:rsidP="004C047B">
            <w:pPr>
              <w:pStyle w:val="ListParagraph"/>
              <w:numPr>
                <w:ilvl w:val="0"/>
                <w:numId w:val="11"/>
              </w:numPr>
              <w:spacing w:before="120" w:after="120"/>
              <w:contextualSpacing w:val="0"/>
              <w:jc w:val="both"/>
              <w:rPr>
                <w:rStyle w:val="Hyperlink"/>
                <w:rFonts w:ascii="Garamond" w:hAnsi="Garamond"/>
                <w:color w:val="auto"/>
                <w:sz w:val="22"/>
                <w:u w:val="none"/>
              </w:rPr>
            </w:pPr>
            <w:hyperlink r:id="rId39">
              <w:r w:rsidR="009B06F5" w:rsidRPr="00495B7B">
                <w:rPr>
                  <w:rStyle w:val="Hyperlink"/>
                  <w:rFonts w:ascii="Garamond" w:hAnsi="Garamond"/>
                  <w:sz w:val="22"/>
                </w:rPr>
                <w:t>World Bank, DFID &amp; OECD The</w:t>
              </w:r>
              <w:r w:rsidR="001E27DA" w:rsidRPr="00EA5E2A">
                <w:rPr>
                  <w:rStyle w:val="Hyperlink"/>
                  <w:rFonts w:ascii="Garamond" w:hAnsi="Garamond"/>
                  <w:sz w:val="22"/>
                </w:rPr>
                <w:t xml:space="preserve"> PPD Handbook: A toolkit for business environment reformers</w:t>
              </w:r>
            </w:hyperlink>
          </w:p>
          <w:p w14:paraId="66810594" w14:textId="77777777" w:rsidR="001E27DA" w:rsidRPr="00766E45" w:rsidRDefault="00BF5B31" w:rsidP="004C047B">
            <w:pPr>
              <w:pStyle w:val="ListParagraph"/>
              <w:numPr>
                <w:ilvl w:val="0"/>
                <w:numId w:val="11"/>
              </w:numPr>
              <w:spacing w:before="120" w:after="120"/>
              <w:contextualSpacing w:val="0"/>
              <w:jc w:val="both"/>
              <w:rPr>
                <w:rFonts w:ascii="Garamond" w:hAnsi="Garamond"/>
                <w:sz w:val="22"/>
              </w:rPr>
            </w:pPr>
            <w:hyperlink r:id="rId40">
              <w:r w:rsidR="00AD505C" w:rsidRPr="00495B7B">
                <w:rPr>
                  <w:rStyle w:val="Hyperlink"/>
                  <w:rFonts w:ascii="Garamond" w:hAnsi="Garamond"/>
                  <w:sz w:val="22"/>
                </w:rPr>
                <w:t>OECD DAC Blended Finance Principle 3: Tailor Blended Finance to Local Context</w:t>
              </w:r>
            </w:hyperlink>
          </w:p>
        </w:tc>
      </w:tr>
      <w:tr w:rsidR="001E27DA" w:rsidRPr="00766E45" w14:paraId="32EC01B0" w14:textId="77777777" w:rsidTr="00A27F58">
        <w:tc>
          <w:tcPr>
            <w:tcW w:w="9016" w:type="dxa"/>
            <w:gridSpan w:val="2"/>
            <w:tcBorders>
              <w:top w:val="single" w:sz="4" w:space="0" w:color="auto"/>
            </w:tcBorders>
          </w:tcPr>
          <w:p w14:paraId="1DDFEF4C" w14:textId="4F829404" w:rsidR="001E27DA" w:rsidRPr="00766E45" w:rsidRDefault="00BF5B31" w:rsidP="00E7443F">
            <w:pPr>
              <w:jc w:val="center"/>
              <w:rPr>
                <w:rFonts w:ascii="Garamond" w:hAnsi="Garamond"/>
                <w:sz w:val="22"/>
              </w:rPr>
            </w:pPr>
            <w:hyperlink w:anchor="_Table_of_Contents" w:history="1">
              <w:r w:rsidR="001E27DA" w:rsidRPr="00495B7B">
                <w:rPr>
                  <w:rStyle w:val="Hyperlink"/>
                  <w:rFonts w:ascii="Garamond" w:hAnsi="Garamond"/>
                  <w:sz w:val="22"/>
                </w:rPr>
                <w:t xml:space="preserve">Back to Overview </w:t>
              </w:r>
              <w:r w:rsidR="001E27DA" w:rsidRPr="00EA5E2A">
                <w:rPr>
                  <w:rStyle w:val="Hyperlink"/>
                  <w:rFonts w:ascii="Wingdings" w:eastAsia="Wingdings" w:hAnsi="Wingdings" w:cs="Wingdings"/>
                  <w:sz w:val="28"/>
                </w:rPr>
                <w:t>Ý</w:t>
              </w:r>
            </w:hyperlink>
          </w:p>
        </w:tc>
      </w:tr>
    </w:tbl>
    <w:p w14:paraId="60FECB46" w14:textId="6EF19B38" w:rsidR="00E7443F" w:rsidRDefault="00F04AD4" w:rsidP="00A804FC">
      <w:pPr>
        <w:spacing w:before="120" w:after="120"/>
        <w:rPr>
          <w:rFonts w:ascii="Garamond" w:eastAsiaTheme="majorEastAsia" w:hAnsi="Garamond" w:cstheme="majorBidi"/>
          <w:b/>
          <w:color w:val="2F5496" w:themeColor="accent1" w:themeShade="BF"/>
          <w:sz w:val="22"/>
          <w:lang w:eastAsia="en-US"/>
        </w:rPr>
      </w:pPr>
      <w:r w:rsidRPr="00766E45">
        <w:rPr>
          <w:rFonts w:ascii="Garamond" w:hAnsi="Garamond"/>
          <w:noProof/>
          <w:sz w:val="22"/>
        </w:rPr>
        <mc:AlternateContent>
          <mc:Choice Requires="wpg">
            <w:drawing>
              <wp:anchor distT="0" distB="0" distL="114300" distR="114300" simplePos="0" relativeHeight="251658255" behindDoc="0" locked="0" layoutInCell="1" allowOverlap="1" wp14:anchorId="5FB3AE5A" wp14:editId="589E6FD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9" name="Group 6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0" name="Flowchart: Connector 7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Up Arrow 7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8A2879" id="Group 69" o:spid="_x0000_s1026" href="#_Table_of_Contents" style="position:absolute;margin-left:-38.15pt;margin-top:0;width:13.05pt;height:13.05pt;z-index:251658255;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O0bqAO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7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" fillcolor="#4472c4" strokecolor="#4472c4" strokeweight="1pt">
                  <v:stroke joinstyle="miter"/>
                </v:shape>
                <v:shape id="Up Arrow 7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" o:button="t" adj="6646,5788" fillcolor="window" strokecolor="window" strokeweight="1pt">
                  <v:fill o:detectmouseclick="t"/>
                </v:shape>
                <w10:wrap anchorx="margin" anchory="margin"/>
              </v:group>
            </w:pict>
          </mc:Fallback>
        </mc:AlternateContent>
      </w:r>
      <w:bookmarkStart w:id="136" w:name="_3.B_Promote_inclusive,"/>
      <w:bookmarkStart w:id="137" w:name="_Toc75272940"/>
      <w:bookmarkStart w:id="138" w:name="_Toc75451553"/>
      <w:bookmarkStart w:id="139" w:name="_Toc92469849"/>
      <w:bookmarkStart w:id="140" w:name="_Toc92710080"/>
      <w:bookmarkStart w:id="141" w:name="_Toc92732815"/>
      <w:bookmarkStart w:id="142" w:name="_Toc92809825"/>
      <w:bookmarkStart w:id="143" w:name="_Toc92820817"/>
      <w:bookmarkEnd w:id="136"/>
    </w:p>
    <w:p w14:paraId="2ADA2FBB" w14:textId="1C5AC330" w:rsidR="00F43EEC" w:rsidRPr="00E7443F" w:rsidRDefault="00424F54" w:rsidP="004C047B">
      <w:pPr>
        <w:pStyle w:val="Heading2"/>
        <w:spacing w:before="120" w:after="120"/>
        <w:rPr>
          <w:rFonts w:ascii="Garamond" w:hAnsi="Garamond"/>
          <w:b/>
          <w:sz w:val="22"/>
          <w:szCs w:val="24"/>
        </w:rPr>
      </w:pPr>
      <w:r w:rsidRPr="00E7443F">
        <w:rPr>
          <w:rFonts w:ascii="Garamond" w:hAnsi="Garamond"/>
          <w:b/>
          <w:sz w:val="22"/>
          <w:szCs w:val="24"/>
        </w:rPr>
        <w:lastRenderedPageBreak/>
        <w:t xml:space="preserve">Sub-Principle </w:t>
      </w:r>
      <w:r w:rsidR="3A14299F" w:rsidRPr="00E7443F">
        <w:rPr>
          <w:rFonts w:ascii="Garamond" w:hAnsi="Garamond"/>
          <w:b/>
          <w:sz w:val="22"/>
          <w:szCs w:val="24"/>
        </w:rPr>
        <w:t>3.B</w:t>
      </w:r>
      <w:r w:rsidRPr="00E7443F">
        <w:rPr>
          <w:rFonts w:ascii="Garamond" w:hAnsi="Garamond"/>
          <w:b/>
          <w:sz w:val="22"/>
          <w:szCs w:val="24"/>
        </w:rPr>
        <w:t>:</w:t>
      </w:r>
      <w:r w:rsidR="3A14299F" w:rsidRPr="00E7443F">
        <w:rPr>
          <w:rFonts w:ascii="Garamond" w:hAnsi="Garamond"/>
          <w:b/>
          <w:sz w:val="22"/>
          <w:szCs w:val="24"/>
        </w:rPr>
        <w:t xml:space="preserve"> Promote inclusive, bottom-up and innovative partnerships and raise awareness of engagement opportunities</w:t>
      </w:r>
      <w:bookmarkEnd w:id="137"/>
      <w:bookmarkEnd w:id="138"/>
      <w:bookmarkEnd w:id="139"/>
      <w:bookmarkEnd w:id="140"/>
      <w:bookmarkEnd w:id="141"/>
      <w:bookmarkEnd w:id="142"/>
      <w:bookmarkEnd w:id="143"/>
      <w:r w:rsidR="3A14299F" w:rsidRPr="00E7443F">
        <w:rPr>
          <w:rFonts w:ascii="Garamond" w:hAnsi="Garamond"/>
          <w:b/>
          <w:sz w:val="22"/>
          <w:szCs w:val="24"/>
        </w:rPr>
        <w:t xml:space="preserve"> </w:t>
      </w:r>
    </w:p>
    <w:p w14:paraId="556FE3FB" w14:textId="77777777" w:rsidR="00F43EEC" w:rsidRPr="00766E45" w:rsidRDefault="3A14299F" w:rsidP="004C047B">
      <w:pPr>
        <w:spacing w:before="120" w:after="120"/>
        <w:jc w:val="both"/>
        <w:rPr>
          <w:rFonts w:ascii="Garamond" w:hAnsi="Garamond"/>
          <w:sz w:val="22"/>
        </w:rPr>
      </w:pPr>
      <w:r w:rsidRPr="006C0A66">
        <w:rPr>
          <w:rFonts w:ascii="Garamond" w:hAnsi="Garamond"/>
          <w:sz w:val="22"/>
        </w:rPr>
        <w:t xml:space="preserve">For specific partnerships, increase the range of partners involved at community level, including micro, small and medium-sized enterprises (MSMEs), making use of </w:t>
      </w:r>
      <w:r w:rsidRPr="00C15D3E">
        <w:rPr>
          <w:rFonts w:ascii="Garamond" w:hAnsi="Garamond"/>
          <w:sz w:val="22"/>
        </w:rPr>
        <w:t>innovative engagement modalities</w:t>
      </w:r>
      <w:r w:rsidRPr="006C0A66">
        <w:rPr>
          <w:rFonts w:ascii="Garamond" w:hAnsi="Garamond"/>
          <w:sz w:val="22"/>
        </w:rPr>
        <w:t xml:space="preserve"> to explore partnership opportunities in the spirit of leaving no one behind. Development partners should </w:t>
      </w:r>
      <w:r w:rsidRPr="004A0387">
        <w:rPr>
          <w:rFonts w:ascii="Garamond" w:hAnsi="Garamond"/>
          <w:sz w:val="22"/>
        </w:rPr>
        <w:t>promote outreach and awareness raising of partnership opportunities</w:t>
      </w:r>
      <w:r w:rsidRPr="006C0A66">
        <w:rPr>
          <w:rFonts w:ascii="Garamond" w:hAnsi="Garamond"/>
          <w:sz w:val="22"/>
        </w:rPr>
        <w:t xml:space="preserve"> by working with government,</w:t>
      </w:r>
      <w:r w:rsidRPr="00766E45">
        <w:rPr>
          <w:rFonts w:ascii="Garamond" w:hAnsi="Garamond"/>
          <w:sz w:val="22"/>
        </w:rPr>
        <w:t xml:space="preserve"> civil society, trade unions, academia and private sector stakeholders, including business associations, to promote greater participation by local businesses and other actors in PSE through development co-operation. </w:t>
      </w:r>
    </w:p>
    <w:p w14:paraId="5F649A1F" w14:textId="77777777" w:rsidR="0048771C" w:rsidRPr="00766E45" w:rsidRDefault="289BF19C" w:rsidP="004C047B">
      <w:pPr>
        <w:spacing w:before="120" w:after="120"/>
        <w:jc w:val="center"/>
        <w:rPr>
          <w:rFonts w:ascii="Garamond" w:hAnsi="Garamond"/>
          <w:sz w:val="22"/>
        </w:rPr>
      </w:pPr>
      <w:r w:rsidRPr="00766E45">
        <w:rPr>
          <w:rFonts w:ascii="Garamond" w:hAnsi="Garamond"/>
          <w:sz w:val="22"/>
        </w:rPr>
        <w:t>***</w:t>
      </w:r>
    </w:p>
    <w:p w14:paraId="082A8E2E" w14:textId="02F2C8D2" w:rsidR="0048771C" w:rsidRPr="00EA5E2A" w:rsidRDefault="00F04AD4" w:rsidP="004C047B">
      <w:pPr>
        <w:spacing w:before="120" w:after="120"/>
        <w:jc w:val="both"/>
        <w:rPr>
          <w:rFonts w:ascii="Garamond" w:hAnsi="Garamond"/>
          <w:b/>
          <w:bCs/>
          <w:sz w:val="22"/>
        </w:rPr>
      </w:pPr>
      <w:r w:rsidRPr="00766E45">
        <w:rPr>
          <w:rFonts w:ascii="Garamond" w:hAnsi="Garamond"/>
          <w:noProof/>
          <w:sz w:val="22"/>
        </w:rPr>
        <mc:AlternateContent>
          <mc:Choice Requires="wpg">
            <w:drawing>
              <wp:anchor distT="0" distB="0" distL="114300" distR="114300" simplePos="0" relativeHeight="251658256" behindDoc="0" locked="0" layoutInCell="1" allowOverlap="1" wp14:anchorId="01FFCC0E" wp14:editId="51350868">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2" name="Group 7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3" name="Flowchart: Connector 7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Up Arrow 7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708F6F" id="Group 72" o:spid="_x0000_s1026" href="#_Table_of_Contents" style="position:absolute;margin-left:-38.15pt;margin-top:0;width:13.05pt;height:13.05pt;z-index:25165825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510Ia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7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" fillcolor="#4472c4" strokecolor="#4472c4" strokeweight="1pt">
                  <v:stroke joinstyle="miter"/>
                </v:shape>
                <v:shape id="Up Arrow 7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" o:button="t" adj="6646,5788" fillcolor="window" strokecolor="window" strokeweight="1pt">
                  <v:fill o:detectmouseclick="t"/>
                </v:shape>
                <w10:wrap anchorx="margin" anchory="margin"/>
              </v:group>
            </w:pict>
          </mc:Fallback>
        </mc:AlternateContent>
      </w:r>
      <w:r w:rsidR="289BF19C" w:rsidRPr="00495B7B">
        <w:rPr>
          <w:rFonts w:ascii="Garamond" w:hAnsi="Garamond"/>
          <w:b/>
          <w:bCs/>
          <w:sz w:val="22"/>
        </w:rPr>
        <w:t xml:space="preserve">Why is it important? </w:t>
      </w:r>
    </w:p>
    <w:p w14:paraId="22E19801" w14:textId="3DA59A59" w:rsidR="0048771C" w:rsidRPr="00766E45" w:rsidRDefault="00E7443F" w:rsidP="004C047B">
      <w:pPr>
        <w:spacing w:before="120" w:after="120"/>
        <w:jc w:val="both"/>
        <w:rPr>
          <w:rFonts w:ascii="Garamond" w:hAnsi="Garamond"/>
          <w:sz w:val="22"/>
        </w:rPr>
      </w:pPr>
      <w:r>
        <w:rPr>
          <w:rFonts w:ascii="Garamond" w:hAnsi="Garamond"/>
          <w:sz w:val="22"/>
        </w:rPr>
        <w:t xml:space="preserve">Local MSMEs, </w:t>
      </w:r>
      <w:r w:rsidR="00541DDC">
        <w:rPr>
          <w:rFonts w:ascii="Garamond" w:hAnsi="Garamond"/>
          <w:sz w:val="22"/>
        </w:rPr>
        <w:t xml:space="preserve">businesses in the </w:t>
      </w:r>
      <w:r>
        <w:rPr>
          <w:rFonts w:ascii="Garamond" w:hAnsi="Garamond"/>
          <w:sz w:val="22"/>
        </w:rPr>
        <w:t>informal sector and rural producers are often the final beneficiaries of PSE projects but they are also the actors with the least capacity to engage and inform</w:t>
      </w:r>
      <w:r w:rsidR="00665E56">
        <w:rPr>
          <w:rFonts w:ascii="Garamond" w:hAnsi="Garamond"/>
          <w:sz w:val="22"/>
        </w:rPr>
        <w:t xml:space="preserve"> </w:t>
      </w:r>
      <w:r>
        <w:rPr>
          <w:rFonts w:ascii="Garamond" w:hAnsi="Garamond"/>
          <w:sz w:val="22"/>
        </w:rPr>
        <w:t>about</w:t>
      </w:r>
      <w:r w:rsidR="00665E56">
        <w:rPr>
          <w:rFonts w:ascii="Garamond" w:hAnsi="Garamond"/>
          <w:sz w:val="22"/>
        </w:rPr>
        <w:t xml:space="preserve"> existing PSE programmes and projects. </w:t>
      </w:r>
      <w:r w:rsidR="009717AF" w:rsidRPr="006C0A66">
        <w:rPr>
          <w:rFonts w:ascii="Garamond" w:hAnsi="Garamond"/>
          <w:sz w:val="22"/>
        </w:rPr>
        <w:t>D</w:t>
      </w:r>
      <w:r w:rsidR="289BF19C" w:rsidRPr="00766E45">
        <w:rPr>
          <w:rFonts w:ascii="Garamond" w:hAnsi="Garamond"/>
          <w:sz w:val="22"/>
        </w:rPr>
        <w:t>evelopment partners can play a supportive role in promoting bottom-up and innovative partnerships</w:t>
      </w:r>
      <w:r w:rsidR="00247564" w:rsidRPr="00766E45">
        <w:rPr>
          <w:rFonts w:ascii="Garamond" w:hAnsi="Garamond"/>
          <w:sz w:val="22"/>
        </w:rPr>
        <w:t xml:space="preserve"> by </w:t>
      </w:r>
      <w:r w:rsidR="289BF19C" w:rsidRPr="00766E45">
        <w:rPr>
          <w:rFonts w:ascii="Garamond" w:hAnsi="Garamond"/>
          <w:sz w:val="22"/>
        </w:rPr>
        <w:t>offer</w:t>
      </w:r>
      <w:r w:rsidR="00247564" w:rsidRPr="00766E45">
        <w:rPr>
          <w:rFonts w:ascii="Garamond" w:hAnsi="Garamond"/>
          <w:sz w:val="22"/>
        </w:rPr>
        <w:t>ing</w:t>
      </w:r>
      <w:r w:rsidR="289BF19C" w:rsidRPr="00766E45">
        <w:rPr>
          <w:rFonts w:ascii="Garamond" w:hAnsi="Garamond"/>
          <w:sz w:val="22"/>
        </w:rPr>
        <w:t xml:space="preserve"> resources, best practices, and advice on how to partner effectively and inclusively</w:t>
      </w:r>
      <w:r>
        <w:rPr>
          <w:rFonts w:ascii="Garamond" w:hAnsi="Garamond"/>
          <w:sz w:val="22"/>
        </w:rPr>
        <w:t xml:space="preserve"> with these stakeholders.</w:t>
      </w:r>
      <w:r w:rsidR="00665E56">
        <w:rPr>
          <w:rFonts w:ascii="Garamond" w:hAnsi="Garamond"/>
          <w:sz w:val="22"/>
        </w:rPr>
        <w:t xml:space="preserve"> Development</w:t>
      </w:r>
      <w:r w:rsidR="289BF19C" w:rsidRPr="00766E45">
        <w:rPr>
          <w:rFonts w:ascii="Garamond" w:hAnsi="Garamond"/>
          <w:sz w:val="22"/>
        </w:rPr>
        <w:t xml:space="preserve"> partners </w:t>
      </w:r>
      <w:r w:rsidR="00665E56">
        <w:rPr>
          <w:rFonts w:ascii="Garamond" w:hAnsi="Garamond"/>
          <w:sz w:val="22"/>
        </w:rPr>
        <w:t xml:space="preserve">have to </w:t>
      </w:r>
      <w:r w:rsidR="289BF19C" w:rsidRPr="00766E45">
        <w:rPr>
          <w:rFonts w:ascii="Garamond" w:hAnsi="Garamond"/>
          <w:sz w:val="22"/>
        </w:rPr>
        <w:t>go beyond the most visible or largest private sector actors and seek to enrol the participation of</w:t>
      </w:r>
      <w:r w:rsidR="00541DDC">
        <w:rPr>
          <w:rFonts w:ascii="Garamond" w:hAnsi="Garamond"/>
          <w:sz w:val="22"/>
        </w:rPr>
        <w:t xml:space="preserve"> these</w:t>
      </w:r>
      <w:r w:rsidR="289BF19C" w:rsidRPr="00766E45">
        <w:rPr>
          <w:rFonts w:ascii="Garamond" w:hAnsi="Garamond"/>
          <w:sz w:val="22"/>
        </w:rPr>
        <w:t xml:space="preserve"> local MSMEs or</w:t>
      </w:r>
      <w:r w:rsidR="00541DDC">
        <w:rPr>
          <w:rFonts w:ascii="Garamond" w:hAnsi="Garamond"/>
          <w:sz w:val="22"/>
        </w:rPr>
        <w:t xml:space="preserve"> individuals, which </w:t>
      </w:r>
      <w:r w:rsidR="289BF19C" w:rsidRPr="00766E45">
        <w:rPr>
          <w:rFonts w:ascii="Garamond" w:hAnsi="Garamond"/>
          <w:sz w:val="22"/>
        </w:rPr>
        <w:t xml:space="preserve">often have the capacity to make the biggest difference for vulnerable or </w:t>
      </w:r>
      <w:r w:rsidR="00665E56">
        <w:rPr>
          <w:rFonts w:ascii="Garamond" w:hAnsi="Garamond"/>
          <w:sz w:val="22"/>
        </w:rPr>
        <w:t>hard-to-reach</w:t>
      </w:r>
      <w:r w:rsidR="289BF19C" w:rsidRPr="00766E45">
        <w:rPr>
          <w:rFonts w:ascii="Garamond" w:hAnsi="Garamond"/>
          <w:sz w:val="22"/>
        </w:rPr>
        <w:t xml:space="preserve"> groups</w:t>
      </w:r>
      <w:r w:rsidR="62E3858A" w:rsidRPr="00766E45">
        <w:rPr>
          <w:rFonts w:ascii="Garamond" w:hAnsi="Garamond"/>
          <w:sz w:val="22"/>
        </w:rPr>
        <w:t xml:space="preserve"> in terms of employment opportunities, services they provide, and gaps in the market that they can address.</w:t>
      </w:r>
      <w:r w:rsidR="289BF19C" w:rsidRPr="00766E45">
        <w:rPr>
          <w:rFonts w:ascii="Garamond" w:hAnsi="Garamond"/>
          <w:sz w:val="22"/>
        </w:rPr>
        <w:t xml:space="preserve"> </w:t>
      </w:r>
      <w:r w:rsidR="62E3858A" w:rsidRPr="00766E45">
        <w:rPr>
          <w:rFonts w:ascii="Garamond" w:hAnsi="Garamond"/>
          <w:sz w:val="22"/>
        </w:rPr>
        <w:t>By fostering bottom-up partnerships,</w:t>
      </w:r>
      <w:r w:rsidR="289BF19C" w:rsidRPr="00766E45">
        <w:rPr>
          <w:rFonts w:ascii="Garamond" w:hAnsi="Garamond"/>
          <w:sz w:val="22"/>
        </w:rPr>
        <w:t xml:space="preserve"> projects attain local buy-in, reduce risk, and benefit from the varied contributions of diverse actors</w:t>
      </w:r>
      <w:r w:rsidR="00247564" w:rsidRPr="00766E45">
        <w:rPr>
          <w:rFonts w:ascii="Garamond" w:hAnsi="Garamond"/>
          <w:sz w:val="22"/>
        </w:rPr>
        <w:t xml:space="preserve">, thereby </w:t>
      </w:r>
      <w:r w:rsidR="289BF19C" w:rsidRPr="00766E45">
        <w:rPr>
          <w:rFonts w:ascii="Garamond" w:hAnsi="Garamond"/>
          <w:sz w:val="22"/>
        </w:rPr>
        <w:t xml:space="preserve">enhancing prospects for success.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7F58" w:rsidRPr="00766E45" w14:paraId="0092FD54" w14:textId="77777777" w:rsidTr="00A27F58">
        <w:trPr>
          <w:trHeight w:val="198"/>
        </w:trPr>
        <w:tc>
          <w:tcPr>
            <w:tcW w:w="4508" w:type="dxa"/>
            <w:tcBorders>
              <w:bottom w:val="single" w:sz="4" w:space="0" w:color="auto"/>
              <w:right w:val="single" w:sz="4" w:space="0" w:color="auto"/>
            </w:tcBorders>
          </w:tcPr>
          <w:p w14:paraId="77936B31" w14:textId="77777777" w:rsidR="00A27F58" w:rsidRPr="00766E45" w:rsidRDefault="00A27F58" w:rsidP="00E726D7">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6D841E80" w14:textId="77777777" w:rsidR="00A27F58" w:rsidRPr="00766E45" w:rsidRDefault="00A27F58" w:rsidP="00E726D7">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A27F58" w:rsidRPr="00766E45" w14:paraId="7016842F" w14:textId="77777777" w:rsidTr="00A27F58">
        <w:trPr>
          <w:trHeight w:val="198"/>
        </w:trPr>
        <w:tc>
          <w:tcPr>
            <w:tcW w:w="9016" w:type="dxa"/>
            <w:gridSpan w:val="2"/>
            <w:tcBorders>
              <w:top w:val="single" w:sz="4" w:space="0" w:color="auto"/>
              <w:bottom w:val="single" w:sz="4" w:space="0" w:color="auto"/>
            </w:tcBorders>
          </w:tcPr>
          <w:p w14:paraId="220D377D" w14:textId="3E3862DC" w:rsidR="00A27F58" w:rsidRPr="00766E45" w:rsidRDefault="00A27F58" w:rsidP="00E726D7">
            <w:pPr>
              <w:jc w:val="center"/>
              <w:rPr>
                <w:rFonts w:ascii="Garamond" w:hAnsi="Garamond"/>
                <w:b/>
                <w:bCs/>
                <w:sz w:val="22"/>
              </w:rPr>
            </w:pPr>
            <w:bookmarkStart w:id="144" w:name="Self_Assess_KP3B"/>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144"/>
            <w:r w:rsidR="00171AC3" w:rsidRPr="00766E45">
              <w:rPr>
                <w:rFonts w:ascii="Garamond" w:hAnsi="Garamond"/>
                <w:b/>
                <w:bCs/>
                <w:sz w:val="22"/>
              </w:rPr>
              <w:t xml:space="preserve"> </w:t>
            </w:r>
            <w:hyperlink w:anchor="Self_Assess_KP3C"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A27F58" w:rsidRPr="00766E45" w14:paraId="52A999AD" w14:textId="77777777" w:rsidTr="00A27F58">
        <w:trPr>
          <w:trHeight w:val="198"/>
        </w:trPr>
        <w:tc>
          <w:tcPr>
            <w:tcW w:w="4508" w:type="dxa"/>
            <w:tcBorders>
              <w:top w:val="single" w:sz="4" w:space="0" w:color="auto"/>
              <w:bottom w:val="single" w:sz="4" w:space="0" w:color="auto"/>
              <w:right w:val="single" w:sz="4" w:space="0" w:color="auto"/>
            </w:tcBorders>
          </w:tcPr>
          <w:p w14:paraId="78BE9953" w14:textId="25457AA0" w:rsidR="007F21BE" w:rsidRPr="00766E45" w:rsidRDefault="00F16342" w:rsidP="004C047B">
            <w:pPr>
              <w:pStyle w:val="ListParagraph"/>
              <w:numPr>
                <w:ilvl w:val="0"/>
                <w:numId w:val="5"/>
              </w:numPr>
              <w:spacing w:before="120" w:after="120"/>
              <w:contextualSpacing w:val="0"/>
              <w:jc w:val="both"/>
              <w:rPr>
                <w:rFonts w:ascii="Garamond" w:hAnsi="Garamond"/>
                <w:sz w:val="22"/>
              </w:rPr>
            </w:pPr>
            <w:r>
              <w:rPr>
                <w:rFonts w:ascii="Garamond" w:hAnsi="Garamond"/>
                <w:b/>
                <w:sz w:val="22"/>
              </w:rPr>
              <w:t>Does your government’s or organisation’s</w:t>
            </w:r>
            <w:r w:rsidR="007F21BE" w:rsidRPr="00541DDC">
              <w:rPr>
                <w:rFonts w:ascii="Garamond" w:hAnsi="Garamond"/>
                <w:b/>
                <w:sz w:val="22"/>
              </w:rPr>
              <w:t xml:space="preserve"> </w:t>
            </w:r>
            <w:r w:rsidR="00665E56">
              <w:rPr>
                <w:rFonts w:ascii="Garamond" w:hAnsi="Garamond"/>
                <w:b/>
                <w:sz w:val="22"/>
              </w:rPr>
              <w:t xml:space="preserve">PSE </w:t>
            </w:r>
            <w:r w:rsidR="007F21BE" w:rsidRPr="00541DDC">
              <w:rPr>
                <w:rFonts w:ascii="Garamond" w:hAnsi="Garamond"/>
                <w:b/>
                <w:sz w:val="22"/>
              </w:rPr>
              <w:t xml:space="preserve">policy prioritize partnerships with smaller </w:t>
            </w:r>
            <w:r w:rsidR="00665E56" w:rsidRPr="00541DDC">
              <w:rPr>
                <w:rFonts w:ascii="Garamond" w:hAnsi="Garamond"/>
                <w:b/>
                <w:sz w:val="22"/>
              </w:rPr>
              <w:t>private partners</w:t>
            </w:r>
            <w:r w:rsidR="00665E56">
              <w:rPr>
                <w:rFonts w:ascii="Garamond" w:hAnsi="Garamond"/>
                <w:sz w:val="22"/>
              </w:rPr>
              <w:t xml:space="preserve"> (such as </w:t>
            </w:r>
            <w:r w:rsidR="009073B3">
              <w:rPr>
                <w:rFonts w:ascii="Garamond" w:hAnsi="Garamond"/>
                <w:sz w:val="22"/>
              </w:rPr>
              <w:t>MSMEs</w:t>
            </w:r>
            <w:r w:rsidR="00665E56">
              <w:rPr>
                <w:rFonts w:ascii="Garamond" w:hAnsi="Garamond"/>
                <w:sz w:val="22"/>
              </w:rPr>
              <w:t xml:space="preserve">) alongside </w:t>
            </w:r>
            <w:r w:rsidR="007F21BE" w:rsidRPr="00766E45">
              <w:rPr>
                <w:rFonts w:ascii="Garamond" w:hAnsi="Garamond"/>
                <w:sz w:val="22"/>
              </w:rPr>
              <w:t xml:space="preserve">larger </w:t>
            </w:r>
            <w:r w:rsidR="00665E56">
              <w:rPr>
                <w:rFonts w:ascii="Garamond" w:hAnsi="Garamond"/>
                <w:sz w:val="22"/>
              </w:rPr>
              <w:t xml:space="preserve">domestic and </w:t>
            </w:r>
            <w:r w:rsidR="007F21BE" w:rsidRPr="00766E45">
              <w:rPr>
                <w:rFonts w:ascii="Garamond" w:hAnsi="Garamond"/>
                <w:sz w:val="22"/>
              </w:rPr>
              <w:t xml:space="preserve">transnational </w:t>
            </w:r>
            <w:r w:rsidR="00665E56">
              <w:rPr>
                <w:rFonts w:ascii="Garamond" w:hAnsi="Garamond"/>
                <w:sz w:val="22"/>
              </w:rPr>
              <w:t>firms</w:t>
            </w:r>
            <w:r w:rsidR="007F21BE" w:rsidRPr="00766E45">
              <w:rPr>
                <w:rFonts w:ascii="Garamond" w:hAnsi="Garamond"/>
                <w:sz w:val="22"/>
              </w:rPr>
              <w:t>?</w:t>
            </w:r>
          </w:p>
          <w:p w14:paraId="2C8B2761" w14:textId="3E08103C" w:rsidR="007F21BE" w:rsidRPr="00766E45" w:rsidRDefault="007F21BE" w:rsidP="004C047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 xml:space="preserve">Does your </w:t>
            </w:r>
            <w:r w:rsidR="009073B3" w:rsidRPr="00541DDC">
              <w:rPr>
                <w:rFonts w:ascii="Garamond" w:hAnsi="Garamond"/>
                <w:b/>
                <w:sz w:val="22"/>
              </w:rPr>
              <w:t xml:space="preserve">PSE </w:t>
            </w:r>
            <w:r w:rsidRPr="00541DDC">
              <w:rPr>
                <w:rFonts w:ascii="Garamond" w:hAnsi="Garamond"/>
                <w:b/>
                <w:sz w:val="22"/>
              </w:rPr>
              <w:t xml:space="preserve">policy </w:t>
            </w:r>
            <w:r w:rsidR="009073B3" w:rsidRPr="00541DDC">
              <w:rPr>
                <w:rFonts w:ascii="Garamond" w:hAnsi="Garamond"/>
                <w:b/>
                <w:sz w:val="22"/>
              </w:rPr>
              <w:t xml:space="preserve">stipulate </w:t>
            </w:r>
            <w:r w:rsidRPr="00541DDC">
              <w:rPr>
                <w:rFonts w:ascii="Garamond" w:hAnsi="Garamond"/>
                <w:b/>
                <w:sz w:val="22"/>
              </w:rPr>
              <w:t xml:space="preserve">the </w:t>
            </w:r>
            <w:r w:rsidR="009073B3" w:rsidRPr="00541DDC">
              <w:rPr>
                <w:rFonts w:ascii="Garamond" w:hAnsi="Garamond"/>
                <w:b/>
                <w:sz w:val="22"/>
              </w:rPr>
              <w:t xml:space="preserve">need to </w:t>
            </w:r>
            <w:r w:rsidRPr="00541DDC">
              <w:rPr>
                <w:rFonts w:ascii="Garamond" w:hAnsi="Garamond"/>
                <w:b/>
                <w:sz w:val="22"/>
              </w:rPr>
              <w:t>mak</w:t>
            </w:r>
            <w:r w:rsidR="009073B3" w:rsidRPr="00541DDC">
              <w:rPr>
                <w:rFonts w:ascii="Garamond" w:hAnsi="Garamond"/>
                <w:b/>
                <w:sz w:val="22"/>
              </w:rPr>
              <w:t>e</w:t>
            </w:r>
            <w:r w:rsidRPr="00541DDC">
              <w:rPr>
                <w:rFonts w:ascii="Garamond" w:hAnsi="Garamond"/>
                <w:b/>
                <w:sz w:val="22"/>
              </w:rPr>
              <w:t xml:space="preserve"> PSE opportunities publicly </w:t>
            </w:r>
            <w:r w:rsidR="009073B3" w:rsidRPr="00541DDC">
              <w:rPr>
                <w:rFonts w:ascii="Garamond" w:hAnsi="Garamond"/>
                <w:b/>
                <w:sz w:val="22"/>
              </w:rPr>
              <w:t xml:space="preserve">and widely </w:t>
            </w:r>
            <w:r w:rsidRPr="00541DDC">
              <w:rPr>
                <w:rFonts w:ascii="Garamond" w:hAnsi="Garamond"/>
                <w:b/>
                <w:sz w:val="22"/>
              </w:rPr>
              <w:t>available</w:t>
            </w:r>
            <w:r w:rsidR="00541DDC">
              <w:rPr>
                <w:rFonts w:ascii="Garamond" w:hAnsi="Garamond"/>
                <w:sz w:val="22"/>
              </w:rPr>
              <w:t xml:space="preserve"> and</w:t>
            </w:r>
            <w:r w:rsidR="009073B3">
              <w:rPr>
                <w:rFonts w:ascii="Garamond" w:hAnsi="Garamond"/>
                <w:sz w:val="22"/>
              </w:rPr>
              <w:t xml:space="preserve"> </w:t>
            </w:r>
            <w:r w:rsidRPr="00766E45">
              <w:rPr>
                <w:rFonts w:ascii="Garamond" w:hAnsi="Garamond"/>
                <w:sz w:val="22"/>
              </w:rPr>
              <w:t>eas</w:t>
            </w:r>
            <w:r w:rsidR="00A90E05" w:rsidRPr="00766E45">
              <w:rPr>
                <w:rFonts w:ascii="Garamond" w:hAnsi="Garamond"/>
                <w:sz w:val="22"/>
              </w:rPr>
              <w:t>y</w:t>
            </w:r>
            <w:r w:rsidRPr="00766E45">
              <w:rPr>
                <w:rFonts w:ascii="Garamond" w:hAnsi="Garamond"/>
                <w:sz w:val="22"/>
              </w:rPr>
              <w:t xml:space="preserve"> </w:t>
            </w:r>
            <w:r w:rsidR="009073B3">
              <w:rPr>
                <w:rFonts w:ascii="Garamond" w:hAnsi="Garamond"/>
                <w:sz w:val="22"/>
              </w:rPr>
              <w:t xml:space="preserve">to </w:t>
            </w:r>
            <w:r w:rsidRPr="00766E45">
              <w:rPr>
                <w:rFonts w:ascii="Garamond" w:hAnsi="Garamond"/>
                <w:sz w:val="22"/>
              </w:rPr>
              <w:t xml:space="preserve">access </w:t>
            </w:r>
            <w:r w:rsidR="009073B3">
              <w:rPr>
                <w:rFonts w:ascii="Garamond" w:hAnsi="Garamond"/>
                <w:sz w:val="22"/>
              </w:rPr>
              <w:t xml:space="preserve">for </w:t>
            </w:r>
            <w:r w:rsidRPr="00766E45">
              <w:rPr>
                <w:rFonts w:ascii="Garamond" w:hAnsi="Garamond"/>
                <w:sz w:val="22"/>
              </w:rPr>
              <w:t xml:space="preserve">local partners, including MSMEs? </w:t>
            </w:r>
          </w:p>
          <w:p w14:paraId="5CB492E0" w14:textId="33120A3C" w:rsidR="009073B3" w:rsidRPr="00766E45" w:rsidRDefault="00A90E05" w:rsidP="004C047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 xml:space="preserve">Do you sufficiently communicate </w:t>
            </w:r>
            <w:r w:rsidR="009073B3" w:rsidRPr="00541DDC">
              <w:rPr>
                <w:rFonts w:ascii="Garamond" w:hAnsi="Garamond"/>
                <w:b/>
                <w:sz w:val="22"/>
              </w:rPr>
              <w:t>PSE</w:t>
            </w:r>
            <w:r w:rsidRPr="00541DDC">
              <w:rPr>
                <w:rFonts w:ascii="Garamond" w:hAnsi="Garamond"/>
                <w:b/>
                <w:sz w:val="22"/>
              </w:rPr>
              <w:t xml:space="preserve"> opportunities</w:t>
            </w:r>
            <w:r w:rsidRPr="00766E45">
              <w:rPr>
                <w:rFonts w:ascii="Garamond" w:hAnsi="Garamond"/>
                <w:sz w:val="22"/>
              </w:rPr>
              <w:t xml:space="preserve"> </w:t>
            </w:r>
            <w:r w:rsidRPr="00541DDC">
              <w:rPr>
                <w:rFonts w:ascii="Garamond" w:hAnsi="Garamond"/>
                <w:b/>
                <w:sz w:val="22"/>
              </w:rPr>
              <w:t xml:space="preserve">in </w:t>
            </w:r>
            <w:r w:rsidR="00541DDC">
              <w:rPr>
                <w:rFonts w:ascii="Garamond" w:hAnsi="Garamond"/>
                <w:b/>
                <w:sz w:val="22"/>
              </w:rPr>
              <w:t>the countries where you operate</w:t>
            </w:r>
            <w:r w:rsidRPr="00766E45">
              <w:rPr>
                <w:rFonts w:ascii="Garamond" w:hAnsi="Garamond"/>
                <w:sz w:val="22"/>
              </w:rPr>
              <w:t>?</w:t>
            </w:r>
            <w:r w:rsidR="009073B3">
              <w:rPr>
                <w:rFonts w:ascii="Garamond" w:hAnsi="Garamond"/>
                <w:sz w:val="22"/>
              </w:rPr>
              <w:t xml:space="preserve"> </w:t>
            </w:r>
          </w:p>
          <w:p w14:paraId="134E1681" w14:textId="08003A83" w:rsidR="00A27F58" w:rsidRPr="009073B3" w:rsidRDefault="007F21BE" w:rsidP="006E1E4B">
            <w:pPr>
              <w:pStyle w:val="ListParagraph"/>
              <w:numPr>
                <w:ilvl w:val="0"/>
                <w:numId w:val="5"/>
              </w:numPr>
              <w:spacing w:before="120" w:after="120"/>
              <w:contextualSpacing w:val="0"/>
              <w:jc w:val="both"/>
              <w:rPr>
                <w:rFonts w:ascii="Garamond" w:hAnsi="Garamond"/>
                <w:sz w:val="22"/>
              </w:rPr>
            </w:pPr>
            <w:r w:rsidRPr="009073B3">
              <w:rPr>
                <w:rFonts w:ascii="Garamond" w:hAnsi="Garamond"/>
                <w:sz w:val="22"/>
              </w:rPr>
              <w:t xml:space="preserve">Have you considered preparing </w:t>
            </w:r>
            <w:r w:rsidRPr="00541DDC">
              <w:rPr>
                <w:rFonts w:ascii="Garamond" w:hAnsi="Garamond"/>
                <w:b/>
                <w:sz w:val="22"/>
              </w:rPr>
              <w:t xml:space="preserve">handbooks, leaflets and specific </w:t>
            </w:r>
            <w:r w:rsidR="009073B3">
              <w:rPr>
                <w:rFonts w:ascii="Garamond" w:hAnsi="Garamond"/>
                <w:b/>
                <w:sz w:val="22"/>
              </w:rPr>
              <w:t xml:space="preserve">campaigns or </w:t>
            </w:r>
            <w:r w:rsidRPr="00541DDC">
              <w:rPr>
                <w:rFonts w:ascii="Garamond" w:hAnsi="Garamond"/>
                <w:b/>
                <w:sz w:val="22"/>
              </w:rPr>
              <w:t>courses</w:t>
            </w:r>
            <w:r w:rsidRPr="009073B3">
              <w:rPr>
                <w:rFonts w:ascii="Garamond" w:hAnsi="Garamond"/>
                <w:sz w:val="22"/>
              </w:rPr>
              <w:t xml:space="preserve"> to increase the capacity of local actors to profit from your PSE opportunities?</w:t>
            </w:r>
          </w:p>
        </w:tc>
        <w:tc>
          <w:tcPr>
            <w:tcW w:w="4508" w:type="dxa"/>
            <w:tcBorders>
              <w:top w:val="single" w:sz="4" w:space="0" w:color="auto"/>
              <w:left w:val="single" w:sz="4" w:space="0" w:color="auto"/>
              <w:bottom w:val="single" w:sz="4" w:space="0" w:color="auto"/>
            </w:tcBorders>
          </w:tcPr>
          <w:p w14:paraId="75CC11D4" w14:textId="72EED9D0" w:rsidR="00B146F8" w:rsidRPr="00766E45" w:rsidRDefault="007F21BE" w:rsidP="004C047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Do you</w:t>
            </w:r>
            <w:r w:rsidR="009073B3" w:rsidRPr="00541DDC">
              <w:rPr>
                <w:rFonts w:ascii="Garamond" w:hAnsi="Garamond"/>
                <w:b/>
                <w:sz w:val="22"/>
              </w:rPr>
              <w:t>r</w:t>
            </w:r>
            <w:r w:rsidRPr="00541DDC">
              <w:rPr>
                <w:rFonts w:ascii="Garamond" w:hAnsi="Garamond"/>
                <w:b/>
                <w:sz w:val="22"/>
              </w:rPr>
              <w:t xml:space="preserve"> project</w:t>
            </w:r>
            <w:r w:rsidR="00A90E05" w:rsidRPr="00541DDC">
              <w:rPr>
                <w:rFonts w:ascii="Garamond" w:hAnsi="Garamond"/>
                <w:b/>
                <w:sz w:val="22"/>
              </w:rPr>
              <w:t>s</w:t>
            </w:r>
            <w:r w:rsidRPr="00541DDC">
              <w:rPr>
                <w:rFonts w:ascii="Garamond" w:hAnsi="Garamond"/>
                <w:b/>
                <w:sz w:val="22"/>
              </w:rPr>
              <w:t xml:space="preserve"> include activities to raise</w:t>
            </w:r>
            <w:r w:rsidR="00B146F8" w:rsidRPr="00541DDC">
              <w:rPr>
                <w:rFonts w:ascii="Garamond" w:hAnsi="Garamond"/>
                <w:b/>
                <w:sz w:val="22"/>
              </w:rPr>
              <w:t xml:space="preserve"> awareness of </w:t>
            </w:r>
            <w:r w:rsidR="009073B3" w:rsidRPr="00541DDC">
              <w:rPr>
                <w:rFonts w:ascii="Garamond" w:hAnsi="Garamond"/>
                <w:b/>
                <w:sz w:val="22"/>
              </w:rPr>
              <w:t>PSE</w:t>
            </w:r>
            <w:r w:rsidR="00B146F8" w:rsidRPr="00541DDC">
              <w:rPr>
                <w:rFonts w:ascii="Garamond" w:hAnsi="Garamond"/>
                <w:b/>
                <w:sz w:val="22"/>
              </w:rPr>
              <w:t xml:space="preserve"> opportunities </w:t>
            </w:r>
            <w:r w:rsidR="009073B3">
              <w:rPr>
                <w:rFonts w:ascii="Garamond" w:hAnsi="Garamond"/>
                <w:sz w:val="22"/>
              </w:rPr>
              <w:t>among</w:t>
            </w:r>
            <w:r w:rsidR="009073B3" w:rsidRPr="00766E45">
              <w:rPr>
                <w:rFonts w:ascii="Garamond" w:hAnsi="Garamond"/>
                <w:sz w:val="22"/>
              </w:rPr>
              <w:t xml:space="preserve"> </w:t>
            </w:r>
            <w:r w:rsidR="00B146F8" w:rsidRPr="00766E45">
              <w:rPr>
                <w:rFonts w:ascii="Garamond" w:hAnsi="Garamond"/>
                <w:sz w:val="22"/>
              </w:rPr>
              <w:t xml:space="preserve">local actors </w:t>
            </w:r>
            <w:r w:rsidR="009073B3">
              <w:rPr>
                <w:rFonts w:ascii="Garamond" w:hAnsi="Garamond"/>
                <w:sz w:val="22"/>
              </w:rPr>
              <w:t xml:space="preserve">including those </w:t>
            </w:r>
            <w:r w:rsidR="00417899" w:rsidRPr="00766E45">
              <w:rPr>
                <w:rFonts w:ascii="Garamond" w:hAnsi="Garamond"/>
                <w:sz w:val="22"/>
              </w:rPr>
              <w:t xml:space="preserve">frequently </w:t>
            </w:r>
            <w:r w:rsidR="00B146F8" w:rsidRPr="00766E45">
              <w:rPr>
                <w:rFonts w:ascii="Garamond" w:hAnsi="Garamond"/>
                <w:sz w:val="22"/>
              </w:rPr>
              <w:t>overlooked (e.g., MSMEs</w:t>
            </w:r>
            <w:r w:rsidR="009073B3">
              <w:rPr>
                <w:rFonts w:ascii="Garamond" w:hAnsi="Garamond"/>
                <w:sz w:val="22"/>
              </w:rPr>
              <w:t xml:space="preserve">, </w:t>
            </w:r>
            <w:r w:rsidR="00B146F8" w:rsidRPr="00766E45">
              <w:rPr>
                <w:rFonts w:ascii="Garamond" w:hAnsi="Garamond"/>
                <w:sz w:val="22"/>
              </w:rPr>
              <w:t>informal sector</w:t>
            </w:r>
            <w:r w:rsidR="00D17475">
              <w:rPr>
                <w:rFonts w:ascii="Garamond" w:hAnsi="Garamond"/>
                <w:sz w:val="22"/>
              </w:rPr>
              <w:t>)</w:t>
            </w:r>
            <w:r w:rsidR="00B146F8" w:rsidRPr="00766E45">
              <w:rPr>
                <w:rFonts w:ascii="Garamond" w:hAnsi="Garamond"/>
                <w:sz w:val="22"/>
              </w:rPr>
              <w:t xml:space="preserve">? </w:t>
            </w:r>
          </w:p>
          <w:p w14:paraId="645CAEC5" w14:textId="4BCD88C1" w:rsidR="00A27F58" w:rsidRPr="00766E45" w:rsidRDefault="009073B3" w:rsidP="006E1E4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H</w:t>
            </w:r>
            <w:r w:rsidR="00B4224D" w:rsidRPr="00541DDC">
              <w:rPr>
                <w:rFonts w:ascii="Garamond" w:hAnsi="Garamond"/>
                <w:b/>
                <w:sz w:val="22"/>
              </w:rPr>
              <w:t xml:space="preserve">ave you </w:t>
            </w:r>
            <w:r w:rsidRPr="00541DDC">
              <w:rPr>
                <w:rFonts w:ascii="Garamond" w:hAnsi="Garamond"/>
                <w:b/>
                <w:sz w:val="22"/>
              </w:rPr>
              <w:t xml:space="preserve">provided </w:t>
            </w:r>
            <w:r w:rsidR="00053AC4" w:rsidRPr="00541DDC">
              <w:rPr>
                <w:rFonts w:ascii="Garamond" w:hAnsi="Garamond"/>
                <w:b/>
                <w:sz w:val="22"/>
              </w:rPr>
              <w:t xml:space="preserve">opportunities and </w:t>
            </w:r>
            <w:r w:rsidR="00B4224D" w:rsidRPr="00541DDC">
              <w:rPr>
                <w:rFonts w:ascii="Garamond" w:hAnsi="Garamond"/>
                <w:b/>
                <w:sz w:val="22"/>
              </w:rPr>
              <w:t>incentives</w:t>
            </w:r>
            <w:r w:rsidR="00247564" w:rsidRPr="00541DDC">
              <w:rPr>
                <w:rFonts w:ascii="Garamond" w:hAnsi="Garamond"/>
                <w:b/>
                <w:sz w:val="22"/>
              </w:rPr>
              <w:t xml:space="preserve"> </w:t>
            </w:r>
            <w:r w:rsidR="00B4224D" w:rsidRPr="00541DDC">
              <w:rPr>
                <w:rFonts w:ascii="Garamond" w:hAnsi="Garamond"/>
                <w:b/>
                <w:sz w:val="22"/>
              </w:rPr>
              <w:t>for MSME</w:t>
            </w:r>
            <w:r w:rsidR="000D0302" w:rsidRPr="00541DDC">
              <w:rPr>
                <w:rFonts w:ascii="Garamond" w:hAnsi="Garamond"/>
                <w:b/>
                <w:sz w:val="22"/>
              </w:rPr>
              <w:t xml:space="preserve">s </w:t>
            </w:r>
            <w:r w:rsidRPr="00541DDC">
              <w:rPr>
                <w:rFonts w:ascii="Garamond" w:hAnsi="Garamond"/>
                <w:b/>
                <w:sz w:val="22"/>
              </w:rPr>
              <w:t xml:space="preserve">to </w:t>
            </w:r>
            <w:r w:rsidR="00B4224D" w:rsidRPr="00541DDC">
              <w:rPr>
                <w:rFonts w:ascii="Garamond" w:hAnsi="Garamond"/>
                <w:b/>
                <w:sz w:val="22"/>
              </w:rPr>
              <w:t xml:space="preserve">engage </w:t>
            </w:r>
            <w:r w:rsidR="000D0302" w:rsidRPr="00541DDC">
              <w:rPr>
                <w:rFonts w:ascii="Garamond" w:hAnsi="Garamond"/>
                <w:b/>
                <w:sz w:val="22"/>
              </w:rPr>
              <w:t xml:space="preserve">in </w:t>
            </w:r>
            <w:r>
              <w:rPr>
                <w:rFonts w:ascii="Garamond" w:hAnsi="Garamond"/>
                <w:b/>
                <w:sz w:val="22"/>
              </w:rPr>
              <w:t>projects</w:t>
            </w:r>
            <w:r w:rsidRPr="00541DDC">
              <w:rPr>
                <w:rFonts w:ascii="Garamond" w:hAnsi="Garamond"/>
                <w:b/>
                <w:sz w:val="22"/>
              </w:rPr>
              <w:t xml:space="preserve"> </w:t>
            </w:r>
            <w:r w:rsidR="00B4224D" w:rsidRPr="00766E45">
              <w:rPr>
                <w:rFonts w:ascii="Garamond" w:hAnsi="Garamond"/>
                <w:sz w:val="22"/>
              </w:rPr>
              <w:t>e.g., providing initial funding that would otherwise not be available,</w:t>
            </w:r>
            <w:r w:rsidR="00D17475">
              <w:rPr>
                <w:rFonts w:ascii="Garamond" w:hAnsi="Garamond"/>
                <w:sz w:val="22"/>
              </w:rPr>
              <w:t xml:space="preserve"> build</w:t>
            </w:r>
            <w:r w:rsidR="00B4224D" w:rsidRPr="00766E45">
              <w:rPr>
                <w:rFonts w:ascii="Garamond" w:hAnsi="Garamond"/>
                <w:sz w:val="22"/>
              </w:rPr>
              <w:t xml:space="preserve"> access to networks, harnessing public expertise, and capacity building?</w:t>
            </w:r>
          </w:p>
        </w:tc>
      </w:tr>
      <w:tr w:rsidR="00A27F58" w:rsidRPr="00766E45" w14:paraId="7E8E374B" w14:textId="77777777" w:rsidTr="00A27F58">
        <w:trPr>
          <w:trHeight w:val="198"/>
        </w:trPr>
        <w:tc>
          <w:tcPr>
            <w:tcW w:w="9016" w:type="dxa"/>
            <w:gridSpan w:val="2"/>
            <w:tcBorders>
              <w:top w:val="single" w:sz="4" w:space="0" w:color="auto"/>
              <w:bottom w:val="single" w:sz="4" w:space="0" w:color="auto"/>
            </w:tcBorders>
          </w:tcPr>
          <w:p w14:paraId="4F796115" w14:textId="6869B5BA" w:rsidR="00A27F58" w:rsidRPr="00766E45" w:rsidRDefault="00A27F58" w:rsidP="00E726D7">
            <w:pPr>
              <w:jc w:val="center"/>
              <w:rPr>
                <w:rFonts w:ascii="Garamond" w:hAnsi="Garamond"/>
                <w:b/>
                <w:bCs/>
                <w:sz w:val="22"/>
              </w:rPr>
            </w:pPr>
            <w:bookmarkStart w:id="145" w:name="Actions_KP3B"/>
            <w:r w:rsidRPr="00766E45">
              <w:rPr>
                <w:rFonts w:ascii="Garamond" w:hAnsi="Garamond"/>
                <w:b/>
                <w:bCs/>
                <w:sz w:val="22"/>
              </w:rPr>
              <w:t>Actions to consider</w:t>
            </w:r>
            <w:bookmarkEnd w:id="145"/>
            <w:r w:rsidR="00C23507" w:rsidRPr="00766E45">
              <w:rPr>
                <w:rFonts w:ascii="Garamond" w:hAnsi="Garamond"/>
                <w:b/>
                <w:bCs/>
                <w:sz w:val="22"/>
              </w:rPr>
              <w:t xml:space="preserve"> </w:t>
            </w:r>
            <w:hyperlink w:anchor="Actions_KP3C"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A27F58" w:rsidRPr="00766E45" w14:paraId="685C2557" w14:textId="77777777" w:rsidTr="00A27F58">
        <w:trPr>
          <w:trHeight w:val="198"/>
        </w:trPr>
        <w:tc>
          <w:tcPr>
            <w:tcW w:w="4508" w:type="dxa"/>
            <w:tcBorders>
              <w:top w:val="single" w:sz="4" w:space="0" w:color="auto"/>
              <w:bottom w:val="single" w:sz="4" w:space="0" w:color="auto"/>
              <w:right w:val="single" w:sz="4" w:space="0" w:color="auto"/>
            </w:tcBorders>
          </w:tcPr>
          <w:p w14:paraId="7602F212" w14:textId="1756826D" w:rsidR="00A27F58" w:rsidRPr="00766E45" w:rsidRDefault="00A27F58" w:rsidP="004C047B">
            <w:pPr>
              <w:pStyle w:val="ListParagraph"/>
              <w:numPr>
                <w:ilvl w:val="0"/>
                <w:numId w:val="1"/>
              </w:numPr>
              <w:spacing w:before="120" w:after="120"/>
              <w:contextualSpacing w:val="0"/>
              <w:jc w:val="both"/>
              <w:rPr>
                <w:rFonts w:ascii="Garamond" w:hAnsi="Garamond"/>
                <w:sz w:val="22"/>
              </w:rPr>
            </w:pPr>
            <w:r w:rsidRPr="00541DDC">
              <w:rPr>
                <w:rFonts w:ascii="Garamond" w:hAnsi="Garamond"/>
                <w:b/>
                <w:sz w:val="22"/>
              </w:rPr>
              <w:t>Use vertical linkages to connect local platforms, partnerships and projects to international processes and mechanisms</w:t>
            </w:r>
            <w:r w:rsidRPr="00766E45">
              <w:rPr>
                <w:rFonts w:ascii="Garamond" w:hAnsi="Garamond"/>
                <w:sz w:val="22"/>
              </w:rPr>
              <w:t xml:space="preserve">. This </w:t>
            </w:r>
            <w:r w:rsidR="00F2441C">
              <w:rPr>
                <w:rFonts w:ascii="Garamond" w:hAnsi="Garamond"/>
                <w:sz w:val="22"/>
              </w:rPr>
              <w:t xml:space="preserve">enables the </w:t>
            </w:r>
            <w:r w:rsidRPr="00766E45">
              <w:rPr>
                <w:rFonts w:ascii="Garamond" w:hAnsi="Garamond"/>
                <w:sz w:val="22"/>
              </w:rPr>
              <w:t xml:space="preserve">transfer of </w:t>
            </w:r>
            <w:r w:rsidR="00F2441C">
              <w:rPr>
                <w:rFonts w:ascii="Garamond" w:hAnsi="Garamond"/>
                <w:sz w:val="22"/>
              </w:rPr>
              <w:t xml:space="preserve">knowledge and </w:t>
            </w:r>
            <w:r w:rsidRPr="00766E45">
              <w:rPr>
                <w:rFonts w:ascii="Garamond" w:hAnsi="Garamond"/>
                <w:sz w:val="22"/>
              </w:rPr>
              <w:t>ideas from the global to the grassroot</w:t>
            </w:r>
            <w:r w:rsidR="008434FB" w:rsidRPr="00766E45">
              <w:rPr>
                <w:rFonts w:ascii="Garamond" w:hAnsi="Garamond"/>
                <w:sz w:val="22"/>
              </w:rPr>
              <w:t>s</w:t>
            </w:r>
            <w:r w:rsidRPr="00766E45">
              <w:rPr>
                <w:rFonts w:ascii="Garamond" w:hAnsi="Garamond"/>
                <w:sz w:val="22"/>
              </w:rPr>
              <w:t xml:space="preserve"> level and vice versa. </w:t>
            </w:r>
          </w:p>
          <w:p w14:paraId="6A0D8D74" w14:textId="6DCB81C9" w:rsidR="00A27F58" w:rsidRPr="00766E45" w:rsidRDefault="00A27F58" w:rsidP="004C047B">
            <w:pPr>
              <w:pStyle w:val="ListParagraph"/>
              <w:numPr>
                <w:ilvl w:val="0"/>
                <w:numId w:val="1"/>
              </w:numPr>
              <w:spacing w:before="120" w:after="120"/>
              <w:contextualSpacing w:val="0"/>
              <w:jc w:val="both"/>
              <w:rPr>
                <w:rFonts w:ascii="Garamond" w:hAnsi="Garamond"/>
                <w:sz w:val="22"/>
              </w:rPr>
            </w:pPr>
            <w:r w:rsidRPr="00541DDC">
              <w:rPr>
                <w:rFonts w:ascii="Garamond" w:hAnsi="Garamond"/>
                <w:b/>
                <w:sz w:val="22"/>
              </w:rPr>
              <w:t xml:space="preserve">Consider how to </w:t>
            </w:r>
            <w:r w:rsidR="00F2441C" w:rsidRPr="00541DDC">
              <w:rPr>
                <w:rFonts w:ascii="Garamond" w:hAnsi="Garamond"/>
                <w:b/>
                <w:sz w:val="22"/>
              </w:rPr>
              <w:t xml:space="preserve">broaden the knowledge base among relevant </w:t>
            </w:r>
            <w:r w:rsidRPr="00541DDC">
              <w:rPr>
                <w:rFonts w:ascii="Garamond" w:hAnsi="Garamond"/>
                <w:b/>
                <w:sz w:val="22"/>
              </w:rPr>
              <w:t xml:space="preserve">actors of </w:t>
            </w:r>
            <w:r w:rsidR="00F2441C" w:rsidRPr="00541DDC">
              <w:rPr>
                <w:rFonts w:ascii="Garamond" w:hAnsi="Garamond"/>
                <w:b/>
                <w:sz w:val="22"/>
              </w:rPr>
              <w:t>PSE opportunities</w:t>
            </w:r>
            <w:r w:rsidR="00F2441C">
              <w:rPr>
                <w:rFonts w:ascii="Garamond" w:hAnsi="Garamond"/>
                <w:sz w:val="22"/>
              </w:rPr>
              <w:t xml:space="preserve">, notably those with reach for vulnerable groups and in social sectors. </w:t>
            </w:r>
            <w:r w:rsidRPr="00766E45">
              <w:rPr>
                <w:rFonts w:ascii="Garamond" w:hAnsi="Garamond"/>
                <w:sz w:val="22"/>
              </w:rPr>
              <w:t xml:space="preserve">Note that </w:t>
            </w:r>
            <w:r w:rsidRPr="00766E45">
              <w:rPr>
                <w:rFonts w:ascii="Garamond" w:hAnsi="Garamond"/>
                <w:sz w:val="22"/>
              </w:rPr>
              <w:lastRenderedPageBreak/>
              <w:t xml:space="preserve">reaching out to </w:t>
            </w:r>
            <w:r w:rsidR="00F2441C">
              <w:rPr>
                <w:rFonts w:ascii="Garamond" w:hAnsi="Garamond"/>
                <w:sz w:val="22"/>
              </w:rPr>
              <w:t xml:space="preserve">them </w:t>
            </w:r>
            <w:r w:rsidRPr="00766E45">
              <w:rPr>
                <w:rFonts w:ascii="Garamond" w:hAnsi="Garamond"/>
                <w:sz w:val="22"/>
              </w:rPr>
              <w:t>require</w:t>
            </w:r>
            <w:r w:rsidR="00F2441C">
              <w:rPr>
                <w:rFonts w:ascii="Garamond" w:hAnsi="Garamond"/>
                <w:sz w:val="22"/>
              </w:rPr>
              <w:t>s</w:t>
            </w:r>
            <w:r w:rsidRPr="00766E45">
              <w:rPr>
                <w:rFonts w:ascii="Garamond" w:hAnsi="Garamond"/>
                <w:sz w:val="22"/>
              </w:rPr>
              <w:t xml:space="preserve"> tailored messaging that speaks to their </w:t>
            </w:r>
            <w:r w:rsidR="00F2441C">
              <w:rPr>
                <w:rFonts w:ascii="Garamond" w:hAnsi="Garamond"/>
                <w:sz w:val="22"/>
              </w:rPr>
              <w:t>needs</w:t>
            </w:r>
            <w:r w:rsidRPr="00766E45">
              <w:rPr>
                <w:rFonts w:ascii="Garamond" w:hAnsi="Garamond"/>
                <w:sz w:val="22"/>
              </w:rPr>
              <w:t xml:space="preserve">. </w:t>
            </w:r>
          </w:p>
          <w:p w14:paraId="13C535C8" w14:textId="6B36E88E" w:rsidR="00A660B7" w:rsidRPr="00F2441C" w:rsidRDefault="00F2441C" w:rsidP="006E1E4B">
            <w:pPr>
              <w:pStyle w:val="ListParagraph"/>
              <w:numPr>
                <w:ilvl w:val="0"/>
                <w:numId w:val="1"/>
              </w:numPr>
              <w:spacing w:before="120" w:after="120"/>
              <w:contextualSpacing w:val="0"/>
              <w:jc w:val="both"/>
              <w:rPr>
                <w:rFonts w:ascii="Garamond" w:hAnsi="Garamond"/>
                <w:sz w:val="22"/>
              </w:rPr>
            </w:pPr>
            <w:r w:rsidRPr="00541DDC">
              <w:rPr>
                <w:rFonts w:ascii="Garamond" w:hAnsi="Garamond"/>
                <w:b/>
                <w:sz w:val="22"/>
              </w:rPr>
              <w:t>C</w:t>
            </w:r>
            <w:r w:rsidR="00A27F58" w:rsidRPr="00541DDC">
              <w:rPr>
                <w:rFonts w:ascii="Garamond" w:hAnsi="Garamond"/>
                <w:b/>
                <w:sz w:val="22"/>
              </w:rPr>
              <w:t>onsider</w:t>
            </w:r>
            <w:r w:rsidR="00A660B7" w:rsidRPr="00541DDC">
              <w:rPr>
                <w:rFonts w:ascii="Garamond" w:hAnsi="Garamond"/>
                <w:b/>
                <w:sz w:val="22"/>
              </w:rPr>
              <w:t xml:space="preserve"> awarding</w:t>
            </w:r>
            <w:r w:rsidR="00A27F58" w:rsidRPr="00541DDC">
              <w:rPr>
                <w:rFonts w:ascii="Garamond" w:hAnsi="Garamond"/>
                <w:b/>
                <w:sz w:val="22"/>
              </w:rPr>
              <w:t xml:space="preserve"> prizes or accreditations</w:t>
            </w:r>
            <w:r w:rsidR="00A27F58" w:rsidRPr="00766E45">
              <w:rPr>
                <w:rFonts w:ascii="Garamond" w:hAnsi="Garamond"/>
                <w:sz w:val="22"/>
              </w:rPr>
              <w:t xml:space="preserve"> to actors and projects that exemplify </w:t>
            </w:r>
            <w:r>
              <w:rPr>
                <w:rFonts w:ascii="Garamond" w:hAnsi="Garamond"/>
                <w:sz w:val="22"/>
              </w:rPr>
              <w:t>good</w:t>
            </w:r>
            <w:r w:rsidRPr="00766E45">
              <w:rPr>
                <w:rFonts w:ascii="Garamond" w:hAnsi="Garamond"/>
                <w:sz w:val="22"/>
              </w:rPr>
              <w:t xml:space="preserve"> </w:t>
            </w:r>
            <w:r w:rsidR="00A27F58" w:rsidRPr="00766E45">
              <w:rPr>
                <w:rFonts w:ascii="Garamond" w:hAnsi="Garamond"/>
                <w:sz w:val="22"/>
              </w:rPr>
              <w:t>practice</w:t>
            </w:r>
            <w:r>
              <w:rPr>
                <w:rFonts w:ascii="Garamond" w:hAnsi="Garamond"/>
                <w:sz w:val="22"/>
              </w:rPr>
              <w:t xml:space="preserve"> in order to </w:t>
            </w:r>
            <w:r w:rsidRPr="00541DDC">
              <w:rPr>
                <w:rFonts w:ascii="Garamond" w:hAnsi="Garamond"/>
                <w:sz w:val="22"/>
              </w:rPr>
              <w:t>incentivise and pub</w:t>
            </w:r>
            <w:r w:rsidRPr="006E1E4B">
              <w:rPr>
                <w:rFonts w:ascii="Garamond" w:hAnsi="Garamond"/>
                <w:sz w:val="22"/>
              </w:rPr>
              <w:t>licise good partnering practic</w:t>
            </w:r>
            <w:r>
              <w:rPr>
                <w:rFonts w:ascii="Garamond" w:hAnsi="Garamond"/>
                <w:sz w:val="22"/>
              </w:rPr>
              <w:t xml:space="preserve">e. </w:t>
            </w:r>
            <w:r w:rsidRPr="00541DDC">
              <w:rPr>
                <w:rFonts w:ascii="Garamond" w:hAnsi="Garamond"/>
                <w:sz w:val="22"/>
              </w:rPr>
              <w:t xml:space="preserve"> </w:t>
            </w:r>
            <w:r w:rsidR="00A660B7" w:rsidRPr="00F2441C">
              <w:rPr>
                <w:rFonts w:ascii="Garamond" w:hAnsi="Garamond"/>
                <w:sz w:val="22"/>
              </w:rPr>
              <w:t xml:space="preserve"> </w:t>
            </w:r>
          </w:p>
          <w:p w14:paraId="72B414B5" w14:textId="4E5EBBE0" w:rsidR="00A27F58" w:rsidRPr="00766E45" w:rsidRDefault="00A660B7" w:rsidP="006E1E4B">
            <w:pPr>
              <w:pStyle w:val="ListParagraph"/>
              <w:numPr>
                <w:ilvl w:val="0"/>
                <w:numId w:val="1"/>
              </w:numPr>
              <w:spacing w:before="120" w:after="120"/>
              <w:contextualSpacing w:val="0"/>
              <w:jc w:val="both"/>
              <w:rPr>
                <w:rFonts w:ascii="Garamond" w:hAnsi="Garamond"/>
                <w:sz w:val="22"/>
              </w:rPr>
            </w:pPr>
            <w:r w:rsidRPr="00541DDC">
              <w:rPr>
                <w:rFonts w:ascii="Garamond" w:hAnsi="Garamond"/>
                <w:b/>
                <w:sz w:val="22"/>
              </w:rPr>
              <w:t>Think outside of the box when it comes to how inclusion and bottom-up partnerships can inform national level policy</w:t>
            </w:r>
            <w:r w:rsidRPr="00766E45">
              <w:rPr>
                <w:rFonts w:ascii="Garamond" w:hAnsi="Garamond"/>
                <w:sz w:val="22"/>
              </w:rPr>
              <w:t>. Going beyond conventional</w:t>
            </w:r>
            <w:r w:rsidR="00F2441C">
              <w:rPr>
                <w:rFonts w:ascii="Garamond" w:hAnsi="Garamond"/>
                <w:sz w:val="22"/>
              </w:rPr>
              <w:t>,</w:t>
            </w:r>
            <w:r w:rsidRPr="00766E45">
              <w:rPr>
                <w:rFonts w:ascii="Garamond" w:hAnsi="Garamond"/>
                <w:sz w:val="22"/>
              </w:rPr>
              <w:t xml:space="preserve"> yet important approaches to public-private and multi-stakeholder dialogues can help uncover innovative ways of working in concert.</w:t>
            </w:r>
          </w:p>
        </w:tc>
        <w:tc>
          <w:tcPr>
            <w:tcW w:w="4508" w:type="dxa"/>
            <w:tcBorders>
              <w:top w:val="single" w:sz="4" w:space="0" w:color="auto"/>
              <w:left w:val="single" w:sz="4" w:space="0" w:color="auto"/>
              <w:bottom w:val="single" w:sz="4" w:space="0" w:color="auto"/>
            </w:tcBorders>
          </w:tcPr>
          <w:p w14:paraId="15625019" w14:textId="0456CC74" w:rsidR="00E031EE" w:rsidRPr="00766E45" w:rsidRDefault="00A27F58" w:rsidP="004C047B">
            <w:pPr>
              <w:pStyle w:val="ListParagraph"/>
              <w:numPr>
                <w:ilvl w:val="0"/>
                <w:numId w:val="3"/>
              </w:numPr>
              <w:spacing w:before="120" w:after="120"/>
              <w:contextualSpacing w:val="0"/>
              <w:jc w:val="both"/>
              <w:rPr>
                <w:rFonts w:ascii="Garamond" w:hAnsi="Garamond"/>
                <w:sz w:val="22"/>
              </w:rPr>
            </w:pPr>
            <w:r w:rsidRPr="00766E45">
              <w:rPr>
                <w:rFonts w:ascii="Garamond" w:hAnsi="Garamond"/>
                <w:sz w:val="22"/>
              </w:rPr>
              <w:lastRenderedPageBreak/>
              <w:t>While recognising the responsibility of partner country government</w:t>
            </w:r>
            <w:r w:rsidR="00053AC4" w:rsidRPr="00766E45">
              <w:rPr>
                <w:rFonts w:ascii="Garamond" w:hAnsi="Garamond"/>
                <w:sz w:val="22"/>
              </w:rPr>
              <w:t>s</w:t>
            </w:r>
            <w:r w:rsidRPr="00766E45">
              <w:rPr>
                <w:rFonts w:ascii="Garamond" w:hAnsi="Garamond"/>
                <w:sz w:val="22"/>
              </w:rPr>
              <w:t xml:space="preserve"> to establish national and regional-level dialogues, </w:t>
            </w:r>
            <w:r w:rsidRPr="00541DDC">
              <w:rPr>
                <w:rFonts w:ascii="Garamond" w:hAnsi="Garamond"/>
                <w:b/>
                <w:sz w:val="22"/>
              </w:rPr>
              <w:t>offer advice and suggestions on how to enlarge the range of partners at community level</w:t>
            </w:r>
            <w:r w:rsidRPr="00766E45">
              <w:rPr>
                <w:rFonts w:ascii="Garamond" w:hAnsi="Garamond"/>
                <w:sz w:val="22"/>
              </w:rPr>
              <w:t xml:space="preserve"> in project planning, implementation and review. </w:t>
            </w:r>
          </w:p>
          <w:p w14:paraId="023F0DD6" w14:textId="193268FF" w:rsidR="00A27F58" w:rsidRPr="00766E45" w:rsidRDefault="00E031EE" w:rsidP="004C047B">
            <w:pPr>
              <w:pStyle w:val="ListParagraph"/>
              <w:numPr>
                <w:ilvl w:val="0"/>
                <w:numId w:val="3"/>
              </w:numPr>
              <w:spacing w:before="120" w:after="120"/>
              <w:contextualSpacing w:val="0"/>
              <w:jc w:val="both"/>
              <w:rPr>
                <w:rFonts w:ascii="Garamond" w:hAnsi="Garamond"/>
                <w:sz w:val="22"/>
              </w:rPr>
            </w:pPr>
            <w:r w:rsidRPr="00541DDC">
              <w:rPr>
                <w:rFonts w:ascii="Garamond" w:hAnsi="Garamond"/>
                <w:b/>
                <w:sz w:val="22"/>
              </w:rPr>
              <w:t>E</w:t>
            </w:r>
            <w:r w:rsidR="00A27F58" w:rsidRPr="00541DDC">
              <w:rPr>
                <w:rFonts w:ascii="Garamond" w:hAnsi="Garamond"/>
                <w:b/>
                <w:sz w:val="22"/>
              </w:rPr>
              <w:t>mphasise the benefits and insights that can be attained through more inclusive and bottom-up partnerships.</w:t>
            </w:r>
            <w:r w:rsidR="00A27F58" w:rsidRPr="00766E45">
              <w:rPr>
                <w:rFonts w:ascii="Garamond" w:hAnsi="Garamond"/>
                <w:sz w:val="22"/>
              </w:rPr>
              <w:t xml:space="preserve"> Pay particular attention to identifying and addressing where </w:t>
            </w:r>
            <w:r w:rsidR="00A27F58" w:rsidRPr="00766E45">
              <w:rPr>
                <w:rFonts w:ascii="Garamond" w:hAnsi="Garamond"/>
                <w:sz w:val="22"/>
              </w:rPr>
              <w:lastRenderedPageBreak/>
              <w:t>there are gaps in participation or inclusion</w:t>
            </w:r>
            <w:r w:rsidRPr="00766E45">
              <w:rPr>
                <w:rFonts w:ascii="Garamond" w:hAnsi="Garamond"/>
                <w:sz w:val="22"/>
              </w:rPr>
              <w:t xml:space="preserve"> in PSE projects</w:t>
            </w:r>
            <w:r w:rsidR="00A27F58" w:rsidRPr="00766E45">
              <w:rPr>
                <w:rFonts w:ascii="Garamond" w:hAnsi="Garamond"/>
                <w:sz w:val="22"/>
              </w:rPr>
              <w:t>.</w:t>
            </w:r>
          </w:p>
          <w:p w14:paraId="480278F9" w14:textId="2A69387F" w:rsidR="00A27F58" w:rsidRPr="00766E45" w:rsidRDefault="00A27F58" w:rsidP="004C047B">
            <w:pPr>
              <w:pStyle w:val="ListParagraph"/>
              <w:numPr>
                <w:ilvl w:val="0"/>
                <w:numId w:val="3"/>
              </w:numPr>
              <w:spacing w:before="120" w:after="120"/>
              <w:contextualSpacing w:val="0"/>
              <w:jc w:val="both"/>
              <w:rPr>
                <w:rFonts w:ascii="Garamond" w:hAnsi="Garamond"/>
                <w:sz w:val="22"/>
              </w:rPr>
            </w:pPr>
            <w:r w:rsidRPr="00541DDC">
              <w:rPr>
                <w:rFonts w:ascii="Garamond" w:hAnsi="Garamond"/>
                <w:b/>
                <w:sz w:val="22"/>
              </w:rPr>
              <w:t>Where possible, budget appropriately</w:t>
            </w:r>
            <w:r w:rsidRPr="00766E45">
              <w:rPr>
                <w:rFonts w:ascii="Garamond" w:hAnsi="Garamond"/>
                <w:sz w:val="22"/>
              </w:rPr>
              <w:t xml:space="preserve"> for the provision of additional resources in support of more inclusive partnership mechanisms and opportunities for engagement. </w:t>
            </w:r>
          </w:p>
          <w:p w14:paraId="14AEBBDD" w14:textId="1704D486" w:rsidR="00A27F58" w:rsidRPr="00766E45" w:rsidRDefault="00A27F58" w:rsidP="004C047B">
            <w:pPr>
              <w:pStyle w:val="ListParagraph"/>
              <w:numPr>
                <w:ilvl w:val="0"/>
                <w:numId w:val="3"/>
              </w:numPr>
              <w:spacing w:before="120" w:after="120"/>
              <w:contextualSpacing w:val="0"/>
              <w:jc w:val="both"/>
              <w:rPr>
                <w:rFonts w:ascii="Garamond" w:hAnsi="Garamond"/>
                <w:sz w:val="22"/>
              </w:rPr>
            </w:pPr>
            <w:r w:rsidRPr="00766E45">
              <w:rPr>
                <w:rFonts w:ascii="Garamond" w:hAnsi="Garamond"/>
                <w:sz w:val="22"/>
              </w:rPr>
              <w:t xml:space="preserve">To reach MSMEs and smaller private sector actors within the informal sector, </w:t>
            </w:r>
            <w:r w:rsidRPr="00541DDC">
              <w:rPr>
                <w:rFonts w:ascii="Garamond" w:hAnsi="Garamond"/>
                <w:b/>
                <w:sz w:val="22"/>
              </w:rPr>
              <w:t xml:space="preserve">use local contacts and networks (such as proxy actors or middlemen) </w:t>
            </w:r>
            <w:r w:rsidRPr="00766E45">
              <w:rPr>
                <w:rFonts w:ascii="Garamond" w:hAnsi="Garamond"/>
                <w:sz w:val="22"/>
              </w:rPr>
              <w:t xml:space="preserve">who sit at the intersection </w:t>
            </w:r>
            <w:r w:rsidR="00E63111">
              <w:rPr>
                <w:rFonts w:ascii="Garamond" w:hAnsi="Garamond"/>
                <w:sz w:val="22"/>
              </w:rPr>
              <w:t>of</w:t>
            </w:r>
            <w:r w:rsidR="00E63111" w:rsidRPr="00766E45">
              <w:rPr>
                <w:rFonts w:ascii="Garamond" w:hAnsi="Garamond"/>
                <w:sz w:val="22"/>
              </w:rPr>
              <w:t xml:space="preserve"> </w:t>
            </w:r>
            <w:r w:rsidRPr="00766E45">
              <w:rPr>
                <w:rFonts w:ascii="Garamond" w:hAnsi="Garamond"/>
                <w:sz w:val="22"/>
              </w:rPr>
              <w:t>the formal and informal sectors.</w:t>
            </w:r>
          </w:p>
          <w:p w14:paraId="23289EAD" w14:textId="07ABA2C5" w:rsidR="002D5912" w:rsidRPr="00766E45" w:rsidRDefault="002D5912" w:rsidP="004C047B">
            <w:pPr>
              <w:pStyle w:val="ListParagraph"/>
              <w:numPr>
                <w:ilvl w:val="0"/>
                <w:numId w:val="3"/>
              </w:numPr>
              <w:spacing w:before="120" w:after="120"/>
              <w:contextualSpacing w:val="0"/>
              <w:jc w:val="both"/>
              <w:rPr>
                <w:rFonts w:ascii="Garamond" w:hAnsi="Garamond"/>
                <w:sz w:val="22"/>
              </w:rPr>
            </w:pPr>
            <w:r w:rsidRPr="00541DDC">
              <w:rPr>
                <w:rFonts w:ascii="Garamond" w:hAnsi="Garamond"/>
                <w:b/>
                <w:sz w:val="22"/>
              </w:rPr>
              <w:t>Collaborate with local financial institutions as intermediaries</w:t>
            </w:r>
            <w:r w:rsidRPr="00766E45">
              <w:rPr>
                <w:rFonts w:ascii="Garamond" w:hAnsi="Garamond"/>
                <w:sz w:val="22"/>
              </w:rPr>
              <w:t xml:space="preserve"> to ensure that ‘bankable’ projects can endure and scale up once they are established.</w:t>
            </w:r>
          </w:p>
        </w:tc>
      </w:tr>
      <w:tr w:rsidR="00A27F58" w:rsidRPr="00766E45" w14:paraId="638D09C6" w14:textId="77777777" w:rsidTr="00A27F58">
        <w:trPr>
          <w:trHeight w:val="198"/>
        </w:trPr>
        <w:tc>
          <w:tcPr>
            <w:tcW w:w="9016" w:type="dxa"/>
            <w:gridSpan w:val="2"/>
            <w:tcBorders>
              <w:top w:val="single" w:sz="4" w:space="0" w:color="auto"/>
              <w:bottom w:val="single" w:sz="4" w:space="0" w:color="auto"/>
            </w:tcBorders>
          </w:tcPr>
          <w:p w14:paraId="32117A49" w14:textId="531DDF8F" w:rsidR="00404B9F" w:rsidRPr="00766E45" w:rsidRDefault="00A27F58" w:rsidP="00E726D7">
            <w:pPr>
              <w:jc w:val="center"/>
              <w:rPr>
                <w:rFonts w:ascii="Garamond" w:hAnsi="Garamond"/>
                <w:b/>
                <w:bCs/>
                <w:sz w:val="22"/>
              </w:rPr>
            </w:pPr>
            <w:bookmarkStart w:id="146" w:name="Pitfalls_KP3B"/>
            <w:r w:rsidRPr="00766E45">
              <w:rPr>
                <w:rFonts w:ascii="Garamond" w:hAnsi="Garamond"/>
                <w:b/>
                <w:bCs/>
                <w:sz w:val="22"/>
              </w:rPr>
              <w:lastRenderedPageBreak/>
              <w:t>Pitfalls to avoid</w:t>
            </w:r>
            <w:bookmarkEnd w:id="146"/>
            <w:r w:rsidR="00C23507" w:rsidRPr="00766E45">
              <w:rPr>
                <w:rFonts w:ascii="Garamond" w:hAnsi="Garamond"/>
                <w:b/>
                <w:bCs/>
                <w:sz w:val="22"/>
              </w:rPr>
              <w:t xml:space="preserve"> </w:t>
            </w:r>
            <w:hyperlink w:anchor="Pitfalls_KP3C"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A27F58" w:rsidRPr="00766E45" w14:paraId="43146006" w14:textId="77777777" w:rsidTr="00A27F58">
        <w:trPr>
          <w:trHeight w:val="198"/>
        </w:trPr>
        <w:tc>
          <w:tcPr>
            <w:tcW w:w="4508" w:type="dxa"/>
            <w:tcBorders>
              <w:top w:val="single" w:sz="4" w:space="0" w:color="auto"/>
              <w:bottom w:val="single" w:sz="4" w:space="0" w:color="auto"/>
              <w:right w:val="single" w:sz="4" w:space="0" w:color="auto"/>
            </w:tcBorders>
          </w:tcPr>
          <w:p w14:paraId="1F0D2991" w14:textId="2D43B007" w:rsidR="00A660B7" w:rsidRPr="00766E45" w:rsidRDefault="007F21BE" w:rsidP="004C047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Rely</w:t>
            </w:r>
            <w:r w:rsidR="00943EF2" w:rsidRPr="00541DDC">
              <w:rPr>
                <w:rFonts w:ascii="Garamond" w:hAnsi="Garamond"/>
                <w:b/>
                <w:sz w:val="22"/>
              </w:rPr>
              <w:t xml:space="preserve"> on standard</w:t>
            </w:r>
            <w:r w:rsidRPr="00541DDC">
              <w:rPr>
                <w:rFonts w:ascii="Garamond" w:hAnsi="Garamond"/>
                <w:b/>
                <w:sz w:val="22"/>
              </w:rPr>
              <w:t>, one-size-fits-all</w:t>
            </w:r>
            <w:r w:rsidR="00943EF2" w:rsidRPr="00541DDC">
              <w:rPr>
                <w:rFonts w:ascii="Garamond" w:hAnsi="Garamond"/>
                <w:b/>
                <w:sz w:val="22"/>
              </w:rPr>
              <w:t xml:space="preserve"> approaches</w:t>
            </w:r>
            <w:r w:rsidR="00B80961" w:rsidRPr="00541DDC">
              <w:rPr>
                <w:rFonts w:ascii="Garamond" w:hAnsi="Garamond"/>
                <w:b/>
                <w:sz w:val="22"/>
              </w:rPr>
              <w:t xml:space="preserve"> for partnering</w:t>
            </w:r>
            <w:r w:rsidRPr="00766E45">
              <w:rPr>
                <w:rFonts w:ascii="Garamond" w:hAnsi="Garamond"/>
                <w:sz w:val="22"/>
              </w:rPr>
              <w:t xml:space="preserve"> with the private sector without taking into account the nature and size of the organizations</w:t>
            </w:r>
            <w:r w:rsidR="00E63111">
              <w:rPr>
                <w:rFonts w:ascii="Garamond" w:hAnsi="Garamond"/>
                <w:sz w:val="22"/>
              </w:rPr>
              <w:t xml:space="preserve"> involved</w:t>
            </w:r>
            <w:r w:rsidR="00943EF2" w:rsidRPr="00766E45">
              <w:rPr>
                <w:rFonts w:ascii="Garamond" w:hAnsi="Garamond"/>
                <w:sz w:val="22"/>
              </w:rPr>
              <w:t>.</w:t>
            </w:r>
          </w:p>
          <w:p w14:paraId="77D2BF7E" w14:textId="22FE9127" w:rsidR="00A27F58" w:rsidRPr="00766E45" w:rsidRDefault="006B1D35" w:rsidP="004C047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Assum</w:t>
            </w:r>
            <w:r w:rsidR="007F21BE" w:rsidRPr="00541DDC">
              <w:rPr>
                <w:rFonts w:ascii="Garamond" w:hAnsi="Garamond"/>
                <w:b/>
                <w:sz w:val="22"/>
              </w:rPr>
              <w:t>e</w:t>
            </w:r>
            <w:r w:rsidRPr="00541DDC">
              <w:rPr>
                <w:rFonts w:ascii="Garamond" w:hAnsi="Garamond"/>
                <w:b/>
                <w:sz w:val="22"/>
              </w:rPr>
              <w:t xml:space="preserve"> that </w:t>
            </w:r>
            <w:r w:rsidR="008B5711" w:rsidRPr="00541DDC">
              <w:rPr>
                <w:rFonts w:ascii="Garamond" w:hAnsi="Garamond"/>
                <w:b/>
                <w:sz w:val="22"/>
              </w:rPr>
              <w:t>enrolling a diverse set of actors w</w:t>
            </w:r>
            <w:r w:rsidRPr="00541DDC">
              <w:rPr>
                <w:rFonts w:ascii="Garamond" w:hAnsi="Garamond"/>
                <w:b/>
                <w:sz w:val="22"/>
              </w:rPr>
              <w:t>ill automatically lead to</w:t>
            </w:r>
            <w:r w:rsidR="007F747B">
              <w:rPr>
                <w:rFonts w:ascii="Garamond" w:hAnsi="Garamond"/>
                <w:b/>
                <w:sz w:val="22"/>
              </w:rPr>
              <w:t xml:space="preserve"> </w:t>
            </w:r>
            <w:r w:rsidR="007F747B" w:rsidRPr="00541DDC">
              <w:rPr>
                <w:rFonts w:ascii="Garamond" w:hAnsi="Garamond"/>
                <w:b/>
                <w:sz w:val="22"/>
              </w:rPr>
              <w:t>fruitful partnerships</w:t>
            </w:r>
            <w:r w:rsidR="007F747B">
              <w:rPr>
                <w:rFonts w:ascii="Garamond" w:hAnsi="Garamond"/>
                <w:b/>
                <w:sz w:val="22"/>
              </w:rPr>
              <w:t xml:space="preserve"> and</w:t>
            </w:r>
            <w:r w:rsidRPr="00541DDC">
              <w:rPr>
                <w:rFonts w:ascii="Garamond" w:hAnsi="Garamond"/>
                <w:b/>
                <w:sz w:val="22"/>
              </w:rPr>
              <w:t xml:space="preserve"> </w:t>
            </w:r>
            <w:r w:rsidR="007F747B" w:rsidRPr="00541DDC">
              <w:rPr>
                <w:rFonts w:ascii="Garamond" w:hAnsi="Garamond"/>
                <w:b/>
                <w:sz w:val="22"/>
              </w:rPr>
              <w:t>innovative ideas</w:t>
            </w:r>
            <w:r w:rsidR="007F747B">
              <w:rPr>
                <w:rFonts w:ascii="Garamond" w:hAnsi="Garamond"/>
                <w:sz w:val="22"/>
              </w:rPr>
              <w:t xml:space="preserve"> </w:t>
            </w:r>
            <w:r w:rsidRPr="00766E45">
              <w:rPr>
                <w:rFonts w:ascii="Garamond" w:hAnsi="Garamond"/>
                <w:sz w:val="22"/>
              </w:rPr>
              <w:t>without providing additional guidance and support</w:t>
            </w:r>
            <w:r w:rsidR="007F747B">
              <w:rPr>
                <w:rFonts w:ascii="Garamond" w:hAnsi="Garamond"/>
                <w:sz w:val="22"/>
              </w:rPr>
              <w:t>.</w:t>
            </w:r>
          </w:p>
          <w:p w14:paraId="0F326F66" w14:textId="04852B52" w:rsidR="00F5610B" w:rsidRDefault="00BB1985" w:rsidP="006E1E4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D</w:t>
            </w:r>
            <w:r w:rsidR="00F5610B" w:rsidRPr="00541DDC">
              <w:rPr>
                <w:rFonts w:ascii="Garamond" w:hAnsi="Garamond"/>
                <w:b/>
                <w:sz w:val="22"/>
              </w:rPr>
              <w:t>uplica</w:t>
            </w:r>
            <w:r w:rsidRPr="00541DDC">
              <w:rPr>
                <w:rFonts w:ascii="Garamond" w:hAnsi="Garamond"/>
                <w:b/>
                <w:sz w:val="22"/>
              </w:rPr>
              <w:t>te</w:t>
            </w:r>
            <w:r w:rsidR="00F5610B" w:rsidRPr="00541DDC">
              <w:rPr>
                <w:rFonts w:ascii="Garamond" w:hAnsi="Garamond"/>
                <w:b/>
                <w:sz w:val="22"/>
              </w:rPr>
              <w:t xml:space="preserve"> or fragment existing in-country </w:t>
            </w:r>
            <w:r w:rsidRPr="00541DDC">
              <w:rPr>
                <w:rFonts w:ascii="Garamond" w:hAnsi="Garamond"/>
                <w:b/>
                <w:sz w:val="22"/>
              </w:rPr>
              <w:t>consultation platforms</w:t>
            </w:r>
            <w:r w:rsidRPr="00766E45">
              <w:rPr>
                <w:rFonts w:ascii="Garamond" w:hAnsi="Garamond"/>
                <w:sz w:val="22"/>
              </w:rPr>
              <w:t xml:space="preserve"> </w:t>
            </w:r>
            <w:r>
              <w:rPr>
                <w:rFonts w:ascii="Garamond" w:hAnsi="Garamond"/>
                <w:sz w:val="22"/>
              </w:rPr>
              <w:t>(</w:t>
            </w:r>
            <w:r w:rsidR="00F5610B" w:rsidRPr="00766E45">
              <w:rPr>
                <w:rFonts w:ascii="Garamond" w:hAnsi="Garamond"/>
                <w:sz w:val="22"/>
              </w:rPr>
              <w:t>public-private or multi-stakeholder</w:t>
            </w:r>
            <w:r>
              <w:rPr>
                <w:rFonts w:ascii="Garamond" w:hAnsi="Garamond"/>
                <w:sz w:val="22"/>
              </w:rPr>
              <w:t>)</w:t>
            </w:r>
            <w:r w:rsidR="00F5610B" w:rsidRPr="00766E45">
              <w:rPr>
                <w:rFonts w:ascii="Garamond" w:hAnsi="Garamond"/>
                <w:sz w:val="22"/>
              </w:rPr>
              <w:t>.</w:t>
            </w:r>
          </w:p>
          <w:p w14:paraId="03FCF71D" w14:textId="648AE4DC" w:rsidR="00B71825" w:rsidRPr="00766E45" w:rsidRDefault="00B71825" w:rsidP="006E1E4B">
            <w:pPr>
              <w:pStyle w:val="ListParagraph"/>
              <w:numPr>
                <w:ilvl w:val="0"/>
                <w:numId w:val="5"/>
              </w:numPr>
              <w:spacing w:before="120" w:after="120"/>
              <w:contextualSpacing w:val="0"/>
              <w:jc w:val="both"/>
              <w:rPr>
                <w:rFonts w:ascii="Garamond" w:hAnsi="Garamond"/>
                <w:sz w:val="22"/>
              </w:rPr>
            </w:pPr>
            <w:r w:rsidRPr="00541DDC">
              <w:rPr>
                <w:rFonts w:ascii="Garamond" w:hAnsi="Garamond"/>
                <w:b/>
                <w:sz w:val="22"/>
              </w:rPr>
              <w:t>Design PSE policies that mainly help to open new opportunities for</w:t>
            </w:r>
            <w:r>
              <w:rPr>
                <w:rFonts w:ascii="Garamond" w:hAnsi="Garamond"/>
                <w:b/>
                <w:sz w:val="22"/>
              </w:rPr>
              <w:t xml:space="preserve"> your own</w:t>
            </w:r>
            <w:r w:rsidRPr="00541DDC">
              <w:rPr>
                <w:rFonts w:ascii="Garamond" w:hAnsi="Garamond"/>
                <w:b/>
                <w:sz w:val="22"/>
              </w:rPr>
              <w:t xml:space="preserve"> domestic firms</w:t>
            </w:r>
            <w:r w:rsidRPr="00766E45">
              <w:rPr>
                <w:rFonts w:ascii="Garamond" w:hAnsi="Garamond"/>
                <w:sz w:val="22"/>
              </w:rPr>
              <w:t xml:space="preserve"> irrespective of their fit to the intended development impact at the country level.</w:t>
            </w:r>
          </w:p>
        </w:tc>
        <w:tc>
          <w:tcPr>
            <w:tcW w:w="4508" w:type="dxa"/>
            <w:tcBorders>
              <w:top w:val="single" w:sz="4" w:space="0" w:color="auto"/>
              <w:left w:val="single" w:sz="4" w:space="0" w:color="auto"/>
              <w:bottom w:val="single" w:sz="4" w:space="0" w:color="auto"/>
            </w:tcBorders>
          </w:tcPr>
          <w:p w14:paraId="2FB3F75C" w14:textId="2B570486" w:rsidR="00A27F58" w:rsidRPr="00766E45" w:rsidRDefault="007F21BE" w:rsidP="004C047B">
            <w:pPr>
              <w:pStyle w:val="ListParagraph"/>
              <w:numPr>
                <w:ilvl w:val="0"/>
                <w:numId w:val="4"/>
              </w:numPr>
              <w:spacing w:before="120" w:after="120"/>
              <w:contextualSpacing w:val="0"/>
              <w:jc w:val="both"/>
              <w:rPr>
                <w:rFonts w:ascii="Garamond" w:hAnsi="Garamond"/>
                <w:sz w:val="22"/>
              </w:rPr>
            </w:pPr>
            <w:r w:rsidRPr="00541DDC">
              <w:rPr>
                <w:rFonts w:ascii="Garamond" w:hAnsi="Garamond"/>
                <w:b/>
                <w:sz w:val="22"/>
              </w:rPr>
              <w:t>Neglect</w:t>
            </w:r>
            <w:r w:rsidR="00943EF2" w:rsidRPr="00541DDC">
              <w:rPr>
                <w:rFonts w:ascii="Garamond" w:hAnsi="Garamond"/>
                <w:b/>
                <w:sz w:val="22"/>
              </w:rPr>
              <w:t xml:space="preserve"> partner country contexts</w:t>
            </w:r>
            <w:r w:rsidRPr="00541DDC">
              <w:rPr>
                <w:rFonts w:ascii="Garamond" w:hAnsi="Garamond"/>
                <w:b/>
                <w:sz w:val="22"/>
              </w:rPr>
              <w:t xml:space="preserve"> when designing outreach to </w:t>
            </w:r>
            <w:r w:rsidR="00BB1985">
              <w:rPr>
                <w:rFonts w:ascii="Garamond" w:hAnsi="Garamond"/>
                <w:b/>
                <w:sz w:val="22"/>
              </w:rPr>
              <w:t xml:space="preserve">the </w:t>
            </w:r>
            <w:r w:rsidRPr="00541DDC">
              <w:rPr>
                <w:rFonts w:ascii="Garamond" w:hAnsi="Garamond"/>
                <w:b/>
                <w:sz w:val="22"/>
              </w:rPr>
              <w:t>private sector</w:t>
            </w:r>
            <w:r w:rsidR="00943EF2" w:rsidRPr="00766E45">
              <w:rPr>
                <w:rFonts w:ascii="Garamond" w:hAnsi="Garamond"/>
                <w:sz w:val="22"/>
              </w:rPr>
              <w:t xml:space="preserve">. </w:t>
            </w:r>
            <w:r w:rsidR="00B80961" w:rsidRPr="00766E45">
              <w:rPr>
                <w:rFonts w:ascii="Garamond" w:hAnsi="Garamond"/>
                <w:sz w:val="22"/>
              </w:rPr>
              <w:t>L</w:t>
            </w:r>
            <w:r w:rsidR="00943EF2" w:rsidRPr="00766E45">
              <w:rPr>
                <w:rFonts w:ascii="Garamond" w:hAnsi="Garamond"/>
                <w:sz w:val="22"/>
              </w:rPr>
              <w:t>ocal societies</w:t>
            </w:r>
            <w:r w:rsidR="00980DE7" w:rsidRPr="00766E45">
              <w:rPr>
                <w:rFonts w:ascii="Garamond" w:hAnsi="Garamond"/>
                <w:sz w:val="22"/>
              </w:rPr>
              <w:t xml:space="preserve"> and communities </w:t>
            </w:r>
            <w:r w:rsidR="004A0387">
              <w:rPr>
                <w:rFonts w:ascii="Garamond" w:hAnsi="Garamond"/>
                <w:sz w:val="22"/>
              </w:rPr>
              <w:t>usually consist of</w:t>
            </w:r>
            <w:r w:rsidR="004A0387" w:rsidRPr="00766E45">
              <w:rPr>
                <w:rFonts w:ascii="Garamond" w:hAnsi="Garamond"/>
                <w:sz w:val="22"/>
              </w:rPr>
              <w:t xml:space="preserve"> </w:t>
            </w:r>
            <w:r w:rsidR="00980DE7" w:rsidRPr="00766E45">
              <w:rPr>
                <w:rFonts w:ascii="Garamond" w:hAnsi="Garamond"/>
                <w:sz w:val="22"/>
              </w:rPr>
              <w:t>a</w:t>
            </w:r>
            <w:r w:rsidR="00943EF2" w:rsidRPr="00766E45">
              <w:rPr>
                <w:rFonts w:ascii="Garamond" w:hAnsi="Garamond"/>
                <w:sz w:val="22"/>
              </w:rPr>
              <w:t xml:space="preserve"> diverse range of stakeholders</w:t>
            </w:r>
            <w:r w:rsidR="00980DE7" w:rsidRPr="00766E45">
              <w:rPr>
                <w:rFonts w:ascii="Garamond" w:hAnsi="Garamond"/>
                <w:sz w:val="22"/>
              </w:rPr>
              <w:t xml:space="preserve"> tha</w:t>
            </w:r>
            <w:r w:rsidR="007F747B">
              <w:rPr>
                <w:rFonts w:ascii="Garamond" w:hAnsi="Garamond"/>
                <w:sz w:val="22"/>
              </w:rPr>
              <w:t xml:space="preserve">t </w:t>
            </w:r>
            <w:r w:rsidR="004A0387">
              <w:rPr>
                <w:rFonts w:ascii="Garamond" w:hAnsi="Garamond"/>
                <w:sz w:val="22"/>
              </w:rPr>
              <w:t xml:space="preserve">engage and </w:t>
            </w:r>
            <w:r w:rsidR="007F747B">
              <w:rPr>
                <w:rFonts w:ascii="Garamond" w:hAnsi="Garamond"/>
                <w:sz w:val="22"/>
              </w:rPr>
              <w:t xml:space="preserve">vary by project and </w:t>
            </w:r>
            <w:r w:rsidR="004A0387">
              <w:rPr>
                <w:rFonts w:ascii="Garamond" w:hAnsi="Garamond"/>
                <w:sz w:val="22"/>
              </w:rPr>
              <w:t>region</w:t>
            </w:r>
            <w:r w:rsidR="007F747B">
              <w:rPr>
                <w:rFonts w:ascii="Garamond" w:hAnsi="Garamond"/>
                <w:sz w:val="22"/>
              </w:rPr>
              <w:t xml:space="preserve">.  </w:t>
            </w:r>
          </w:p>
          <w:p w14:paraId="5B5766EC" w14:textId="2B58E11C" w:rsidR="00F5610B" w:rsidRPr="00766E45" w:rsidRDefault="00F5610B" w:rsidP="006E1E4B">
            <w:pPr>
              <w:pStyle w:val="ListParagraph"/>
              <w:numPr>
                <w:ilvl w:val="0"/>
                <w:numId w:val="4"/>
              </w:numPr>
              <w:spacing w:before="120" w:after="120"/>
              <w:contextualSpacing w:val="0"/>
              <w:jc w:val="both"/>
              <w:rPr>
                <w:rFonts w:ascii="Garamond" w:hAnsi="Garamond"/>
                <w:sz w:val="22"/>
              </w:rPr>
            </w:pPr>
            <w:r w:rsidRPr="00541DDC">
              <w:rPr>
                <w:rFonts w:ascii="Garamond" w:hAnsi="Garamond"/>
                <w:b/>
                <w:sz w:val="22"/>
              </w:rPr>
              <w:t>O</w:t>
            </w:r>
            <w:r w:rsidR="0029544C" w:rsidRPr="00541DDC">
              <w:rPr>
                <w:rFonts w:ascii="Garamond" w:hAnsi="Garamond"/>
                <w:b/>
                <w:sz w:val="22"/>
              </w:rPr>
              <w:t>ffer</w:t>
            </w:r>
            <w:r w:rsidRPr="00541DDC">
              <w:rPr>
                <w:rFonts w:ascii="Garamond" w:hAnsi="Garamond"/>
                <w:b/>
                <w:sz w:val="22"/>
              </w:rPr>
              <w:t xml:space="preserve"> </w:t>
            </w:r>
            <w:r w:rsidR="00BB1985">
              <w:rPr>
                <w:rFonts w:ascii="Garamond" w:hAnsi="Garamond"/>
                <w:b/>
                <w:sz w:val="22"/>
              </w:rPr>
              <w:t xml:space="preserve">only </w:t>
            </w:r>
            <w:r w:rsidRPr="00541DDC">
              <w:rPr>
                <w:rFonts w:ascii="Garamond" w:hAnsi="Garamond"/>
                <w:b/>
                <w:sz w:val="22"/>
              </w:rPr>
              <w:t>tokenistic or superficial opportunities for smaller actors</w:t>
            </w:r>
            <w:r w:rsidRPr="00766E45">
              <w:rPr>
                <w:rFonts w:ascii="Garamond" w:hAnsi="Garamond"/>
                <w:sz w:val="22"/>
              </w:rPr>
              <w:t xml:space="preserve"> like MSMEs and informal businesses.</w:t>
            </w:r>
          </w:p>
        </w:tc>
      </w:tr>
      <w:tr w:rsidR="00A27F58" w:rsidRPr="00766E45" w14:paraId="4EE1B7B2" w14:textId="77777777" w:rsidTr="00A27F58">
        <w:tc>
          <w:tcPr>
            <w:tcW w:w="9016" w:type="dxa"/>
            <w:gridSpan w:val="2"/>
            <w:tcBorders>
              <w:top w:val="single" w:sz="4" w:space="0" w:color="auto"/>
              <w:bottom w:val="single" w:sz="4" w:space="0" w:color="auto"/>
            </w:tcBorders>
          </w:tcPr>
          <w:p w14:paraId="7FB49C6B" w14:textId="6294F705" w:rsidR="00A27F58" w:rsidRPr="00766E45" w:rsidRDefault="00A27F58" w:rsidP="00E726D7">
            <w:pPr>
              <w:jc w:val="center"/>
              <w:rPr>
                <w:rFonts w:ascii="Garamond" w:hAnsi="Garamond"/>
                <w:b/>
                <w:bCs/>
                <w:sz w:val="22"/>
              </w:rPr>
            </w:pPr>
            <w:bookmarkStart w:id="147" w:name="Country_Example_KP3B"/>
            <w:r w:rsidRPr="00766E45">
              <w:rPr>
                <w:rFonts w:ascii="Garamond" w:hAnsi="Garamond"/>
                <w:b/>
                <w:bCs/>
                <w:sz w:val="22"/>
              </w:rPr>
              <w:t>Country example</w:t>
            </w:r>
            <w:bookmarkEnd w:id="147"/>
            <w:r w:rsidR="00C23507" w:rsidRPr="00766E45">
              <w:rPr>
                <w:rFonts w:ascii="Garamond" w:hAnsi="Garamond"/>
                <w:b/>
                <w:bCs/>
                <w:sz w:val="22"/>
              </w:rPr>
              <w:t xml:space="preserve"> </w:t>
            </w:r>
            <w:hyperlink w:anchor="Country_Example_KP3C"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A27F58" w:rsidRPr="00766E45" w14:paraId="28B167DA" w14:textId="77777777" w:rsidTr="00A27F58">
        <w:tc>
          <w:tcPr>
            <w:tcW w:w="9016" w:type="dxa"/>
            <w:gridSpan w:val="2"/>
            <w:tcBorders>
              <w:top w:val="single" w:sz="4" w:space="0" w:color="auto"/>
              <w:bottom w:val="single" w:sz="4" w:space="0" w:color="auto"/>
            </w:tcBorders>
          </w:tcPr>
          <w:p w14:paraId="738DF9B4" w14:textId="2D29E52D" w:rsidR="003D3F10" w:rsidRPr="006C0A66" w:rsidRDefault="00943EF2" w:rsidP="00E726D7">
            <w:pPr>
              <w:rPr>
                <w:rFonts w:ascii="Garamond" w:hAnsi="Garamond"/>
                <w:sz w:val="22"/>
              </w:rPr>
            </w:pPr>
            <w:r w:rsidRPr="00766E45">
              <w:rPr>
                <w:rFonts w:ascii="Garamond" w:hAnsi="Garamond"/>
                <w:sz w:val="22"/>
              </w:rPr>
              <w:t xml:space="preserve">The UK, Sweden and The Partnering Initiative support The Business in Development Facility in </w:t>
            </w:r>
            <w:hyperlink r:id="rId41">
              <w:r w:rsidRPr="00495B7B">
                <w:rPr>
                  <w:rStyle w:val="Hyperlink"/>
                  <w:rFonts w:ascii="Garamond" w:hAnsi="Garamond"/>
                  <w:sz w:val="22"/>
                </w:rPr>
                <w:t>Colombia</w:t>
              </w:r>
            </w:hyperlink>
            <w:r w:rsidRPr="00766E45">
              <w:rPr>
                <w:rFonts w:ascii="Garamond" w:hAnsi="Garamond"/>
                <w:sz w:val="22"/>
              </w:rPr>
              <w:t xml:space="preserve">, </w:t>
            </w:r>
            <w:hyperlink r:id="rId42">
              <w:r w:rsidRPr="00495B7B">
                <w:rPr>
                  <w:rStyle w:val="Hyperlink"/>
                  <w:rFonts w:ascii="Garamond" w:hAnsi="Garamond"/>
                  <w:sz w:val="22"/>
                </w:rPr>
                <w:t>Zambia</w:t>
              </w:r>
            </w:hyperlink>
            <w:r w:rsidRPr="00766E45">
              <w:rPr>
                <w:rFonts w:ascii="Garamond" w:hAnsi="Garamond"/>
                <w:sz w:val="22"/>
              </w:rPr>
              <w:t xml:space="preserve"> and </w:t>
            </w:r>
            <w:hyperlink r:id="rId43">
              <w:r w:rsidRPr="00495B7B">
                <w:rPr>
                  <w:rStyle w:val="Hyperlink"/>
                  <w:rFonts w:ascii="Garamond" w:hAnsi="Garamond"/>
                  <w:sz w:val="22"/>
                </w:rPr>
                <w:t>Mozambique</w:t>
              </w:r>
            </w:hyperlink>
            <w:r w:rsidRPr="00766E45">
              <w:rPr>
                <w:rFonts w:ascii="Garamond" w:hAnsi="Garamond"/>
                <w:sz w:val="22"/>
              </w:rPr>
              <w:t xml:space="preserve">. This multi-stakeholder platform comprises champions from </w:t>
            </w:r>
            <w:r w:rsidRPr="00495B7B">
              <w:rPr>
                <w:rFonts w:ascii="Garamond" w:hAnsi="Garamond"/>
                <w:sz w:val="22"/>
              </w:rPr>
              <w:t>public, private and civi</w:t>
            </w:r>
            <w:r w:rsidR="00BB1985">
              <w:rPr>
                <w:rFonts w:ascii="Garamond" w:hAnsi="Garamond"/>
                <w:sz w:val="22"/>
              </w:rPr>
              <w:t>l society</w:t>
            </w:r>
            <w:r w:rsidRPr="00495B7B">
              <w:rPr>
                <w:rFonts w:ascii="Garamond" w:hAnsi="Garamond"/>
                <w:sz w:val="22"/>
              </w:rPr>
              <w:t xml:space="preserve"> </w:t>
            </w:r>
            <w:r w:rsidR="00BB1985">
              <w:rPr>
                <w:rFonts w:ascii="Garamond" w:hAnsi="Garamond"/>
                <w:sz w:val="22"/>
              </w:rPr>
              <w:t xml:space="preserve">actors </w:t>
            </w:r>
            <w:r w:rsidRPr="00495B7B">
              <w:rPr>
                <w:rFonts w:ascii="Garamond" w:hAnsi="Garamond"/>
                <w:sz w:val="22"/>
              </w:rPr>
              <w:t>and provides a structured modality to support bottom-up and innovative partnership</w:t>
            </w:r>
            <w:r w:rsidRPr="00EA5E2A">
              <w:rPr>
                <w:rFonts w:ascii="Garamond" w:hAnsi="Garamond"/>
                <w:sz w:val="22"/>
              </w:rPr>
              <w:t>s towards action on key business and development challenges.</w:t>
            </w:r>
          </w:p>
        </w:tc>
      </w:tr>
      <w:tr w:rsidR="00A27F58" w:rsidRPr="00766E45" w14:paraId="7E743FED" w14:textId="77777777" w:rsidTr="00A27F58">
        <w:tc>
          <w:tcPr>
            <w:tcW w:w="9016" w:type="dxa"/>
            <w:gridSpan w:val="2"/>
            <w:tcBorders>
              <w:top w:val="single" w:sz="4" w:space="0" w:color="auto"/>
              <w:bottom w:val="single" w:sz="4" w:space="0" w:color="auto"/>
            </w:tcBorders>
          </w:tcPr>
          <w:p w14:paraId="38E9DA9B" w14:textId="65DA507F" w:rsidR="00A27F58" w:rsidRPr="00766E45" w:rsidRDefault="00862291" w:rsidP="00E726D7">
            <w:pPr>
              <w:jc w:val="center"/>
              <w:rPr>
                <w:rFonts w:ascii="Garamond" w:hAnsi="Garamond"/>
                <w:b/>
                <w:bCs/>
                <w:sz w:val="22"/>
              </w:rPr>
            </w:pPr>
            <w:bookmarkStart w:id="148" w:name="Resources_KP3B"/>
            <w:r w:rsidRPr="00BF5B31">
              <w:rPr>
                <w:rFonts w:ascii="Garamond" w:hAnsi="Garamond"/>
                <w:b/>
                <w:color w:val="2F5496" w:themeColor="accent1" w:themeShade="BF"/>
                <w:sz w:val="22"/>
                <w:lang w:eastAsia="en-US"/>
              </w:rPr>
              <mc:AlternateContent>
                <mc:Choice Requires="wpg">
                  <w:drawing>
                    <wp:anchor distT="0" distB="0" distL="114300" distR="114300" simplePos="0" relativeHeight="251674624" behindDoc="0" locked="0" layoutInCell="1" allowOverlap="0" wp14:anchorId="57340AB3" wp14:editId="012D84F4">
                      <wp:simplePos x="0" y="0"/>
                      <wp:positionH relativeFrom="margin">
                        <wp:posOffset>5471730</wp:posOffset>
                      </wp:positionH>
                      <wp:positionV relativeFrom="bottomMargin">
                        <wp:posOffset>734746</wp:posOffset>
                      </wp:positionV>
                      <wp:extent cx="165600" cy="165600"/>
                      <wp:effectExtent l="0" t="0" r="25400" b="25400"/>
                      <wp:wrapNone/>
                      <wp:docPr id="102" name="Group 1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3" name="Flowchart: Connector 10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Up Arrow 10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B1ED83" id="Group 102" o:spid="_x0000_s1026" href="#_Table_of_Contents" style="position:absolute;margin-left:430.85pt;margin-top:57.85pt;width:13.05pt;height:13.05pt;z-index:251674624;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" o:allowoverlap="f" o:button="t">
                      <o:lock v:ext="edit" aspectratio="t"/>
                      <v:shape id="Flowchart: Connector 10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" fillcolor="#4472c4" strokecolor="#4472c4" strokeweight="1pt">
                        <v:stroke joinstyle="miter"/>
                      </v:shape>
                      <v:shape id="Up Arrow 10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" o:button="t" adj="6646,5788" fillcolor="window" strokecolor="window" strokeweight="1pt">
                        <v:fill o:detectmouseclick="t"/>
                      </v:shape>
                      <w10:wrap anchorx="margin" anchory="margin"/>
                    </v:group>
                  </w:pict>
                </mc:Fallback>
              </mc:AlternateContent>
            </w:r>
            <w:r w:rsidR="00A27F58" w:rsidRPr="00766E45">
              <w:rPr>
                <w:rFonts w:ascii="Garamond" w:hAnsi="Garamond"/>
                <w:b/>
                <w:bCs/>
                <w:sz w:val="22"/>
              </w:rPr>
              <w:t>Resources</w:t>
            </w:r>
            <w:bookmarkEnd w:id="148"/>
            <w:r w:rsidR="00C23507" w:rsidRPr="00766E45">
              <w:rPr>
                <w:rFonts w:ascii="Garamond" w:hAnsi="Garamond"/>
                <w:b/>
                <w:bCs/>
                <w:sz w:val="22"/>
              </w:rPr>
              <w:t xml:space="preserve"> </w:t>
            </w:r>
            <w:hyperlink w:anchor="Resources_KP3C"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A27F58" w:rsidRPr="00766E45" w14:paraId="3670DAD0" w14:textId="77777777" w:rsidTr="00A27F58">
        <w:tc>
          <w:tcPr>
            <w:tcW w:w="9016" w:type="dxa"/>
            <w:gridSpan w:val="2"/>
            <w:tcBorders>
              <w:top w:val="single" w:sz="4" w:space="0" w:color="auto"/>
              <w:bottom w:val="single" w:sz="4" w:space="0" w:color="auto"/>
            </w:tcBorders>
          </w:tcPr>
          <w:p w14:paraId="1EEF9EA9" w14:textId="45DEA813" w:rsidR="00943EF2" w:rsidRPr="00766E45" w:rsidRDefault="00BF5B31" w:rsidP="004C047B">
            <w:pPr>
              <w:pStyle w:val="ListParagraph"/>
              <w:numPr>
                <w:ilvl w:val="0"/>
                <w:numId w:val="5"/>
              </w:numPr>
              <w:spacing w:before="120" w:after="120"/>
              <w:contextualSpacing w:val="0"/>
              <w:jc w:val="both"/>
              <w:rPr>
                <w:rFonts w:ascii="Garamond" w:hAnsi="Garamond"/>
                <w:sz w:val="22"/>
              </w:rPr>
            </w:pPr>
            <w:hyperlink r:id="rId44">
              <w:r w:rsidR="009B06F5" w:rsidRPr="00495B7B">
                <w:rPr>
                  <w:rStyle w:val="Hyperlink"/>
                  <w:rFonts w:ascii="Garamond" w:hAnsi="Garamond"/>
                  <w:sz w:val="22"/>
                </w:rPr>
                <w:t>OECD LEED S</w:t>
              </w:r>
              <w:r w:rsidR="00943EF2" w:rsidRPr="00EA5E2A">
                <w:rPr>
                  <w:rStyle w:val="Hyperlink"/>
                  <w:rFonts w:ascii="Garamond" w:hAnsi="Garamond"/>
                  <w:sz w:val="22"/>
                </w:rPr>
                <w:t>ucces</w:t>
              </w:r>
              <w:r w:rsidR="00943EF2" w:rsidRPr="006C0A66">
                <w:rPr>
                  <w:rStyle w:val="Hyperlink"/>
                  <w:rFonts w:ascii="Garamond" w:hAnsi="Garamond"/>
                  <w:sz w:val="22"/>
                </w:rPr>
                <w:t>sful Partnerships: A Guide</w:t>
              </w:r>
            </w:hyperlink>
          </w:p>
          <w:p w14:paraId="7982015B" w14:textId="6422AA77" w:rsidR="00943EF2" w:rsidRPr="00766E45" w:rsidRDefault="00BF5B31" w:rsidP="004C047B">
            <w:pPr>
              <w:pStyle w:val="ListParagraph"/>
              <w:numPr>
                <w:ilvl w:val="0"/>
                <w:numId w:val="5"/>
              </w:numPr>
              <w:spacing w:before="120" w:after="120"/>
              <w:contextualSpacing w:val="0"/>
              <w:jc w:val="both"/>
              <w:rPr>
                <w:rFonts w:ascii="Garamond" w:hAnsi="Garamond"/>
                <w:sz w:val="22"/>
              </w:rPr>
            </w:pPr>
            <w:hyperlink r:id="rId45">
              <w:r w:rsidR="00327A7C" w:rsidRPr="00495B7B">
                <w:rPr>
                  <w:rStyle w:val="Hyperlink"/>
                  <w:rFonts w:ascii="Garamond" w:hAnsi="Garamond"/>
                  <w:sz w:val="22"/>
                </w:rPr>
                <w:t>OECD I</w:t>
              </w:r>
              <w:r w:rsidR="00943EF2" w:rsidRPr="00EA5E2A">
                <w:rPr>
                  <w:rStyle w:val="Hyperlink"/>
                  <w:rFonts w:ascii="Garamond" w:hAnsi="Garamond"/>
                  <w:sz w:val="22"/>
                </w:rPr>
                <w:t>nclusive partnerships for effective development cooperation</w:t>
              </w:r>
            </w:hyperlink>
          </w:p>
          <w:p w14:paraId="56D14C81" w14:textId="4DC5ED73" w:rsidR="00930FE6" w:rsidRPr="00495B7B" w:rsidRDefault="00BF5B31" w:rsidP="004C047B">
            <w:pPr>
              <w:pStyle w:val="ListParagraph"/>
              <w:numPr>
                <w:ilvl w:val="0"/>
                <w:numId w:val="5"/>
              </w:numPr>
              <w:spacing w:before="120" w:after="120"/>
              <w:contextualSpacing w:val="0"/>
              <w:jc w:val="both"/>
              <w:rPr>
                <w:rFonts w:ascii="Garamond" w:hAnsi="Garamond"/>
                <w:sz w:val="22"/>
              </w:rPr>
            </w:pPr>
            <w:hyperlink r:id="rId46">
              <w:r w:rsidR="00943EF2" w:rsidRPr="00495B7B">
                <w:rPr>
                  <w:rStyle w:val="Hyperlink"/>
                  <w:rFonts w:ascii="Garamond" w:hAnsi="Garamond"/>
                  <w:sz w:val="22"/>
                </w:rPr>
                <w:t>C</w:t>
              </w:r>
              <w:r w:rsidR="00327A7C" w:rsidRPr="00EA5E2A">
                <w:rPr>
                  <w:rStyle w:val="Hyperlink"/>
                  <w:rFonts w:ascii="Garamond" w:hAnsi="Garamond"/>
                  <w:sz w:val="22"/>
                </w:rPr>
                <w:t>IPE C</w:t>
              </w:r>
              <w:r w:rsidR="00943EF2" w:rsidRPr="006C0A66">
                <w:rPr>
                  <w:rStyle w:val="Hyperlink"/>
                  <w:rFonts w:ascii="Garamond" w:hAnsi="Garamond"/>
                  <w:sz w:val="22"/>
                </w:rPr>
                <w:t>onnecting the dots in Private Sector Engagement</w:t>
              </w:r>
            </w:hyperlink>
            <w:r w:rsidR="00943EF2" w:rsidRPr="00766E45">
              <w:rPr>
                <w:rFonts w:ascii="Garamond" w:hAnsi="Garamond"/>
                <w:sz w:val="22"/>
              </w:rPr>
              <w:t xml:space="preserve"> </w:t>
            </w:r>
          </w:p>
        </w:tc>
      </w:tr>
      <w:tr w:rsidR="00A27F58" w:rsidRPr="00766E45" w14:paraId="4C312CB6" w14:textId="77777777" w:rsidTr="00A27F58">
        <w:tc>
          <w:tcPr>
            <w:tcW w:w="9016" w:type="dxa"/>
            <w:gridSpan w:val="2"/>
            <w:tcBorders>
              <w:top w:val="single" w:sz="4" w:space="0" w:color="auto"/>
            </w:tcBorders>
          </w:tcPr>
          <w:p w14:paraId="377986B2" w14:textId="77777777" w:rsidR="00A27F58" w:rsidRPr="00766E45" w:rsidRDefault="00BF5B31" w:rsidP="004C047B">
            <w:pPr>
              <w:spacing w:before="120" w:after="120"/>
              <w:jc w:val="center"/>
              <w:rPr>
                <w:rFonts w:ascii="Garamond" w:hAnsi="Garamond"/>
                <w:sz w:val="22"/>
              </w:rPr>
            </w:pPr>
            <w:hyperlink w:anchor="_Table_of_Contents" w:history="1">
              <w:r w:rsidR="00A27F58" w:rsidRPr="00495B7B">
                <w:rPr>
                  <w:rStyle w:val="Hyperlink"/>
                  <w:rFonts w:ascii="Garamond" w:hAnsi="Garamond"/>
                  <w:sz w:val="22"/>
                </w:rPr>
                <w:t xml:space="preserve">Back to Overview </w:t>
              </w:r>
              <w:r w:rsidR="00A27F58" w:rsidRPr="00EA5E2A">
                <w:rPr>
                  <w:rStyle w:val="Hyperlink"/>
                  <w:rFonts w:ascii="Wingdings" w:eastAsia="Wingdings" w:hAnsi="Wingdings" w:cs="Wingdings"/>
                  <w:sz w:val="28"/>
                </w:rPr>
                <w:t>Ý</w:t>
              </w:r>
            </w:hyperlink>
          </w:p>
        </w:tc>
      </w:tr>
    </w:tbl>
    <w:p w14:paraId="50C3CAFA" w14:textId="51A0E16B" w:rsidR="00980DE7" w:rsidRPr="00EA5E2A" w:rsidRDefault="004254C1" w:rsidP="004C047B">
      <w:pPr>
        <w:spacing w:before="120" w:after="120"/>
        <w:rPr>
          <w:rFonts w:ascii="Garamond" w:eastAsiaTheme="majorEastAsia" w:hAnsi="Garamond" w:cstheme="majorBidi"/>
          <w:color w:val="2F5496" w:themeColor="accent1" w:themeShade="BF"/>
          <w:sz w:val="22"/>
          <w:szCs w:val="26"/>
          <w:lang w:eastAsia="en-US"/>
        </w:rPr>
      </w:pPr>
      <w:r w:rsidRPr="00766E45">
        <w:rPr>
          <w:rFonts w:ascii="Garamond" w:hAnsi="Garamond"/>
          <w:noProof/>
          <w:sz w:val="22"/>
        </w:rPr>
        <mc:AlternateContent>
          <mc:Choice Requires="wpg">
            <w:drawing>
              <wp:anchor distT="0" distB="0" distL="114300" distR="114300" simplePos="0" relativeHeight="251658273" behindDoc="0" locked="0" layoutInCell="1" allowOverlap="1" wp14:anchorId="37A9BB83" wp14:editId="7A90694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4" name="Group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5" name="Flowchart: Connector 3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Up Arrow 12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2C976B" id="Group 34" o:spid="_x0000_s1026" href="#_Table_of_Contents" style="position:absolute;margin-left:-38.15pt;margin-top:0;width:13.05pt;height:13.05pt;z-index:25165827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NFpD0tAMAADM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3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" fillcolor="#4472c4" strokecolor="#4472c4" strokeweight="1pt">
                  <v:stroke joinstyle="miter"/>
                </v:shape>
                <v:shape id="Up Arrow 12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" o:button="t" adj="6646,5788" fillcolor="window" strokecolor="window" strokeweight="1pt">
                  <v:fill o:detectmouseclick="t"/>
                </v:shape>
                <w10:wrap anchorx="margin" anchory="margin"/>
              </v:group>
            </w:pict>
          </mc:Fallback>
        </mc:AlternateContent>
      </w:r>
    </w:p>
    <w:p w14:paraId="127C0613" w14:textId="6CB39C2E" w:rsidR="00E70983" w:rsidRPr="00E726D7" w:rsidRDefault="00F04AD4" w:rsidP="004C047B">
      <w:pPr>
        <w:pStyle w:val="Heading2"/>
        <w:spacing w:before="120" w:after="120"/>
        <w:rPr>
          <w:b/>
        </w:rPr>
      </w:pPr>
      <w:bookmarkStart w:id="149" w:name="_Toc92469850"/>
      <w:bookmarkStart w:id="150" w:name="_Toc92710081"/>
      <w:bookmarkStart w:id="151" w:name="_Toc92732816"/>
      <w:bookmarkStart w:id="152" w:name="_Toc92809826"/>
      <w:bookmarkStart w:id="153" w:name="_Toc92820818"/>
      <w:r w:rsidRPr="00E726D7">
        <w:rPr>
          <w:rFonts w:ascii="Garamond" w:hAnsi="Garamond"/>
          <w:b/>
          <w:noProof/>
          <w:sz w:val="22"/>
          <w:lang w:eastAsia="en-GB"/>
        </w:rPr>
        <w:lastRenderedPageBreak/>
        <mc:AlternateContent>
          <mc:Choice Requires="wpg">
            <w:drawing>
              <wp:anchor distT="0" distB="0" distL="114300" distR="114300" simplePos="0" relativeHeight="251658257" behindDoc="0" locked="0" layoutInCell="1" allowOverlap="1" wp14:anchorId="2C502B2B" wp14:editId="1124A1EA">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5" name="Group 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6" name="Flowchart: Connector 7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Up Arrow 7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6466FF" id="Group 75" o:spid="_x0000_s1026" href="#_Table_of_Contents" style="position:absolute;margin-left:-38.15pt;margin-top:0;width:13.05pt;height:13.05pt;z-index:25165825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8bWBr7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7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" fillcolor="#4472c4" strokecolor="#4472c4" strokeweight="1pt">
                  <v:stroke joinstyle="miter"/>
                </v:shape>
                <v:shape id="Up Arrow 7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154" w:name="_3.C_Make_partnerships"/>
      <w:bookmarkStart w:id="155" w:name="_Toc75272941"/>
      <w:bookmarkStart w:id="156" w:name="_Toc75451554"/>
      <w:bookmarkEnd w:id="154"/>
      <w:r w:rsidR="00424F54" w:rsidRPr="00E726D7">
        <w:rPr>
          <w:rFonts w:ascii="Garamond" w:hAnsi="Garamond"/>
          <w:b/>
          <w:sz w:val="22"/>
        </w:rPr>
        <w:t xml:space="preserve">Sub-Principle </w:t>
      </w:r>
      <w:r w:rsidR="477FE558" w:rsidRPr="00E726D7">
        <w:rPr>
          <w:rFonts w:ascii="Garamond" w:hAnsi="Garamond"/>
          <w:b/>
          <w:sz w:val="22"/>
        </w:rPr>
        <w:t>3.C</w:t>
      </w:r>
      <w:r w:rsidR="00424F54" w:rsidRPr="00E726D7">
        <w:rPr>
          <w:rFonts w:ascii="Garamond" w:hAnsi="Garamond"/>
          <w:b/>
          <w:sz w:val="22"/>
        </w:rPr>
        <w:t>:</w:t>
      </w:r>
      <w:r w:rsidR="477FE558" w:rsidRPr="00E726D7">
        <w:rPr>
          <w:rFonts w:ascii="Garamond" w:hAnsi="Garamond"/>
          <w:b/>
          <w:sz w:val="22"/>
        </w:rPr>
        <w:t xml:space="preserve"> Make partnerships more accessible</w:t>
      </w:r>
      <w:bookmarkEnd w:id="149"/>
      <w:bookmarkEnd w:id="150"/>
      <w:bookmarkEnd w:id="151"/>
      <w:bookmarkEnd w:id="152"/>
      <w:bookmarkEnd w:id="153"/>
      <w:bookmarkEnd w:id="155"/>
      <w:bookmarkEnd w:id="156"/>
      <w:r w:rsidR="477FE558" w:rsidRPr="00E726D7">
        <w:rPr>
          <w:rFonts w:ascii="Garamond" w:hAnsi="Garamond"/>
          <w:b/>
          <w:sz w:val="22"/>
        </w:rPr>
        <w:t xml:space="preserve">  </w:t>
      </w:r>
    </w:p>
    <w:p w14:paraId="4B77B6FF" w14:textId="77777777" w:rsidR="00E70983" w:rsidRPr="00766E45" w:rsidRDefault="477FE558" w:rsidP="004C047B">
      <w:pPr>
        <w:spacing w:before="120" w:after="120"/>
        <w:jc w:val="both"/>
        <w:rPr>
          <w:rFonts w:ascii="Garamond" w:hAnsi="Garamond"/>
          <w:sz w:val="22"/>
        </w:rPr>
      </w:pPr>
      <w:r w:rsidRPr="006C0A66">
        <w:rPr>
          <w:rFonts w:ascii="Garamond" w:hAnsi="Garamond"/>
          <w:sz w:val="22"/>
        </w:rPr>
        <w:t xml:space="preserve">Partnerships should be facilitated through </w:t>
      </w:r>
      <w:r w:rsidRPr="00C15D3E">
        <w:rPr>
          <w:rFonts w:ascii="Garamond" w:hAnsi="Garamond"/>
          <w:sz w:val="22"/>
        </w:rPr>
        <w:t>streamlined procedures</w:t>
      </w:r>
      <w:r w:rsidRPr="006C0A66">
        <w:rPr>
          <w:rFonts w:ascii="Garamond" w:hAnsi="Garamond"/>
          <w:sz w:val="22"/>
        </w:rPr>
        <w:t xml:space="preserve"> that make engagement opportunities accessible to a wide range of stakeholders. Such processes should recognise that </w:t>
      </w:r>
      <w:r w:rsidRPr="004A0387">
        <w:rPr>
          <w:rFonts w:ascii="Garamond" w:hAnsi="Garamond"/>
          <w:sz w:val="22"/>
        </w:rPr>
        <w:t>needs and capacities vary</w:t>
      </w:r>
      <w:r w:rsidRPr="006C0A66">
        <w:rPr>
          <w:rFonts w:ascii="Garamond" w:hAnsi="Garamond"/>
          <w:sz w:val="22"/>
        </w:rPr>
        <w:t xml:space="preserve"> across and within stakeholder gr</w:t>
      </w:r>
      <w:r w:rsidRPr="00766E45">
        <w:rPr>
          <w:rFonts w:ascii="Garamond" w:hAnsi="Garamond"/>
          <w:sz w:val="22"/>
        </w:rPr>
        <w:t xml:space="preserve">oups and that many of those with limited abilities and opportunities to engage are often also those most important to delivering the 2030 Agenda. </w:t>
      </w:r>
      <w:r w:rsidRPr="004A0387">
        <w:rPr>
          <w:rFonts w:ascii="Garamond" w:hAnsi="Garamond"/>
          <w:sz w:val="22"/>
        </w:rPr>
        <w:t>Application procedures</w:t>
      </w:r>
      <w:r w:rsidRPr="00766E45">
        <w:rPr>
          <w:rFonts w:ascii="Garamond" w:hAnsi="Garamond"/>
          <w:sz w:val="22"/>
        </w:rPr>
        <w:t xml:space="preserve"> and monitoring and evaluation provisions should be established in accordance with different needs and capacities, the scale and scope of partnerships, and attention to transparency, accountability and timeliness. </w:t>
      </w:r>
    </w:p>
    <w:p w14:paraId="62822CBD" w14:textId="77777777" w:rsidR="00E70983" w:rsidRPr="00766E45" w:rsidRDefault="477FE558" w:rsidP="004C047B">
      <w:pPr>
        <w:spacing w:before="120" w:after="120"/>
        <w:jc w:val="center"/>
        <w:rPr>
          <w:rFonts w:ascii="Garamond" w:hAnsi="Garamond"/>
          <w:sz w:val="22"/>
        </w:rPr>
      </w:pPr>
      <w:r w:rsidRPr="00766E45">
        <w:rPr>
          <w:rFonts w:ascii="Garamond" w:hAnsi="Garamond"/>
          <w:sz w:val="22"/>
        </w:rPr>
        <w:t>***</w:t>
      </w:r>
    </w:p>
    <w:p w14:paraId="775D6C41" w14:textId="77777777" w:rsidR="00E70983" w:rsidRPr="00766E45" w:rsidRDefault="477FE558"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2B248E9D" w14:textId="677F87D0" w:rsidR="00684502" w:rsidRPr="00766E45" w:rsidRDefault="0065798A" w:rsidP="004C047B">
      <w:pPr>
        <w:spacing w:before="120" w:after="120"/>
        <w:jc w:val="both"/>
        <w:rPr>
          <w:rFonts w:ascii="Garamond" w:hAnsi="Garamond"/>
          <w:sz w:val="22"/>
        </w:rPr>
      </w:pPr>
      <w:r w:rsidRPr="00331538">
        <w:rPr>
          <w:rFonts w:ascii="Garamond" w:hAnsi="Garamond"/>
          <w:sz w:val="22"/>
        </w:rPr>
        <w:t>T</w:t>
      </w:r>
      <w:r w:rsidR="477FE558" w:rsidRPr="00331538">
        <w:rPr>
          <w:rFonts w:ascii="Garamond" w:hAnsi="Garamond"/>
          <w:sz w:val="22"/>
        </w:rPr>
        <w:t xml:space="preserve">he meaningful participation of </w:t>
      </w:r>
      <w:r w:rsidR="00980DE7" w:rsidRPr="00331538">
        <w:rPr>
          <w:rFonts w:ascii="Garamond" w:hAnsi="Garamond"/>
          <w:sz w:val="22"/>
        </w:rPr>
        <w:t>local</w:t>
      </w:r>
      <w:r w:rsidR="477FE558" w:rsidRPr="00331538">
        <w:rPr>
          <w:rFonts w:ascii="Garamond" w:hAnsi="Garamond"/>
          <w:sz w:val="22"/>
        </w:rPr>
        <w:t xml:space="preserve"> actors and groupings requires concerted and deliberate efforts by all partners</w:t>
      </w:r>
      <w:r w:rsidR="004A0387" w:rsidRPr="00331538">
        <w:rPr>
          <w:rFonts w:ascii="Garamond" w:hAnsi="Garamond"/>
          <w:sz w:val="22"/>
        </w:rPr>
        <w:t xml:space="preserve">. Different </w:t>
      </w:r>
      <w:r w:rsidR="477FE558" w:rsidRPr="00331538">
        <w:rPr>
          <w:rFonts w:ascii="Garamond" w:hAnsi="Garamond"/>
          <w:sz w:val="22"/>
        </w:rPr>
        <w:t xml:space="preserve">partnership models </w:t>
      </w:r>
      <w:r w:rsidR="004A0387" w:rsidRPr="00331538">
        <w:rPr>
          <w:rFonts w:ascii="Garamond" w:hAnsi="Garamond"/>
          <w:sz w:val="22"/>
        </w:rPr>
        <w:t xml:space="preserve">should be </w:t>
      </w:r>
      <w:r w:rsidR="477FE558" w:rsidRPr="00331538">
        <w:rPr>
          <w:rFonts w:ascii="Garamond" w:hAnsi="Garamond"/>
          <w:sz w:val="22"/>
        </w:rPr>
        <w:t xml:space="preserve">amenable to </w:t>
      </w:r>
      <w:r w:rsidRPr="00331538">
        <w:rPr>
          <w:rFonts w:ascii="Garamond" w:hAnsi="Garamond"/>
          <w:sz w:val="22"/>
        </w:rPr>
        <w:t xml:space="preserve">the capabilities of </w:t>
      </w:r>
      <w:r w:rsidR="004A0387" w:rsidRPr="00331538">
        <w:rPr>
          <w:rFonts w:ascii="Garamond" w:hAnsi="Garamond"/>
          <w:sz w:val="22"/>
        </w:rPr>
        <w:t>the diverse</w:t>
      </w:r>
      <w:r w:rsidRPr="00331538">
        <w:rPr>
          <w:rFonts w:ascii="Garamond" w:hAnsi="Garamond"/>
          <w:sz w:val="22"/>
        </w:rPr>
        <w:t xml:space="preserve"> actors</w:t>
      </w:r>
      <w:r w:rsidR="004A0387" w:rsidRPr="00331538">
        <w:rPr>
          <w:rFonts w:ascii="Garamond" w:hAnsi="Garamond"/>
          <w:sz w:val="22"/>
        </w:rPr>
        <w:t xml:space="preserve"> involved</w:t>
      </w:r>
      <w:r w:rsidR="007F747B" w:rsidRPr="00331538">
        <w:rPr>
          <w:rFonts w:ascii="Garamond" w:hAnsi="Garamond"/>
          <w:sz w:val="22"/>
        </w:rPr>
        <w:t xml:space="preserve">. </w:t>
      </w:r>
      <w:r w:rsidR="004A0387" w:rsidRPr="00331538">
        <w:rPr>
          <w:rFonts w:ascii="Garamond" w:hAnsi="Garamond"/>
          <w:sz w:val="22"/>
        </w:rPr>
        <w:t>Entry points for engagement should be kept simple</w:t>
      </w:r>
      <w:r w:rsidRPr="00331538" w:rsidDel="007F747B">
        <w:rPr>
          <w:rFonts w:ascii="Garamond" w:hAnsi="Garamond"/>
          <w:sz w:val="22"/>
        </w:rPr>
        <w:t>, i</w:t>
      </w:r>
      <w:r w:rsidRPr="00331538">
        <w:rPr>
          <w:rFonts w:ascii="Garamond" w:hAnsi="Garamond"/>
          <w:sz w:val="22"/>
        </w:rPr>
        <w:t xml:space="preserve">n particular </w:t>
      </w:r>
      <w:r w:rsidR="00A33324" w:rsidRPr="00331538">
        <w:rPr>
          <w:rFonts w:ascii="Garamond" w:hAnsi="Garamond"/>
          <w:sz w:val="22"/>
        </w:rPr>
        <w:t>for actors</w:t>
      </w:r>
      <w:r w:rsidRPr="00331538">
        <w:rPr>
          <w:rFonts w:ascii="Garamond" w:hAnsi="Garamond"/>
          <w:sz w:val="22"/>
        </w:rPr>
        <w:t xml:space="preserve"> with limited capacity</w:t>
      </w:r>
      <w:r w:rsidR="004A0387" w:rsidRPr="00331538">
        <w:rPr>
          <w:rFonts w:ascii="Garamond" w:hAnsi="Garamond"/>
          <w:sz w:val="22"/>
        </w:rPr>
        <w:t>. This also applies</w:t>
      </w:r>
      <w:r w:rsidRPr="00331538">
        <w:rPr>
          <w:rFonts w:ascii="Garamond" w:hAnsi="Garamond"/>
          <w:sz w:val="22"/>
        </w:rPr>
        <w:t xml:space="preserve"> to </w:t>
      </w:r>
      <w:r w:rsidR="004A0387" w:rsidRPr="00331538">
        <w:rPr>
          <w:rFonts w:ascii="Garamond" w:hAnsi="Garamond"/>
          <w:sz w:val="22"/>
        </w:rPr>
        <w:t xml:space="preserve">procedures </w:t>
      </w:r>
      <w:r w:rsidRPr="00331538">
        <w:rPr>
          <w:rFonts w:ascii="Garamond" w:hAnsi="Garamond"/>
          <w:sz w:val="22"/>
        </w:rPr>
        <w:t xml:space="preserve">to </w:t>
      </w:r>
      <w:r w:rsidR="006A5ECF" w:rsidRPr="00331538">
        <w:rPr>
          <w:rFonts w:ascii="Garamond" w:hAnsi="Garamond"/>
          <w:sz w:val="22"/>
        </w:rPr>
        <w:t>bid</w:t>
      </w:r>
      <w:r w:rsidRPr="00331538">
        <w:rPr>
          <w:rFonts w:ascii="Garamond" w:hAnsi="Garamond"/>
          <w:sz w:val="22"/>
        </w:rPr>
        <w:t xml:space="preserve"> for resources </w:t>
      </w:r>
      <w:r w:rsidR="006A5ECF" w:rsidRPr="00331538">
        <w:rPr>
          <w:rFonts w:ascii="Garamond" w:hAnsi="Garamond"/>
          <w:sz w:val="22"/>
        </w:rPr>
        <w:t>or</w:t>
      </w:r>
      <w:r w:rsidRPr="00331538">
        <w:rPr>
          <w:rFonts w:ascii="Garamond" w:hAnsi="Garamond"/>
          <w:sz w:val="22"/>
        </w:rPr>
        <w:t xml:space="preserve"> report on outcomes and results</w:t>
      </w:r>
      <w:r w:rsidR="006A5ECF" w:rsidRPr="00331538">
        <w:rPr>
          <w:rFonts w:ascii="Garamond" w:hAnsi="Garamond"/>
          <w:sz w:val="22"/>
        </w:rPr>
        <w:t>, even though minimum standards of transparency and accountability must be kept</w:t>
      </w:r>
      <w:r w:rsidRPr="00331538">
        <w:rPr>
          <w:rFonts w:ascii="Garamond" w:hAnsi="Garamond"/>
          <w:sz w:val="22"/>
        </w:rPr>
        <w:t>.</w:t>
      </w:r>
      <w:r w:rsidR="477FE558" w:rsidRPr="00331538">
        <w:rPr>
          <w:rFonts w:ascii="Garamond" w:hAnsi="Garamond"/>
          <w:sz w:val="22"/>
        </w:rPr>
        <w:t xml:space="preserve"> </w:t>
      </w:r>
      <w:r w:rsidR="006A5ECF" w:rsidRPr="00331538">
        <w:rPr>
          <w:rFonts w:ascii="Garamond" w:hAnsi="Garamond"/>
          <w:sz w:val="22"/>
        </w:rPr>
        <w:t>As a general rule</w:t>
      </w:r>
      <w:r w:rsidR="00980DE7" w:rsidRPr="00331538">
        <w:rPr>
          <w:rFonts w:ascii="Garamond" w:hAnsi="Garamond"/>
          <w:sz w:val="22"/>
        </w:rPr>
        <w:t>,</w:t>
      </w:r>
      <w:r w:rsidR="477FE558" w:rsidRPr="00331538">
        <w:rPr>
          <w:rFonts w:ascii="Garamond" w:hAnsi="Garamond"/>
          <w:sz w:val="22"/>
        </w:rPr>
        <w:t xml:space="preserve"> </w:t>
      </w:r>
      <w:r w:rsidR="00684502" w:rsidRPr="00331538">
        <w:rPr>
          <w:rFonts w:ascii="Garamond" w:hAnsi="Garamond"/>
          <w:sz w:val="22"/>
        </w:rPr>
        <w:t xml:space="preserve">procedures </w:t>
      </w:r>
      <w:r w:rsidR="00A33324" w:rsidRPr="00331538">
        <w:rPr>
          <w:rFonts w:ascii="Garamond" w:hAnsi="Garamond"/>
          <w:sz w:val="22"/>
        </w:rPr>
        <w:t xml:space="preserve">related to financing, operations, monitoring and evaluation </w:t>
      </w:r>
      <w:r w:rsidR="006A5ECF" w:rsidRPr="00331538">
        <w:rPr>
          <w:rFonts w:ascii="Garamond" w:hAnsi="Garamond"/>
          <w:sz w:val="22"/>
        </w:rPr>
        <w:t xml:space="preserve">should keep in mind </w:t>
      </w:r>
      <w:r w:rsidR="00684502" w:rsidRPr="00331538">
        <w:rPr>
          <w:rFonts w:ascii="Garamond" w:hAnsi="Garamond"/>
          <w:sz w:val="22"/>
        </w:rPr>
        <w:t>the capacities of different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38"/>
      </w:tblGrid>
      <w:tr w:rsidR="00943EF2" w:rsidRPr="00766E45" w14:paraId="3F778F36" w14:textId="77777777" w:rsidTr="00E726D7">
        <w:trPr>
          <w:trHeight w:val="198"/>
        </w:trPr>
        <w:tc>
          <w:tcPr>
            <w:tcW w:w="4678" w:type="dxa"/>
            <w:tcBorders>
              <w:bottom w:val="single" w:sz="4" w:space="0" w:color="auto"/>
              <w:right w:val="single" w:sz="4" w:space="0" w:color="auto"/>
            </w:tcBorders>
          </w:tcPr>
          <w:p w14:paraId="58B5E705" w14:textId="77777777" w:rsidR="00943EF2" w:rsidRPr="00766E45" w:rsidRDefault="00943EF2"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Policy level</w:t>
            </w:r>
          </w:p>
        </w:tc>
        <w:tc>
          <w:tcPr>
            <w:tcW w:w="4338" w:type="dxa"/>
            <w:tcBorders>
              <w:left w:val="single" w:sz="4" w:space="0" w:color="auto"/>
              <w:bottom w:val="single" w:sz="4" w:space="0" w:color="auto"/>
            </w:tcBorders>
          </w:tcPr>
          <w:p w14:paraId="556C86AD" w14:textId="77777777" w:rsidR="00943EF2" w:rsidRPr="00766E45" w:rsidRDefault="00943EF2"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Project level</w:t>
            </w:r>
          </w:p>
        </w:tc>
      </w:tr>
      <w:tr w:rsidR="00943EF2" w:rsidRPr="00766E45" w14:paraId="5873885B" w14:textId="77777777" w:rsidTr="00F338F2">
        <w:trPr>
          <w:trHeight w:val="198"/>
        </w:trPr>
        <w:tc>
          <w:tcPr>
            <w:tcW w:w="9016" w:type="dxa"/>
            <w:gridSpan w:val="2"/>
            <w:tcBorders>
              <w:top w:val="single" w:sz="4" w:space="0" w:color="auto"/>
              <w:bottom w:val="single" w:sz="4" w:space="0" w:color="auto"/>
            </w:tcBorders>
          </w:tcPr>
          <w:p w14:paraId="68BDE7D3" w14:textId="42B9E326" w:rsidR="00943EF2" w:rsidRPr="00766E45" w:rsidRDefault="00943EF2" w:rsidP="004C047B">
            <w:pPr>
              <w:spacing w:before="120" w:after="120"/>
              <w:jc w:val="center"/>
              <w:rPr>
                <w:rFonts w:ascii="Garamond" w:hAnsi="Garamond"/>
                <w:b/>
                <w:bCs/>
                <w:sz w:val="22"/>
              </w:rPr>
            </w:pPr>
            <w:bookmarkStart w:id="157" w:name="Self_Assess_KP3C"/>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157"/>
            <w:r w:rsidR="00C23507" w:rsidRPr="00766E45">
              <w:rPr>
                <w:rFonts w:ascii="Garamond" w:hAnsi="Garamond"/>
                <w:b/>
                <w:bCs/>
                <w:sz w:val="22"/>
              </w:rPr>
              <w:t xml:space="preserve"> </w:t>
            </w:r>
            <w:hyperlink w:anchor="Self_Assess_KP4A"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943EF2" w:rsidRPr="00766E45" w14:paraId="0779054C" w14:textId="77777777" w:rsidTr="00E726D7">
        <w:trPr>
          <w:trHeight w:val="198"/>
        </w:trPr>
        <w:tc>
          <w:tcPr>
            <w:tcW w:w="4678" w:type="dxa"/>
            <w:tcBorders>
              <w:top w:val="single" w:sz="4" w:space="0" w:color="auto"/>
              <w:bottom w:val="single" w:sz="4" w:space="0" w:color="auto"/>
              <w:right w:val="single" w:sz="4" w:space="0" w:color="auto"/>
            </w:tcBorders>
          </w:tcPr>
          <w:p w14:paraId="41F3F3EB" w14:textId="0324957C" w:rsidR="00980DE7" w:rsidRPr="00766E45" w:rsidRDefault="00F16342" w:rsidP="004C047B">
            <w:pPr>
              <w:pStyle w:val="ListParagraph"/>
              <w:numPr>
                <w:ilvl w:val="0"/>
                <w:numId w:val="5"/>
              </w:numPr>
              <w:spacing w:before="120" w:after="120"/>
              <w:contextualSpacing w:val="0"/>
              <w:jc w:val="both"/>
              <w:rPr>
                <w:rFonts w:ascii="Garamond" w:hAnsi="Garamond"/>
                <w:sz w:val="22"/>
              </w:rPr>
            </w:pPr>
            <w:r>
              <w:rPr>
                <w:rFonts w:ascii="Garamond" w:hAnsi="Garamond"/>
                <w:b/>
                <w:sz w:val="22"/>
              </w:rPr>
              <w:t>Does your government’s or organisation’s</w:t>
            </w:r>
            <w:r w:rsidR="00964048" w:rsidRPr="00E726D7">
              <w:rPr>
                <w:rFonts w:ascii="Garamond" w:hAnsi="Garamond"/>
                <w:b/>
                <w:sz w:val="22"/>
              </w:rPr>
              <w:t xml:space="preserve"> </w:t>
            </w:r>
            <w:r w:rsidR="006F4F7E" w:rsidRPr="00E726D7">
              <w:rPr>
                <w:rFonts w:ascii="Garamond" w:hAnsi="Garamond"/>
                <w:b/>
                <w:sz w:val="22"/>
              </w:rPr>
              <w:t xml:space="preserve">PSE policy and practices </w:t>
            </w:r>
            <w:r w:rsidR="00964048" w:rsidRPr="00E726D7">
              <w:rPr>
                <w:rFonts w:ascii="Garamond" w:hAnsi="Garamond"/>
                <w:b/>
                <w:sz w:val="22"/>
              </w:rPr>
              <w:t xml:space="preserve">recognize </w:t>
            </w:r>
            <w:r w:rsidR="006F4F7E" w:rsidRPr="00E726D7">
              <w:rPr>
                <w:rFonts w:ascii="Garamond" w:hAnsi="Garamond"/>
                <w:b/>
                <w:sz w:val="22"/>
              </w:rPr>
              <w:t xml:space="preserve">the variety in </w:t>
            </w:r>
            <w:r w:rsidR="006F4F7E" w:rsidRPr="00E33A5A">
              <w:rPr>
                <w:rFonts w:ascii="Garamond" w:hAnsi="Garamond"/>
                <w:b/>
                <w:sz w:val="22"/>
              </w:rPr>
              <w:t>different partners</w:t>
            </w:r>
            <w:r w:rsidR="006F4F7E">
              <w:rPr>
                <w:rFonts w:ascii="Garamond" w:hAnsi="Garamond"/>
                <w:b/>
                <w:sz w:val="22"/>
              </w:rPr>
              <w:t>’</w:t>
            </w:r>
            <w:r w:rsidR="006F4F7E" w:rsidRPr="006E1E4B" w:rsidDel="006F4F7E">
              <w:rPr>
                <w:rFonts w:ascii="Garamond" w:hAnsi="Garamond"/>
                <w:b/>
                <w:sz w:val="22"/>
              </w:rPr>
              <w:t xml:space="preserve"> </w:t>
            </w:r>
            <w:r w:rsidR="00964048" w:rsidRPr="00E726D7">
              <w:rPr>
                <w:rFonts w:ascii="Garamond" w:hAnsi="Garamond"/>
                <w:b/>
                <w:sz w:val="22"/>
              </w:rPr>
              <w:t>capacities</w:t>
            </w:r>
            <w:r w:rsidR="006F4F7E">
              <w:rPr>
                <w:rFonts w:ascii="Garamond" w:hAnsi="Garamond"/>
                <w:sz w:val="22"/>
              </w:rPr>
              <w:t>? H</w:t>
            </w:r>
            <w:r w:rsidR="00964048" w:rsidRPr="00766E45">
              <w:rPr>
                <w:rFonts w:ascii="Garamond" w:hAnsi="Garamond"/>
                <w:sz w:val="22"/>
              </w:rPr>
              <w:t xml:space="preserve">ave you </w:t>
            </w:r>
            <w:r w:rsidR="006F4F7E">
              <w:rPr>
                <w:rFonts w:ascii="Garamond" w:hAnsi="Garamond"/>
                <w:sz w:val="22"/>
              </w:rPr>
              <w:t xml:space="preserve">adapted your </w:t>
            </w:r>
            <w:r w:rsidR="00964048" w:rsidRPr="00766E45">
              <w:rPr>
                <w:rFonts w:ascii="Garamond" w:hAnsi="Garamond"/>
                <w:sz w:val="22"/>
              </w:rPr>
              <w:t xml:space="preserve">processes </w:t>
            </w:r>
            <w:r w:rsidR="006F4F7E">
              <w:rPr>
                <w:rFonts w:ascii="Garamond" w:hAnsi="Garamond"/>
                <w:sz w:val="22"/>
              </w:rPr>
              <w:t xml:space="preserve">to </w:t>
            </w:r>
            <w:r w:rsidR="002F73E5">
              <w:rPr>
                <w:rFonts w:ascii="Garamond" w:hAnsi="Garamond"/>
                <w:sz w:val="22"/>
              </w:rPr>
              <w:t xml:space="preserve">different </w:t>
            </w:r>
            <w:r w:rsidR="006F4F7E">
              <w:rPr>
                <w:rFonts w:ascii="Garamond" w:hAnsi="Garamond"/>
                <w:sz w:val="22"/>
              </w:rPr>
              <w:t>partner</w:t>
            </w:r>
            <w:r w:rsidR="002F73E5">
              <w:rPr>
                <w:rFonts w:ascii="Garamond" w:hAnsi="Garamond"/>
                <w:sz w:val="22"/>
              </w:rPr>
              <w:t>s</w:t>
            </w:r>
            <w:r w:rsidR="006F4F7E">
              <w:rPr>
                <w:rFonts w:ascii="Garamond" w:hAnsi="Garamond"/>
                <w:sz w:val="22"/>
              </w:rPr>
              <w:t xml:space="preserve"> – ranging from application procedures</w:t>
            </w:r>
            <w:r w:rsidR="00924055">
              <w:rPr>
                <w:rFonts w:ascii="Garamond" w:hAnsi="Garamond"/>
                <w:sz w:val="22"/>
              </w:rPr>
              <w:t xml:space="preserve"> and procurement</w:t>
            </w:r>
            <w:r w:rsidR="006F4F7E">
              <w:rPr>
                <w:rFonts w:ascii="Garamond" w:hAnsi="Garamond"/>
                <w:sz w:val="22"/>
              </w:rPr>
              <w:t xml:space="preserve">, to reporting and </w:t>
            </w:r>
            <w:r w:rsidR="00964048" w:rsidRPr="00766E45">
              <w:rPr>
                <w:rFonts w:ascii="Garamond" w:hAnsi="Garamond"/>
                <w:sz w:val="22"/>
              </w:rPr>
              <w:t>monitoring and evaluation?</w:t>
            </w:r>
            <w:r w:rsidR="00980DE7" w:rsidRPr="00766E45">
              <w:rPr>
                <w:rFonts w:ascii="Garamond" w:hAnsi="Garamond"/>
                <w:sz w:val="22"/>
              </w:rPr>
              <w:t xml:space="preserve"> </w:t>
            </w:r>
          </w:p>
          <w:p w14:paraId="13E4F03A" w14:textId="78BA0AD6" w:rsidR="00943EF2" w:rsidRPr="00766E45" w:rsidRDefault="006F4F7E" w:rsidP="004C047B">
            <w:pPr>
              <w:pStyle w:val="ListParagraph"/>
              <w:numPr>
                <w:ilvl w:val="0"/>
                <w:numId w:val="5"/>
              </w:numPr>
              <w:spacing w:before="120" w:after="120"/>
              <w:contextualSpacing w:val="0"/>
              <w:jc w:val="both"/>
              <w:rPr>
                <w:rFonts w:ascii="Garamond" w:hAnsi="Garamond"/>
                <w:sz w:val="22"/>
              </w:rPr>
            </w:pPr>
            <w:r w:rsidRPr="00E726D7">
              <w:rPr>
                <w:rFonts w:ascii="Garamond" w:hAnsi="Garamond"/>
                <w:b/>
                <w:sz w:val="22"/>
              </w:rPr>
              <w:t>H</w:t>
            </w:r>
            <w:r w:rsidR="00980DE7" w:rsidRPr="00E726D7">
              <w:rPr>
                <w:rFonts w:ascii="Garamond" w:hAnsi="Garamond"/>
                <w:b/>
                <w:sz w:val="22"/>
              </w:rPr>
              <w:t xml:space="preserve">ow </w:t>
            </w:r>
            <w:r w:rsidRPr="00E726D7">
              <w:rPr>
                <w:rFonts w:ascii="Garamond" w:hAnsi="Garamond"/>
                <w:b/>
                <w:sz w:val="22"/>
              </w:rPr>
              <w:t xml:space="preserve">do you </w:t>
            </w:r>
            <w:r w:rsidR="00980DE7" w:rsidRPr="00E726D7">
              <w:rPr>
                <w:rFonts w:ascii="Garamond" w:hAnsi="Garamond"/>
                <w:b/>
                <w:sz w:val="22"/>
              </w:rPr>
              <w:t xml:space="preserve">address </w:t>
            </w:r>
            <w:r w:rsidRPr="00E726D7">
              <w:rPr>
                <w:rFonts w:ascii="Garamond" w:hAnsi="Garamond"/>
                <w:b/>
                <w:sz w:val="22"/>
              </w:rPr>
              <w:t xml:space="preserve">any </w:t>
            </w:r>
            <w:r w:rsidR="00980DE7" w:rsidRPr="00E726D7">
              <w:rPr>
                <w:rFonts w:ascii="Garamond" w:hAnsi="Garamond"/>
                <w:b/>
                <w:sz w:val="22"/>
              </w:rPr>
              <w:t xml:space="preserve">overrepresentation of multinationals and large </w:t>
            </w:r>
            <w:r w:rsidRPr="00E726D7">
              <w:rPr>
                <w:rFonts w:ascii="Garamond" w:hAnsi="Garamond"/>
                <w:b/>
                <w:sz w:val="22"/>
              </w:rPr>
              <w:t xml:space="preserve">domestic firms </w:t>
            </w:r>
            <w:r w:rsidR="00980DE7" w:rsidRPr="00766E45">
              <w:rPr>
                <w:rFonts w:ascii="Garamond" w:hAnsi="Garamond"/>
                <w:sz w:val="22"/>
              </w:rPr>
              <w:t xml:space="preserve">in your </w:t>
            </w:r>
            <w:r>
              <w:rPr>
                <w:rFonts w:ascii="Garamond" w:hAnsi="Garamond"/>
                <w:sz w:val="22"/>
              </w:rPr>
              <w:t xml:space="preserve">group of clients vis-à-vis other actors who work more closely with target groups of your development co-operation? </w:t>
            </w:r>
          </w:p>
          <w:p w14:paraId="7F6E241B" w14:textId="6F3A34F3" w:rsidR="00943EF2" w:rsidRPr="00766E45" w:rsidRDefault="00943EF2" w:rsidP="00924055">
            <w:pPr>
              <w:pStyle w:val="ListParagraph"/>
              <w:numPr>
                <w:ilvl w:val="0"/>
                <w:numId w:val="5"/>
              </w:numPr>
              <w:spacing w:before="120" w:after="120"/>
              <w:contextualSpacing w:val="0"/>
              <w:jc w:val="both"/>
              <w:rPr>
                <w:rFonts w:ascii="Garamond" w:hAnsi="Garamond"/>
                <w:sz w:val="22"/>
              </w:rPr>
            </w:pPr>
            <w:r w:rsidRPr="00E726D7">
              <w:rPr>
                <w:rFonts w:ascii="Garamond" w:hAnsi="Garamond"/>
                <w:b/>
                <w:sz w:val="22"/>
              </w:rPr>
              <w:t>Do you offer specific guidance, training or capacity building</w:t>
            </w:r>
            <w:r w:rsidRPr="00766E45">
              <w:rPr>
                <w:rFonts w:ascii="Garamond" w:hAnsi="Garamond"/>
                <w:sz w:val="22"/>
              </w:rPr>
              <w:t xml:space="preserve"> to enable </w:t>
            </w:r>
            <w:r w:rsidR="00980DE7" w:rsidRPr="00766E45">
              <w:rPr>
                <w:rFonts w:ascii="Garamond" w:hAnsi="Garamond"/>
                <w:sz w:val="22"/>
              </w:rPr>
              <w:t xml:space="preserve">local partners to access </w:t>
            </w:r>
            <w:r w:rsidR="006F4F7E">
              <w:rPr>
                <w:rFonts w:ascii="Garamond" w:hAnsi="Garamond"/>
                <w:sz w:val="22"/>
              </w:rPr>
              <w:t xml:space="preserve">PSE </w:t>
            </w:r>
            <w:r w:rsidR="00980DE7" w:rsidRPr="00766E45">
              <w:rPr>
                <w:rFonts w:ascii="Garamond" w:hAnsi="Garamond"/>
                <w:sz w:val="22"/>
              </w:rPr>
              <w:t>opportunities that you provide</w:t>
            </w:r>
            <w:r w:rsidR="00924055">
              <w:rPr>
                <w:rFonts w:ascii="Garamond" w:hAnsi="Garamond"/>
                <w:sz w:val="22"/>
              </w:rPr>
              <w:t xml:space="preserve"> (e.g. calls for tenders and procurement opportunities)</w:t>
            </w:r>
            <w:r w:rsidRPr="00766E45">
              <w:rPr>
                <w:rFonts w:ascii="Garamond" w:hAnsi="Garamond"/>
                <w:sz w:val="22"/>
              </w:rPr>
              <w:t>?</w:t>
            </w:r>
          </w:p>
        </w:tc>
        <w:tc>
          <w:tcPr>
            <w:tcW w:w="4338" w:type="dxa"/>
            <w:tcBorders>
              <w:top w:val="single" w:sz="4" w:space="0" w:color="auto"/>
              <w:left w:val="single" w:sz="4" w:space="0" w:color="auto"/>
              <w:bottom w:val="single" w:sz="4" w:space="0" w:color="auto"/>
            </w:tcBorders>
          </w:tcPr>
          <w:p w14:paraId="5484D8AB" w14:textId="506D14EC" w:rsidR="00943EF2" w:rsidRPr="00766E45" w:rsidRDefault="00943EF2" w:rsidP="002F73E5">
            <w:pPr>
              <w:pStyle w:val="ListParagraph"/>
              <w:numPr>
                <w:ilvl w:val="0"/>
                <w:numId w:val="5"/>
              </w:numPr>
              <w:spacing w:before="120" w:after="120"/>
              <w:contextualSpacing w:val="0"/>
              <w:jc w:val="both"/>
              <w:rPr>
                <w:rFonts w:ascii="Garamond" w:hAnsi="Garamond"/>
                <w:sz w:val="22"/>
              </w:rPr>
            </w:pPr>
            <w:r w:rsidRPr="00E726D7">
              <w:rPr>
                <w:rFonts w:ascii="Garamond" w:hAnsi="Garamond"/>
                <w:b/>
                <w:sz w:val="22"/>
              </w:rPr>
              <w:t>Do you offer capacity support to smaller stakeholders</w:t>
            </w:r>
            <w:r w:rsidR="002F73E5" w:rsidRPr="002F73E5">
              <w:rPr>
                <w:rFonts w:ascii="Garamond" w:hAnsi="Garamond"/>
                <w:sz w:val="22"/>
              </w:rPr>
              <w:t>,</w:t>
            </w:r>
            <w:r w:rsidR="002F73E5">
              <w:rPr>
                <w:rFonts w:ascii="Garamond" w:hAnsi="Garamond"/>
                <w:b/>
                <w:sz w:val="22"/>
              </w:rPr>
              <w:t xml:space="preserve"> </w:t>
            </w:r>
            <w:r w:rsidR="002F73E5" w:rsidRPr="004172D6">
              <w:rPr>
                <w:rFonts w:ascii="Garamond" w:hAnsi="Garamond"/>
                <w:sz w:val="22"/>
              </w:rPr>
              <w:t>including those</w:t>
            </w:r>
            <w:r w:rsidR="002F73E5">
              <w:rPr>
                <w:rFonts w:ascii="Garamond" w:hAnsi="Garamond"/>
                <w:b/>
                <w:sz w:val="22"/>
              </w:rPr>
              <w:t xml:space="preserve"> </w:t>
            </w:r>
            <w:r w:rsidR="002F73E5">
              <w:rPr>
                <w:rFonts w:ascii="Garamond" w:hAnsi="Garamond"/>
                <w:sz w:val="22"/>
              </w:rPr>
              <w:t>who were disproportionally impacted by the COVID-19 pandemic</w:t>
            </w:r>
            <w:r w:rsidRPr="00766E45">
              <w:rPr>
                <w:rFonts w:ascii="Garamond" w:hAnsi="Garamond"/>
                <w:sz w:val="22"/>
              </w:rPr>
              <w:t xml:space="preserve"> (such as MSMEs or local CSO</w:t>
            </w:r>
            <w:r w:rsidR="002F73E5">
              <w:rPr>
                <w:rFonts w:ascii="Garamond" w:hAnsi="Garamond"/>
                <w:sz w:val="22"/>
              </w:rPr>
              <w:t>s),</w:t>
            </w:r>
            <w:r w:rsidRPr="00766E45">
              <w:rPr>
                <w:rFonts w:ascii="Garamond" w:hAnsi="Garamond"/>
                <w:sz w:val="22"/>
              </w:rPr>
              <w:t xml:space="preserve"> to ensure that they can meaningfully engage in inclusive dialogue processes on a level playing field? For instance, do you have the means to ensure that local stakeholders can understand and engage with relevant policy documentation</w:t>
            </w:r>
            <w:r w:rsidR="00B4782B" w:rsidRPr="00766E45">
              <w:rPr>
                <w:rFonts w:ascii="Garamond" w:hAnsi="Garamond"/>
                <w:sz w:val="22"/>
              </w:rPr>
              <w:t>/</w:t>
            </w:r>
            <w:r w:rsidRPr="00766E45">
              <w:rPr>
                <w:rFonts w:ascii="Garamond" w:hAnsi="Garamond"/>
                <w:sz w:val="22"/>
              </w:rPr>
              <w:t>information?</w:t>
            </w:r>
          </w:p>
        </w:tc>
      </w:tr>
      <w:tr w:rsidR="00943EF2" w:rsidRPr="00766E45" w14:paraId="75EDDCCF" w14:textId="77777777" w:rsidTr="00F338F2">
        <w:trPr>
          <w:trHeight w:val="198"/>
        </w:trPr>
        <w:tc>
          <w:tcPr>
            <w:tcW w:w="9016" w:type="dxa"/>
            <w:gridSpan w:val="2"/>
            <w:tcBorders>
              <w:top w:val="single" w:sz="4" w:space="0" w:color="auto"/>
              <w:bottom w:val="single" w:sz="4" w:space="0" w:color="auto"/>
            </w:tcBorders>
          </w:tcPr>
          <w:p w14:paraId="48CCDAAC" w14:textId="6BFB9A88" w:rsidR="00943EF2" w:rsidRPr="00766E45" w:rsidRDefault="00943EF2" w:rsidP="004C047B">
            <w:pPr>
              <w:spacing w:before="120" w:after="120"/>
              <w:jc w:val="center"/>
              <w:rPr>
                <w:rFonts w:ascii="Garamond" w:hAnsi="Garamond"/>
                <w:b/>
                <w:bCs/>
                <w:sz w:val="22"/>
              </w:rPr>
            </w:pPr>
            <w:bookmarkStart w:id="158" w:name="Actions_KP3C"/>
            <w:r w:rsidRPr="00766E45">
              <w:rPr>
                <w:rFonts w:ascii="Garamond" w:hAnsi="Garamond"/>
                <w:b/>
                <w:bCs/>
                <w:sz w:val="22"/>
              </w:rPr>
              <w:t>Actions to consider</w:t>
            </w:r>
            <w:bookmarkEnd w:id="158"/>
            <w:r w:rsidR="00C23507" w:rsidRPr="00766E45">
              <w:rPr>
                <w:rFonts w:ascii="Garamond" w:hAnsi="Garamond"/>
                <w:b/>
                <w:bCs/>
                <w:sz w:val="22"/>
              </w:rPr>
              <w:t xml:space="preserve"> </w:t>
            </w:r>
            <w:hyperlink w:anchor="Actions_KP4A"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943EF2" w:rsidRPr="00766E45" w14:paraId="73E452F9" w14:textId="77777777" w:rsidTr="00E726D7">
        <w:trPr>
          <w:trHeight w:val="198"/>
        </w:trPr>
        <w:tc>
          <w:tcPr>
            <w:tcW w:w="4678" w:type="dxa"/>
            <w:tcBorders>
              <w:top w:val="single" w:sz="4" w:space="0" w:color="auto"/>
              <w:bottom w:val="single" w:sz="4" w:space="0" w:color="auto"/>
              <w:right w:val="single" w:sz="4" w:space="0" w:color="auto"/>
            </w:tcBorders>
          </w:tcPr>
          <w:p w14:paraId="63CD91FC" w14:textId="326001AB" w:rsidR="00943EF2" w:rsidRPr="00766E45" w:rsidRDefault="006E1E4B" w:rsidP="004C047B">
            <w:pPr>
              <w:pStyle w:val="ListParagraph"/>
              <w:numPr>
                <w:ilvl w:val="0"/>
                <w:numId w:val="1"/>
              </w:numPr>
              <w:spacing w:before="120" w:after="120"/>
              <w:contextualSpacing w:val="0"/>
              <w:jc w:val="both"/>
              <w:rPr>
                <w:rFonts w:ascii="Garamond" w:hAnsi="Garamond"/>
                <w:sz w:val="22"/>
              </w:rPr>
            </w:pPr>
            <w:r w:rsidRPr="00C921E9">
              <w:rPr>
                <w:rFonts w:ascii="Garamond" w:hAnsi="Garamond"/>
                <w:b/>
                <w:sz w:val="22"/>
              </w:rPr>
              <w:t>R</w:t>
            </w:r>
            <w:r w:rsidR="00943EF2" w:rsidRPr="00C921E9">
              <w:rPr>
                <w:rFonts w:ascii="Garamond" w:hAnsi="Garamond"/>
                <w:b/>
                <w:sz w:val="22"/>
              </w:rPr>
              <w:t xml:space="preserve">eview </w:t>
            </w:r>
            <w:r w:rsidRPr="00C921E9">
              <w:rPr>
                <w:rFonts w:ascii="Garamond" w:hAnsi="Garamond"/>
                <w:b/>
                <w:sz w:val="22"/>
              </w:rPr>
              <w:t xml:space="preserve">relevant </w:t>
            </w:r>
            <w:r w:rsidR="00943EF2" w:rsidRPr="00C921E9">
              <w:rPr>
                <w:rFonts w:ascii="Garamond" w:hAnsi="Garamond"/>
                <w:b/>
                <w:sz w:val="22"/>
              </w:rPr>
              <w:t xml:space="preserve">procedures and seek to streamline or adjust </w:t>
            </w:r>
            <w:r w:rsidRPr="00C921E9">
              <w:rPr>
                <w:rFonts w:ascii="Garamond" w:hAnsi="Garamond"/>
                <w:b/>
                <w:sz w:val="22"/>
              </w:rPr>
              <w:t xml:space="preserve">them </w:t>
            </w:r>
            <w:r w:rsidR="00943EF2" w:rsidRPr="00C921E9">
              <w:rPr>
                <w:rFonts w:ascii="Garamond" w:hAnsi="Garamond"/>
                <w:b/>
                <w:sz w:val="22"/>
              </w:rPr>
              <w:t>so as to attain greater accessibility</w:t>
            </w:r>
            <w:r w:rsidR="00943EF2" w:rsidRPr="00766E45">
              <w:rPr>
                <w:rFonts w:ascii="Garamond" w:hAnsi="Garamond"/>
                <w:sz w:val="22"/>
              </w:rPr>
              <w:t xml:space="preserve">. For instance, consider </w:t>
            </w:r>
            <w:r w:rsidR="00924055" w:rsidRPr="00766E45">
              <w:rPr>
                <w:rFonts w:ascii="Garamond" w:hAnsi="Garamond"/>
                <w:sz w:val="22"/>
              </w:rPr>
              <w:t xml:space="preserve">how </w:t>
            </w:r>
            <w:r w:rsidR="00924055">
              <w:rPr>
                <w:rFonts w:ascii="Garamond" w:hAnsi="Garamond"/>
                <w:sz w:val="22"/>
              </w:rPr>
              <w:t>your procurement practices</w:t>
            </w:r>
            <w:r w:rsidR="00924055" w:rsidRPr="00766E45">
              <w:rPr>
                <w:rFonts w:ascii="Garamond" w:hAnsi="Garamond"/>
                <w:sz w:val="22"/>
              </w:rPr>
              <w:t xml:space="preserve"> </w:t>
            </w:r>
            <w:r w:rsidR="00943EF2" w:rsidRPr="00766E45">
              <w:rPr>
                <w:rFonts w:ascii="Garamond" w:hAnsi="Garamond"/>
                <w:sz w:val="22"/>
              </w:rPr>
              <w:t>may prove challenging for a</w:t>
            </w:r>
            <w:r>
              <w:rPr>
                <w:rFonts w:ascii="Garamond" w:hAnsi="Garamond"/>
                <w:sz w:val="22"/>
              </w:rPr>
              <w:t>n</w:t>
            </w:r>
            <w:r w:rsidR="00943EF2" w:rsidRPr="00766E45">
              <w:rPr>
                <w:rFonts w:ascii="Garamond" w:hAnsi="Garamond"/>
                <w:sz w:val="22"/>
              </w:rPr>
              <w:t xml:space="preserve"> MSME to </w:t>
            </w:r>
            <w:r w:rsidR="00924055">
              <w:rPr>
                <w:rFonts w:ascii="Garamond" w:hAnsi="Garamond"/>
                <w:sz w:val="22"/>
              </w:rPr>
              <w:t>compete</w:t>
            </w:r>
            <w:r w:rsidR="00924055" w:rsidRPr="00766E45">
              <w:rPr>
                <w:rFonts w:ascii="Garamond" w:hAnsi="Garamond"/>
                <w:sz w:val="22"/>
              </w:rPr>
              <w:t xml:space="preserve"> </w:t>
            </w:r>
            <w:r w:rsidR="00943EF2" w:rsidRPr="00766E45">
              <w:rPr>
                <w:rFonts w:ascii="Garamond" w:hAnsi="Garamond"/>
                <w:sz w:val="22"/>
              </w:rPr>
              <w:t xml:space="preserve">on an equal footing with larger public and private actors. </w:t>
            </w:r>
          </w:p>
          <w:p w14:paraId="2130FA00" w14:textId="0D5FAAF9" w:rsidR="00702A13" w:rsidRPr="00766E45" w:rsidRDefault="0086777A" w:rsidP="004C047B">
            <w:pPr>
              <w:pStyle w:val="ListParagraph"/>
              <w:numPr>
                <w:ilvl w:val="0"/>
                <w:numId w:val="1"/>
              </w:numPr>
              <w:spacing w:before="120" w:after="120"/>
              <w:contextualSpacing w:val="0"/>
              <w:jc w:val="both"/>
              <w:rPr>
                <w:rFonts w:ascii="Garamond" w:hAnsi="Garamond"/>
                <w:sz w:val="22"/>
              </w:rPr>
            </w:pPr>
            <w:r w:rsidRPr="00C921E9">
              <w:rPr>
                <w:rFonts w:ascii="Garamond" w:hAnsi="Garamond"/>
                <w:b/>
                <w:sz w:val="22"/>
              </w:rPr>
              <w:t>Establish clear lines of communication</w:t>
            </w:r>
            <w:r w:rsidRPr="00766E45">
              <w:rPr>
                <w:rFonts w:ascii="Garamond" w:hAnsi="Garamond"/>
                <w:sz w:val="22"/>
              </w:rPr>
              <w:t xml:space="preserve">, whilst limiting bureaucratic burdens for </w:t>
            </w:r>
            <w:r w:rsidR="00D709E4" w:rsidRPr="00766E45">
              <w:rPr>
                <w:rFonts w:ascii="Garamond" w:hAnsi="Garamond"/>
                <w:sz w:val="22"/>
              </w:rPr>
              <w:t>secluded stakeholder</w:t>
            </w:r>
            <w:r w:rsidR="00840ED3" w:rsidRPr="00766E45">
              <w:rPr>
                <w:rFonts w:ascii="Garamond" w:hAnsi="Garamond"/>
                <w:sz w:val="22"/>
              </w:rPr>
              <w:t>s</w:t>
            </w:r>
            <w:r w:rsidR="00D709E4" w:rsidRPr="00766E45">
              <w:rPr>
                <w:rFonts w:ascii="Garamond" w:hAnsi="Garamond"/>
                <w:sz w:val="22"/>
              </w:rPr>
              <w:t xml:space="preserve"> like MSMEs and actors in the informal sector.</w:t>
            </w:r>
            <w:r w:rsidR="00702A13" w:rsidRPr="00766E45">
              <w:rPr>
                <w:rFonts w:ascii="Garamond" w:hAnsi="Garamond"/>
                <w:sz w:val="22"/>
              </w:rPr>
              <w:t xml:space="preserve"> </w:t>
            </w:r>
          </w:p>
          <w:p w14:paraId="53EA091A" w14:textId="2CC9AF44" w:rsidR="004635AA" w:rsidRPr="00766E45" w:rsidRDefault="004635AA" w:rsidP="004C047B">
            <w:pPr>
              <w:pStyle w:val="ListParagraph"/>
              <w:numPr>
                <w:ilvl w:val="0"/>
                <w:numId w:val="1"/>
              </w:numPr>
              <w:spacing w:before="120" w:after="120"/>
              <w:contextualSpacing w:val="0"/>
              <w:jc w:val="both"/>
              <w:rPr>
                <w:rFonts w:ascii="Garamond" w:hAnsi="Garamond"/>
                <w:sz w:val="22"/>
              </w:rPr>
            </w:pPr>
            <w:r w:rsidRPr="00C921E9">
              <w:rPr>
                <w:rFonts w:ascii="Garamond" w:hAnsi="Garamond"/>
                <w:b/>
                <w:sz w:val="22"/>
              </w:rPr>
              <w:t xml:space="preserve">Provide resources towards supporting regular engagement of all </w:t>
            </w:r>
            <w:r w:rsidR="006E1E4B" w:rsidRPr="00C921E9">
              <w:rPr>
                <w:rFonts w:ascii="Garamond" w:hAnsi="Garamond"/>
                <w:b/>
                <w:sz w:val="22"/>
              </w:rPr>
              <w:t xml:space="preserve">critical </w:t>
            </w:r>
            <w:r w:rsidRPr="00C921E9">
              <w:rPr>
                <w:rFonts w:ascii="Garamond" w:hAnsi="Garamond"/>
                <w:b/>
                <w:sz w:val="22"/>
              </w:rPr>
              <w:t>actors</w:t>
            </w:r>
            <w:r w:rsidRPr="00766E45">
              <w:rPr>
                <w:rFonts w:ascii="Garamond" w:hAnsi="Garamond"/>
                <w:sz w:val="22"/>
              </w:rPr>
              <w:t>.</w:t>
            </w:r>
          </w:p>
          <w:p w14:paraId="14EB02C4" w14:textId="5D91E8D5" w:rsidR="002D5912" w:rsidRPr="00766E45" w:rsidRDefault="002D5912" w:rsidP="004C047B">
            <w:pPr>
              <w:pStyle w:val="ListParagraph"/>
              <w:numPr>
                <w:ilvl w:val="0"/>
                <w:numId w:val="1"/>
              </w:numPr>
              <w:spacing w:before="120" w:after="120"/>
              <w:contextualSpacing w:val="0"/>
              <w:jc w:val="both"/>
              <w:rPr>
                <w:rFonts w:ascii="Garamond" w:hAnsi="Garamond"/>
                <w:sz w:val="22"/>
              </w:rPr>
            </w:pPr>
            <w:r w:rsidRPr="00C921E9">
              <w:rPr>
                <w:rFonts w:ascii="Garamond" w:hAnsi="Garamond"/>
                <w:b/>
                <w:sz w:val="22"/>
              </w:rPr>
              <w:lastRenderedPageBreak/>
              <w:t>Make payment cycles more flexible and tailored to small actors like MSMEs</w:t>
            </w:r>
            <w:r w:rsidRPr="00766E45">
              <w:rPr>
                <w:rFonts w:ascii="Garamond" w:hAnsi="Garamond"/>
                <w:sz w:val="22"/>
              </w:rPr>
              <w:t xml:space="preserve"> who have great needs for liquidity.</w:t>
            </w:r>
          </w:p>
          <w:p w14:paraId="4F7F04E6" w14:textId="2AC00710" w:rsidR="0086777A" w:rsidRPr="00766E45" w:rsidRDefault="002D5912" w:rsidP="00F479C4">
            <w:pPr>
              <w:pStyle w:val="ListParagraph"/>
              <w:numPr>
                <w:ilvl w:val="0"/>
                <w:numId w:val="1"/>
              </w:numPr>
              <w:spacing w:before="120" w:after="120"/>
              <w:contextualSpacing w:val="0"/>
              <w:jc w:val="both"/>
              <w:rPr>
                <w:rFonts w:ascii="Garamond" w:hAnsi="Garamond"/>
                <w:sz w:val="22"/>
              </w:rPr>
            </w:pPr>
            <w:r w:rsidRPr="00C921E9">
              <w:rPr>
                <w:rFonts w:ascii="Garamond" w:hAnsi="Garamond"/>
                <w:b/>
                <w:sz w:val="22"/>
              </w:rPr>
              <w:t xml:space="preserve">Promote enabling </w:t>
            </w:r>
            <w:r w:rsidR="006E1E4B">
              <w:rPr>
                <w:rFonts w:ascii="Garamond" w:hAnsi="Garamond"/>
                <w:b/>
                <w:sz w:val="22"/>
              </w:rPr>
              <w:t xml:space="preserve">business </w:t>
            </w:r>
            <w:r w:rsidRPr="00C921E9">
              <w:rPr>
                <w:rFonts w:ascii="Garamond" w:hAnsi="Garamond"/>
                <w:b/>
                <w:sz w:val="22"/>
              </w:rPr>
              <w:t>environment and market creation in partner countries</w:t>
            </w:r>
            <w:r w:rsidRPr="00766E45">
              <w:rPr>
                <w:rFonts w:ascii="Garamond" w:hAnsi="Garamond"/>
                <w:sz w:val="22"/>
              </w:rPr>
              <w:t xml:space="preserve"> to attract business participation and investments in PSE programs.</w:t>
            </w:r>
          </w:p>
        </w:tc>
        <w:tc>
          <w:tcPr>
            <w:tcW w:w="4338" w:type="dxa"/>
            <w:tcBorders>
              <w:top w:val="single" w:sz="4" w:space="0" w:color="auto"/>
              <w:left w:val="single" w:sz="4" w:space="0" w:color="auto"/>
              <w:bottom w:val="single" w:sz="4" w:space="0" w:color="auto"/>
            </w:tcBorders>
          </w:tcPr>
          <w:p w14:paraId="4C5BBB10" w14:textId="195D0380" w:rsidR="00943EF2" w:rsidRPr="00766E45" w:rsidRDefault="00943EF2" w:rsidP="004C047B">
            <w:pPr>
              <w:pStyle w:val="ListParagraph"/>
              <w:numPr>
                <w:ilvl w:val="0"/>
                <w:numId w:val="3"/>
              </w:numPr>
              <w:spacing w:before="120" w:after="120"/>
              <w:contextualSpacing w:val="0"/>
              <w:jc w:val="both"/>
              <w:rPr>
                <w:rFonts w:ascii="Garamond" w:hAnsi="Garamond"/>
                <w:sz w:val="22"/>
              </w:rPr>
            </w:pPr>
            <w:r w:rsidRPr="00C921E9">
              <w:rPr>
                <w:rFonts w:ascii="Garamond" w:hAnsi="Garamond"/>
                <w:b/>
                <w:sz w:val="22"/>
              </w:rPr>
              <w:lastRenderedPageBreak/>
              <w:t xml:space="preserve">Budget appropriately </w:t>
            </w:r>
            <w:r w:rsidR="006E1E4B" w:rsidRPr="00C921E9">
              <w:rPr>
                <w:rFonts w:ascii="Garamond" w:hAnsi="Garamond"/>
                <w:b/>
                <w:sz w:val="22"/>
              </w:rPr>
              <w:t xml:space="preserve">to be able to provide </w:t>
            </w:r>
            <w:r w:rsidRPr="00C921E9">
              <w:rPr>
                <w:rFonts w:ascii="Garamond" w:hAnsi="Garamond"/>
                <w:b/>
                <w:sz w:val="22"/>
              </w:rPr>
              <w:t xml:space="preserve">capacity support </w:t>
            </w:r>
            <w:r w:rsidR="006E1E4B" w:rsidRPr="00C921E9">
              <w:rPr>
                <w:rFonts w:ascii="Garamond" w:hAnsi="Garamond"/>
                <w:b/>
                <w:sz w:val="22"/>
              </w:rPr>
              <w:t xml:space="preserve">for </w:t>
            </w:r>
            <w:r w:rsidRPr="00C921E9">
              <w:rPr>
                <w:rFonts w:ascii="Garamond" w:hAnsi="Garamond"/>
                <w:b/>
                <w:sz w:val="22"/>
              </w:rPr>
              <w:t>smaller stakeholders to participate in (inter)national, regional, and local dialogues/</w:t>
            </w:r>
            <w:r w:rsidR="00B4782B" w:rsidRPr="00C921E9">
              <w:rPr>
                <w:rFonts w:ascii="Garamond" w:hAnsi="Garamond"/>
                <w:b/>
                <w:sz w:val="22"/>
              </w:rPr>
              <w:t xml:space="preserve"> </w:t>
            </w:r>
            <w:r w:rsidRPr="00C921E9">
              <w:rPr>
                <w:rFonts w:ascii="Garamond" w:hAnsi="Garamond"/>
                <w:b/>
                <w:sz w:val="22"/>
              </w:rPr>
              <w:t>projects</w:t>
            </w:r>
            <w:r w:rsidRPr="00766E45">
              <w:rPr>
                <w:rFonts w:ascii="Garamond" w:hAnsi="Garamond"/>
                <w:sz w:val="22"/>
              </w:rPr>
              <w:t>. For instance, fostering meaningful participation may require additional training or sensitisation sessions in the format of workshops and capacity-building activities.</w:t>
            </w:r>
          </w:p>
          <w:p w14:paraId="3A308ED5" w14:textId="00D552D0" w:rsidR="00943EF2" w:rsidRPr="00766E45" w:rsidRDefault="00912B23" w:rsidP="00C921E9">
            <w:pPr>
              <w:pStyle w:val="ListParagraph"/>
              <w:numPr>
                <w:ilvl w:val="0"/>
                <w:numId w:val="3"/>
              </w:numPr>
              <w:spacing w:before="120" w:after="120"/>
              <w:contextualSpacing w:val="0"/>
              <w:jc w:val="both"/>
              <w:rPr>
                <w:rFonts w:ascii="Garamond" w:hAnsi="Garamond"/>
                <w:sz w:val="22"/>
              </w:rPr>
            </w:pPr>
            <w:r w:rsidRPr="00C921E9">
              <w:rPr>
                <w:rFonts w:ascii="Garamond" w:hAnsi="Garamond"/>
                <w:b/>
                <w:sz w:val="22"/>
              </w:rPr>
              <w:t>U</w:t>
            </w:r>
            <w:r w:rsidR="00943EF2" w:rsidRPr="00C921E9">
              <w:rPr>
                <w:rFonts w:ascii="Garamond" w:hAnsi="Garamond"/>
                <w:b/>
                <w:sz w:val="22"/>
              </w:rPr>
              <w:t xml:space="preserve">nderstand the needs and ways of working of </w:t>
            </w:r>
            <w:r w:rsidR="006E1E4B" w:rsidRPr="00C921E9">
              <w:rPr>
                <w:rFonts w:ascii="Garamond" w:hAnsi="Garamond"/>
                <w:b/>
                <w:sz w:val="22"/>
              </w:rPr>
              <w:t xml:space="preserve">key </w:t>
            </w:r>
            <w:r w:rsidR="00943EF2" w:rsidRPr="00C921E9">
              <w:rPr>
                <w:rFonts w:ascii="Garamond" w:hAnsi="Garamond"/>
                <w:b/>
                <w:sz w:val="22"/>
              </w:rPr>
              <w:t xml:space="preserve">target </w:t>
            </w:r>
            <w:r w:rsidR="006E1E4B" w:rsidRPr="00C921E9">
              <w:rPr>
                <w:rFonts w:ascii="Garamond" w:hAnsi="Garamond"/>
                <w:b/>
                <w:sz w:val="22"/>
              </w:rPr>
              <w:t xml:space="preserve">audiences </w:t>
            </w:r>
            <w:r w:rsidR="00943EF2" w:rsidRPr="00C921E9">
              <w:rPr>
                <w:rFonts w:ascii="Garamond" w:hAnsi="Garamond"/>
                <w:b/>
                <w:sz w:val="22"/>
              </w:rPr>
              <w:t>and streamlin</w:t>
            </w:r>
            <w:r w:rsidRPr="00C921E9">
              <w:rPr>
                <w:rFonts w:ascii="Garamond" w:hAnsi="Garamond"/>
                <w:b/>
                <w:sz w:val="22"/>
              </w:rPr>
              <w:t xml:space="preserve">e </w:t>
            </w:r>
            <w:r w:rsidR="00943EF2" w:rsidRPr="00C921E9">
              <w:rPr>
                <w:rFonts w:ascii="Garamond" w:hAnsi="Garamond"/>
                <w:b/>
                <w:sz w:val="22"/>
              </w:rPr>
              <w:t>application, monitoring, and evaluation processes accordingly</w:t>
            </w:r>
            <w:r w:rsidR="00943EF2" w:rsidRPr="00766E45">
              <w:rPr>
                <w:rFonts w:ascii="Garamond" w:hAnsi="Garamond"/>
                <w:sz w:val="22"/>
              </w:rPr>
              <w:t xml:space="preserve">. </w:t>
            </w:r>
          </w:p>
        </w:tc>
      </w:tr>
      <w:tr w:rsidR="00943EF2" w:rsidRPr="00766E45" w14:paraId="2FFF03DF" w14:textId="77777777" w:rsidTr="00F338F2">
        <w:trPr>
          <w:trHeight w:val="198"/>
        </w:trPr>
        <w:tc>
          <w:tcPr>
            <w:tcW w:w="9016" w:type="dxa"/>
            <w:gridSpan w:val="2"/>
            <w:tcBorders>
              <w:top w:val="single" w:sz="4" w:space="0" w:color="auto"/>
              <w:bottom w:val="single" w:sz="4" w:space="0" w:color="auto"/>
            </w:tcBorders>
          </w:tcPr>
          <w:p w14:paraId="1950133E" w14:textId="27A26664" w:rsidR="00943EF2" w:rsidRPr="00766E45" w:rsidRDefault="00943EF2" w:rsidP="004C047B">
            <w:pPr>
              <w:spacing w:before="120" w:after="120"/>
              <w:jc w:val="center"/>
              <w:rPr>
                <w:rFonts w:ascii="Garamond" w:hAnsi="Garamond"/>
                <w:b/>
                <w:bCs/>
                <w:sz w:val="22"/>
              </w:rPr>
            </w:pPr>
            <w:bookmarkStart w:id="159" w:name="Pitfalls_KP3C"/>
            <w:r w:rsidRPr="00766E45">
              <w:rPr>
                <w:rFonts w:ascii="Garamond" w:hAnsi="Garamond"/>
                <w:b/>
                <w:bCs/>
                <w:sz w:val="22"/>
              </w:rPr>
              <w:t>Pitfalls to avoid</w:t>
            </w:r>
            <w:bookmarkEnd w:id="159"/>
            <w:r w:rsidR="00C23507" w:rsidRPr="00766E45">
              <w:rPr>
                <w:rFonts w:ascii="Garamond" w:hAnsi="Garamond"/>
                <w:b/>
                <w:bCs/>
                <w:sz w:val="22"/>
              </w:rPr>
              <w:t xml:space="preserve"> </w:t>
            </w:r>
            <w:hyperlink w:anchor="Pitfalls_KP4A"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943EF2" w:rsidRPr="00766E45" w14:paraId="2715A389" w14:textId="77777777" w:rsidTr="00C921E9">
        <w:trPr>
          <w:trHeight w:val="198"/>
        </w:trPr>
        <w:tc>
          <w:tcPr>
            <w:tcW w:w="4678" w:type="dxa"/>
            <w:tcBorders>
              <w:top w:val="single" w:sz="4" w:space="0" w:color="auto"/>
              <w:bottom w:val="single" w:sz="4" w:space="0" w:color="auto"/>
              <w:right w:val="single" w:sz="4" w:space="0" w:color="auto"/>
            </w:tcBorders>
          </w:tcPr>
          <w:p w14:paraId="432116CF" w14:textId="453E6EA9" w:rsidR="00E4213A" w:rsidRPr="00766E45" w:rsidRDefault="00C921E9" w:rsidP="004C047B">
            <w:pPr>
              <w:pStyle w:val="ListParagraph"/>
              <w:numPr>
                <w:ilvl w:val="0"/>
                <w:numId w:val="5"/>
              </w:numPr>
              <w:spacing w:before="120" w:after="120"/>
              <w:contextualSpacing w:val="0"/>
              <w:jc w:val="both"/>
              <w:rPr>
                <w:rFonts w:ascii="Garamond" w:eastAsia="Times New Roman" w:hAnsi="Garamond" w:cs="Times New Roman"/>
                <w:sz w:val="22"/>
                <w:lang w:eastAsia="en-GB"/>
              </w:rPr>
            </w:pPr>
            <w:r>
              <w:rPr>
                <w:rFonts w:ascii="Garamond" w:hAnsi="Garamond"/>
                <w:b/>
                <w:sz w:val="22"/>
              </w:rPr>
              <w:t>U</w:t>
            </w:r>
            <w:r w:rsidR="00E4213A" w:rsidRPr="00C921E9">
              <w:rPr>
                <w:rFonts w:ascii="Garamond" w:hAnsi="Garamond"/>
                <w:b/>
                <w:sz w:val="22"/>
              </w:rPr>
              <w:t>ndermin</w:t>
            </w:r>
            <w:r>
              <w:rPr>
                <w:rFonts w:ascii="Garamond" w:hAnsi="Garamond"/>
                <w:b/>
                <w:sz w:val="22"/>
              </w:rPr>
              <w:t>e</w:t>
            </w:r>
            <w:r w:rsidR="00E4213A" w:rsidRPr="00C921E9">
              <w:rPr>
                <w:rFonts w:ascii="Garamond" w:hAnsi="Garamond"/>
                <w:b/>
                <w:sz w:val="22"/>
              </w:rPr>
              <w:t xml:space="preserve"> </w:t>
            </w:r>
            <w:r w:rsidR="00663B7D">
              <w:rPr>
                <w:rFonts w:ascii="Garamond" w:hAnsi="Garamond"/>
                <w:b/>
                <w:sz w:val="22"/>
              </w:rPr>
              <w:t xml:space="preserve">important </w:t>
            </w:r>
            <w:r w:rsidR="00E4213A" w:rsidRPr="00C921E9">
              <w:rPr>
                <w:rFonts w:ascii="Garamond" w:hAnsi="Garamond"/>
                <w:b/>
                <w:sz w:val="22"/>
              </w:rPr>
              <w:t>safeguards</w:t>
            </w:r>
            <w:r w:rsidR="00663B7D" w:rsidRPr="00C921E9">
              <w:rPr>
                <w:rFonts w:ascii="Garamond" w:hAnsi="Garamond"/>
                <w:b/>
                <w:sz w:val="22"/>
              </w:rPr>
              <w:t xml:space="preserve"> in place</w:t>
            </w:r>
            <w:r w:rsidR="00663B7D" w:rsidRPr="00C921E9">
              <w:rPr>
                <w:rFonts w:ascii="Garamond" w:hAnsi="Garamond"/>
                <w:sz w:val="22"/>
              </w:rPr>
              <w:t xml:space="preserve"> to avoid risky</w:t>
            </w:r>
            <w:r w:rsidR="00E4213A" w:rsidRPr="00F479C4">
              <w:rPr>
                <w:rFonts w:ascii="Garamond" w:hAnsi="Garamond"/>
                <w:sz w:val="22"/>
              </w:rPr>
              <w:t xml:space="preserve"> PSE policies and projects</w:t>
            </w:r>
            <w:r>
              <w:rPr>
                <w:rFonts w:ascii="Garamond" w:hAnsi="Garamond"/>
                <w:sz w:val="22"/>
              </w:rPr>
              <w:t xml:space="preserve"> when </w:t>
            </w:r>
            <w:r w:rsidRPr="00C921E9">
              <w:rPr>
                <w:rFonts w:ascii="Garamond" w:hAnsi="Garamond"/>
                <w:sz w:val="22"/>
              </w:rPr>
              <w:t>‘streamlining’ partnering processes</w:t>
            </w:r>
            <w:r w:rsidR="00E4213A" w:rsidRPr="00C921E9">
              <w:rPr>
                <w:rFonts w:ascii="Garamond" w:hAnsi="Garamond"/>
                <w:sz w:val="22"/>
              </w:rPr>
              <w:t>.</w:t>
            </w:r>
          </w:p>
          <w:p w14:paraId="0859C4D5" w14:textId="73F1408B" w:rsidR="00943EF2" w:rsidRPr="00766E45" w:rsidRDefault="00E4213A">
            <w:pPr>
              <w:pStyle w:val="ListParagraph"/>
              <w:numPr>
                <w:ilvl w:val="0"/>
                <w:numId w:val="5"/>
              </w:numPr>
              <w:spacing w:before="120" w:after="120"/>
              <w:contextualSpacing w:val="0"/>
              <w:jc w:val="both"/>
              <w:rPr>
                <w:rFonts w:ascii="Garamond" w:hAnsi="Garamond"/>
                <w:sz w:val="22"/>
              </w:rPr>
            </w:pPr>
            <w:r w:rsidRPr="00C921E9">
              <w:rPr>
                <w:rFonts w:ascii="Garamond" w:hAnsi="Garamond"/>
                <w:b/>
                <w:sz w:val="22"/>
              </w:rPr>
              <w:t>Shift</w:t>
            </w:r>
            <w:r w:rsidR="00943EF2" w:rsidRPr="00C921E9">
              <w:rPr>
                <w:rFonts w:ascii="Garamond" w:hAnsi="Garamond"/>
                <w:b/>
                <w:sz w:val="22"/>
              </w:rPr>
              <w:t xml:space="preserve"> to virtual-only forms of participation and dialogue</w:t>
            </w:r>
            <w:r w:rsidR="00943EF2" w:rsidRPr="00766E45">
              <w:rPr>
                <w:rFonts w:ascii="Garamond" w:hAnsi="Garamond"/>
                <w:sz w:val="22"/>
              </w:rPr>
              <w:t xml:space="preserve">. As the world comes to terms with consequences of the COVID-19 pandemic, there may be a tendency to shift towards hybrid approaches for </w:t>
            </w:r>
            <w:r w:rsidR="00B4782B" w:rsidRPr="00766E45">
              <w:rPr>
                <w:rFonts w:ascii="Garamond" w:hAnsi="Garamond"/>
                <w:sz w:val="22"/>
              </w:rPr>
              <w:t xml:space="preserve">partnering </w:t>
            </w:r>
            <w:r w:rsidR="00943EF2" w:rsidRPr="00766E45">
              <w:rPr>
                <w:rFonts w:ascii="Garamond" w:hAnsi="Garamond"/>
                <w:sz w:val="22"/>
              </w:rPr>
              <w:t xml:space="preserve">purposes (i.e., video calls, online meetings, innovative technology </w:t>
            </w:r>
            <w:r w:rsidR="00B4782B" w:rsidRPr="00766E45">
              <w:rPr>
                <w:rFonts w:ascii="Garamond" w:hAnsi="Garamond"/>
                <w:sz w:val="22"/>
              </w:rPr>
              <w:t>etc.</w:t>
            </w:r>
            <w:r w:rsidR="00943EF2" w:rsidRPr="00766E45">
              <w:rPr>
                <w:rFonts w:ascii="Garamond" w:hAnsi="Garamond"/>
                <w:sz w:val="22"/>
              </w:rPr>
              <w:t xml:space="preserve">). While these can </w:t>
            </w:r>
            <w:r w:rsidR="00E3792E">
              <w:rPr>
                <w:rFonts w:ascii="Garamond" w:hAnsi="Garamond"/>
                <w:sz w:val="22"/>
              </w:rPr>
              <w:t xml:space="preserve">help ensure greater </w:t>
            </w:r>
            <w:r w:rsidR="00B4782B" w:rsidRPr="00766E45">
              <w:rPr>
                <w:rFonts w:ascii="Garamond" w:hAnsi="Garamond"/>
                <w:sz w:val="22"/>
              </w:rPr>
              <w:t>regularity of engagement,</w:t>
            </w:r>
            <w:r w:rsidR="00943EF2" w:rsidRPr="00766E45">
              <w:rPr>
                <w:rFonts w:ascii="Garamond" w:hAnsi="Garamond"/>
                <w:sz w:val="22"/>
              </w:rPr>
              <w:t xml:space="preserve"> shifts towards </w:t>
            </w:r>
            <w:r w:rsidR="00E3792E">
              <w:rPr>
                <w:rFonts w:ascii="Garamond" w:hAnsi="Garamond"/>
                <w:sz w:val="22"/>
              </w:rPr>
              <w:t xml:space="preserve">virtual participation </w:t>
            </w:r>
            <w:r w:rsidR="00943EF2" w:rsidRPr="00766E45">
              <w:rPr>
                <w:rFonts w:ascii="Garamond" w:hAnsi="Garamond"/>
                <w:sz w:val="22"/>
              </w:rPr>
              <w:t xml:space="preserve">may </w:t>
            </w:r>
            <w:r w:rsidR="00702A13" w:rsidRPr="00766E45">
              <w:rPr>
                <w:rFonts w:ascii="Garamond" w:hAnsi="Garamond"/>
                <w:sz w:val="22"/>
              </w:rPr>
              <w:t>undermi</w:t>
            </w:r>
            <w:r w:rsidR="00E3792E">
              <w:rPr>
                <w:rFonts w:ascii="Garamond" w:hAnsi="Garamond"/>
                <w:sz w:val="22"/>
              </w:rPr>
              <w:t>ne</w:t>
            </w:r>
            <w:r w:rsidR="00702A13" w:rsidRPr="00766E45">
              <w:rPr>
                <w:rFonts w:ascii="Garamond" w:hAnsi="Garamond"/>
                <w:sz w:val="22"/>
              </w:rPr>
              <w:t xml:space="preserve"> accessibility and </w:t>
            </w:r>
            <w:r w:rsidR="00943EF2" w:rsidRPr="00766E45">
              <w:rPr>
                <w:rFonts w:ascii="Garamond" w:hAnsi="Garamond"/>
                <w:sz w:val="22"/>
              </w:rPr>
              <w:t xml:space="preserve">systematically disenfranchise or hinder the engagement of </w:t>
            </w:r>
            <w:r w:rsidR="00E3792E">
              <w:rPr>
                <w:rFonts w:ascii="Garamond" w:hAnsi="Garamond"/>
                <w:sz w:val="22"/>
              </w:rPr>
              <w:t xml:space="preserve">relevant </w:t>
            </w:r>
            <w:r w:rsidR="00943EF2" w:rsidRPr="00766E45">
              <w:rPr>
                <w:rFonts w:ascii="Garamond" w:hAnsi="Garamond"/>
                <w:sz w:val="22"/>
              </w:rPr>
              <w:t xml:space="preserve">groups at risk of being left behind. </w:t>
            </w:r>
          </w:p>
        </w:tc>
        <w:tc>
          <w:tcPr>
            <w:tcW w:w="4338" w:type="dxa"/>
            <w:tcBorders>
              <w:top w:val="single" w:sz="4" w:space="0" w:color="auto"/>
              <w:left w:val="single" w:sz="4" w:space="0" w:color="auto"/>
              <w:bottom w:val="single" w:sz="4" w:space="0" w:color="auto"/>
            </w:tcBorders>
          </w:tcPr>
          <w:p w14:paraId="286ADFBA" w14:textId="6DAA6CBC" w:rsidR="00943EF2" w:rsidRPr="00766E45" w:rsidRDefault="00E4213A">
            <w:pPr>
              <w:pStyle w:val="ListParagraph"/>
              <w:numPr>
                <w:ilvl w:val="0"/>
                <w:numId w:val="4"/>
              </w:numPr>
              <w:spacing w:before="120" w:after="120"/>
              <w:contextualSpacing w:val="0"/>
              <w:jc w:val="both"/>
              <w:rPr>
                <w:rFonts w:ascii="Garamond" w:hAnsi="Garamond"/>
                <w:sz w:val="22"/>
              </w:rPr>
            </w:pPr>
            <w:r w:rsidRPr="00C921E9">
              <w:rPr>
                <w:rFonts w:ascii="Garamond" w:hAnsi="Garamond"/>
                <w:b/>
                <w:sz w:val="22"/>
              </w:rPr>
              <w:t>Allow</w:t>
            </w:r>
            <w:r w:rsidR="009A2431" w:rsidRPr="00C921E9">
              <w:rPr>
                <w:rFonts w:ascii="Garamond" w:hAnsi="Garamond"/>
                <w:b/>
                <w:sz w:val="22"/>
              </w:rPr>
              <w:t xml:space="preserve"> the </w:t>
            </w:r>
            <w:r w:rsidR="00943EF2" w:rsidRPr="00C921E9">
              <w:rPr>
                <w:rFonts w:ascii="Garamond" w:hAnsi="Garamond"/>
                <w:b/>
                <w:sz w:val="22"/>
              </w:rPr>
              <w:t xml:space="preserve">most </w:t>
            </w:r>
            <w:r w:rsidRPr="00C921E9">
              <w:rPr>
                <w:rFonts w:ascii="Garamond" w:hAnsi="Garamond"/>
                <w:b/>
                <w:sz w:val="22"/>
              </w:rPr>
              <w:t>influential</w:t>
            </w:r>
            <w:r w:rsidR="00943EF2" w:rsidRPr="00C921E9">
              <w:rPr>
                <w:rFonts w:ascii="Garamond" w:hAnsi="Garamond"/>
                <w:b/>
                <w:sz w:val="22"/>
              </w:rPr>
              <w:t xml:space="preserve"> </w:t>
            </w:r>
            <w:r w:rsidR="009A2431" w:rsidRPr="00C921E9">
              <w:rPr>
                <w:rFonts w:ascii="Garamond" w:hAnsi="Garamond"/>
                <w:b/>
                <w:sz w:val="22"/>
              </w:rPr>
              <w:t>actors</w:t>
            </w:r>
            <w:r w:rsidR="00702A13" w:rsidRPr="00C921E9">
              <w:rPr>
                <w:rFonts w:ascii="Garamond" w:hAnsi="Garamond"/>
                <w:b/>
                <w:sz w:val="22"/>
              </w:rPr>
              <w:t xml:space="preserve"> to</w:t>
            </w:r>
            <w:r w:rsidR="009A2431" w:rsidRPr="00C921E9">
              <w:rPr>
                <w:rFonts w:ascii="Garamond" w:hAnsi="Garamond"/>
                <w:b/>
                <w:sz w:val="22"/>
              </w:rPr>
              <w:t xml:space="preserve"> </w:t>
            </w:r>
            <w:r w:rsidR="00943EF2" w:rsidRPr="00C921E9">
              <w:rPr>
                <w:rFonts w:ascii="Garamond" w:hAnsi="Garamond"/>
                <w:b/>
                <w:sz w:val="22"/>
              </w:rPr>
              <w:t xml:space="preserve">determine the direction and agenda of a </w:t>
            </w:r>
            <w:r w:rsidR="00E3792E">
              <w:rPr>
                <w:rFonts w:ascii="Garamond" w:hAnsi="Garamond"/>
                <w:b/>
                <w:sz w:val="22"/>
              </w:rPr>
              <w:t>project</w:t>
            </w:r>
            <w:r w:rsidR="00943EF2" w:rsidRPr="00766E45">
              <w:rPr>
                <w:rFonts w:ascii="Garamond" w:hAnsi="Garamond"/>
                <w:sz w:val="22"/>
              </w:rPr>
              <w:t>. Disparities in power and influence</w:t>
            </w:r>
            <w:r w:rsidR="009A2431" w:rsidRPr="00766E45">
              <w:rPr>
                <w:rFonts w:ascii="Garamond" w:hAnsi="Garamond"/>
                <w:sz w:val="22"/>
              </w:rPr>
              <w:t xml:space="preserve"> may be harming a </w:t>
            </w:r>
            <w:r w:rsidR="00E3792E">
              <w:rPr>
                <w:rFonts w:ascii="Garamond" w:hAnsi="Garamond"/>
                <w:sz w:val="22"/>
              </w:rPr>
              <w:t>project’s</w:t>
            </w:r>
            <w:r w:rsidR="00E3792E" w:rsidRPr="00766E45">
              <w:rPr>
                <w:rFonts w:ascii="Garamond" w:hAnsi="Garamond"/>
                <w:sz w:val="22"/>
              </w:rPr>
              <w:t xml:space="preserve"> </w:t>
            </w:r>
            <w:r w:rsidR="009A2431" w:rsidRPr="00766E45">
              <w:rPr>
                <w:rFonts w:ascii="Garamond" w:hAnsi="Garamond"/>
                <w:sz w:val="22"/>
              </w:rPr>
              <w:t>accessibility</w:t>
            </w:r>
            <w:r w:rsidR="00E3792E">
              <w:rPr>
                <w:rFonts w:ascii="Garamond" w:hAnsi="Garamond"/>
                <w:sz w:val="22"/>
              </w:rPr>
              <w:t>,</w:t>
            </w:r>
            <w:r w:rsidR="009A2431" w:rsidRPr="00766E45">
              <w:rPr>
                <w:rFonts w:ascii="Garamond" w:hAnsi="Garamond"/>
                <w:sz w:val="22"/>
              </w:rPr>
              <w:t xml:space="preserve"> </w:t>
            </w:r>
            <w:r w:rsidR="009D0123" w:rsidRPr="00766E45">
              <w:rPr>
                <w:rFonts w:ascii="Garamond" w:hAnsi="Garamond"/>
                <w:sz w:val="22"/>
              </w:rPr>
              <w:t>but</w:t>
            </w:r>
            <w:r w:rsidR="00943EF2" w:rsidRPr="00766E45">
              <w:rPr>
                <w:rFonts w:ascii="Garamond" w:hAnsi="Garamond"/>
                <w:sz w:val="22"/>
              </w:rPr>
              <w:t xml:space="preserve"> </w:t>
            </w:r>
            <w:r w:rsidR="009A2431" w:rsidRPr="00766E45">
              <w:rPr>
                <w:rFonts w:ascii="Garamond" w:hAnsi="Garamond"/>
                <w:sz w:val="22"/>
              </w:rPr>
              <w:t>can</w:t>
            </w:r>
            <w:r w:rsidR="00943EF2" w:rsidRPr="00766E45">
              <w:rPr>
                <w:rFonts w:ascii="Garamond" w:hAnsi="Garamond"/>
                <w:sz w:val="22"/>
              </w:rPr>
              <w:t xml:space="preserve"> be deliberately offset </w:t>
            </w:r>
            <w:r w:rsidR="00E3792E">
              <w:rPr>
                <w:rFonts w:ascii="Garamond" w:hAnsi="Garamond"/>
                <w:sz w:val="22"/>
              </w:rPr>
              <w:t>by</w:t>
            </w:r>
            <w:r w:rsidR="00943EF2" w:rsidRPr="00766E45">
              <w:rPr>
                <w:rFonts w:ascii="Garamond" w:hAnsi="Garamond"/>
                <w:sz w:val="22"/>
              </w:rPr>
              <w:t xml:space="preserve"> providing greater voice and engagement </w:t>
            </w:r>
            <w:r w:rsidR="009A2431" w:rsidRPr="00766E45">
              <w:rPr>
                <w:rFonts w:ascii="Garamond" w:hAnsi="Garamond"/>
                <w:sz w:val="22"/>
              </w:rPr>
              <w:t xml:space="preserve">opportunities </w:t>
            </w:r>
            <w:r w:rsidR="00943EF2" w:rsidRPr="00766E45">
              <w:rPr>
                <w:rFonts w:ascii="Garamond" w:hAnsi="Garamond"/>
                <w:sz w:val="22"/>
              </w:rPr>
              <w:t>to disempowe</w:t>
            </w:r>
            <w:r w:rsidR="00327A7C" w:rsidRPr="00766E45">
              <w:rPr>
                <w:rFonts w:ascii="Garamond" w:hAnsi="Garamond"/>
                <w:sz w:val="22"/>
              </w:rPr>
              <w:t>red actors.</w:t>
            </w:r>
          </w:p>
        </w:tc>
      </w:tr>
      <w:tr w:rsidR="00943EF2" w:rsidRPr="00766E45" w14:paraId="2E04AC9E" w14:textId="77777777" w:rsidTr="00F338F2">
        <w:tc>
          <w:tcPr>
            <w:tcW w:w="9016" w:type="dxa"/>
            <w:gridSpan w:val="2"/>
            <w:tcBorders>
              <w:top w:val="single" w:sz="4" w:space="0" w:color="auto"/>
              <w:bottom w:val="single" w:sz="4" w:space="0" w:color="auto"/>
            </w:tcBorders>
          </w:tcPr>
          <w:p w14:paraId="042F84C2" w14:textId="27623676" w:rsidR="00943EF2" w:rsidRPr="00766E45" w:rsidRDefault="00943EF2" w:rsidP="004C047B">
            <w:pPr>
              <w:spacing w:before="120" w:after="120"/>
              <w:jc w:val="center"/>
              <w:rPr>
                <w:rFonts w:ascii="Garamond" w:hAnsi="Garamond"/>
                <w:b/>
                <w:bCs/>
                <w:sz w:val="22"/>
              </w:rPr>
            </w:pPr>
            <w:bookmarkStart w:id="160" w:name="Country_Example_KP3C"/>
            <w:r w:rsidRPr="00766E45">
              <w:rPr>
                <w:rFonts w:ascii="Garamond" w:hAnsi="Garamond"/>
                <w:b/>
                <w:bCs/>
                <w:sz w:val="22"/>
              </w:rPr>
              <w:t>Country example</w:t>
            </w:r>
            <w:bookmarkEnd w:id="160"/>
            <w:r w:rsidR="00C23507" w:rsidRPr="00766E45">
              <w:rPr>
                <w:rFonts w:ascii="Garamond" w:hAnsi="Garamond"/>
                <w:b/>
                <w:bCs/>
                <w:sz w:val="22"/>
              </w:rPr>
              <w:t xml:space="preserve"> </w:t>
            </w:r>
            <w:hyperlink w:anchor="Country_Example_KP4A"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943EF2" w:rsidRPr="00766E45" w14:paraId="5697B946" w14:textId="77777777" w:rsidTr="00F338F2">
        <w:tc>
          <w:tcPr>
            <w:tcW w:w="9016" w:type="dxa"/>
            <w:gridSpan w:val="2"/>
            <w:tcBorders>
              <w:top w:val="single" w:sz="4" w:space="0" w:color="auto"/>
              <w:bottom w:val="single" w:sz="4" w:space="0" w:color="auto"/>
            </w:tcBorders>
          </w:tcPr>
          <w:p w14:paraId="48EA10EA" w14:textId="30519E00" w:rsidR="00943EF2" w:rsidRPr="00EA5E2A" w:rsidRDefault="00943EF2" w:rsidP="004C047B">
            <w:pPr>
              <w:spacing w:before="120" w:after="120"/>
              <w:jc w:val="both"/>
              <w:rPr>
                <w:rFonts w:ascii="Garamond" w:hAnsi="Garamond"/>
                <w:sz w:val="22"/>
              </w:rPr>
            </w:pPr>
            <w:r w:rsidRPr="00766E45">
              <w:rPr>
                <w:rFonts w:ascii="Garamond" w:hAnsi="Garamond"/>
                <w:sz w:val="22"/>
              </w:rPr>
              <w:t xml:space="preserve">Sweden’s </w:t>
            </w:r>
            <w:hyperlink r:id="rId47">
              <w:r w:rsidRPr="00495B7B">
                <w:rPr>
                  <w:rStyle w:val="Hyperlink"/>
                  <w:rFonts w:ascii="Garamond" w:hAnsi="Garamond"/>
                  <w:sz w:val="22"/>
                </w:rPr>
                <w:t>Skanska Sustainable Procurement</w:t>
              </w:r>
            </w:hyperlink>
            <w:r w:rsidRPr="00766E45">
              <w:rPr>
                <w:rFonts w:ascii="Garamond" w:hAnsi="Garamond"/>
                <w:sz w:val="22"/>
              </w:rPr>
              <w:t xml:space="preserve"> requires the Swedish construction firm to practice ‘equal and diverse’ procurement th</w:t>
            </w:r>
            <w:r w:rsidRPr="00495B7B">
              <w:rPr>
                <w:rFonts w:ascii="Garamond" w:hAnsi="Garamond"/>
                <w:sz w:val="22"/>
              </w:rPr>
              <w:t xml:space="preserve">at includes suppliers, SMEs and minority ethnic business from under-represented or protected groups. Such practices </w:t>
            </w:r>
            <w:r w:rsidRPr="00EA5E2A">
              <w:rPr>
                <w:rFonts w:ascii="Garamond" w:hAnsi="Garamond"/>
                <w:sz w:val="22"/>
              </w:rPr>
              <w:t xml:space="preserve">and stipulations can also be directly applied to the procurement practices of PSE partnering. </w:t>
            </w:r>
          </w:p>
        </w:tc>
      </w:tr>
      <w:tr w:rsidR="00943EF2" w:rsidRPr="00766E45" w14:paraId="7108C68C" w14:textId="77777777" w:rsidTr="00F338F2">
        <w:tc>
          <w:tcPr>
            <w:tcW w:w="9016" w:type="dxa"/>
            <w:gridSpan w:val="2"/>
            <w:tcBorders>
              <w:top w:val="single" w:sz="4" w:space="0" w:color="auto"/>
              <w:bottom w:val="single" w:sz="4" w:space="0" w:color="auto"/>
            </w:tcBorders>
          </w:tcPr>
          <w:p w14:paraId="15AB8B39" w14:textId="34836BA1" w:rsidR="00943EF2" w:rsidRPr="00766E45" w:rsidRDefault="00943EF2" w:rsidP="004C047B">
            <w:pPr>
              <w:spacing w:before="120" w:after="120"/>
              <w:jc w:val="center"/>
              <w:rPr>
                <w:rFonts w:ascii="Garamond" w:hAnsi="Garamond"/>
                <w:b/>
                <w:bCs/>
                <w:sz w:val="22"/>
              </w:rPr>
            </w:pPr>
            <w:bookmarkStart w:id="161" w:name="Resources_KP3C"/>
            <w:r w:rsidRPr="00766E45">
              <w:rPr>
                <w:rFonts w:ascii="Garamond" w:hAnsi="Garamond"/>
                <w:b/>
                <w:bCs/>
                <w:sz w:val="22"/>
              </w:rPr>
              <w:t>Resources</w:t>
            </w:r>
            <w:bookmarkEnd w:id="161"/>
            <w:r w:rsidR="00C23507" w:rsidRPr="00766E45">
              <w:rPr>
                <w:rFonts w:ascii="Garamond" w:hAnsi="Garamond"/>
                <w:b/>
                <w:bCs/>
                <w:sz w:val="22"/>
              </w:rPr>
              <w:t xml:space="preserve"> </w:t>
            </w:r>
            <w:hyperlink w:anchor="Resources_KP4A"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943EF2" w:rsidRPr="00766E45" w14:paraId="1BD9240A" w14:textId="77777777" w:rsidTr="00F338F2">
        <w:tc>
          <w:tcPr>
            <w:tcW w:w="9016" w:type="dxa"/>
            <w:gridSpan w:val="2"/>
            <w:tcBorders>
              <w:top w:val="single" w:sz="4" w:space="0" w:color="auto"/>
              <w:bottom w:val="single" w:sz="4" w:space="0" w:color="auto"/>
            </w:tcBorders>
          </w:tcPr>
          <w:p w14:paraId="12A3A641" w14:textId="29E6D58E" w:rsidR="00943EF2" w:rsidRDefault="00BF5B31" w:rsidP="004C047B">
            <w:pPr>
              <w:pStyle w:val="ListParagraph"/>
              <w:numPr>
                <w:ilvl w:val="0"/>
                <w:numId w:val="12"/>
              </w:numPr>
              <w:spacing w:before="120" w:after="120"/>
              <w:contextualSpacing w:val="0"/>
              <w:jc w:val="both"/>
              <w:rPr>
                <w:rFonts w:ascii="Garamond" w:hAnsi="Garamond"/>
                <w:sz w:val="22"/>
              </w:rPr>
            </w:pPr>
            <w:hyperlink r:id="rId48">
              <w:r w:rsidR="00327A7C" w:rsidRPr="00495B7B">
                <w:rPr>
                  <w:rStyle w:val="Hyperlink"/>
                  <w:rFonts w:ascii="Garamond" w:hAnsi="Garamond"/>
                  <w:sz w:val="22"/>
                </w:rPr>
                <w:t>Resonance Sc</w:t>
              </w:r>
              <w:r w:rsidR="00943EF2" w:rsidRPr="00EA5E2A">
                <w:rPr>
                  <w:rStyle w:val="Hyperlink"/>
                  <w:rFonts w:ascii="Garamond" w:hAnsi="Garamond"/>
                  <w:sz w:val="22"/>
                </w:rPr>
                <w:t>aling Partnerships and Private Sector Engagement at USAID</w:t>
              </w:r>
            </w:hyperlink>
            <w:r w:rsidR="00943EF2" w:rsidRPr="00766E45">
              <w:rPr>
                <w:rFonts w:ascii="Garamond" w:hAnsi="Garamond"/>
                <w:sz w:val="22"/>
              </w:rPr>
              <w:t xml:space="preserve"> </w:t>
            </w:r>
          </w:p>
          <w:p w14:paraId="179B7E75" w14:textId="301BCAD4" w:rsidR="0041435B" w:rsidRPr="00A804FC" w:rsidRDefault="00A804FC" w:rsidP="004C047B">
            <w:pPr>
              <w:pStyle w:val="ListParagraph"/>
              <w:numPr>
                <w:ilvl w:val="0"/>
                <w:numId w:val="12"/>
              </w:numPr>
              <w:spacing w:before="120" w:after="120"/>
              <w:contextualSpacing w:val="0"/>
              <w:jc w:val="both"/>
              <w:rPr>
                <w:rFonts w:ascii="Garamond" w:hAnsi="Garamond"/>
                <w:sz w:val="22"/>
              </w:rPr>
            </w:pPr>
            <w:hyperlink r:id="rId49" w:history="1">
              <w:r w:rsidRPr="00A804FC">
                <w:rPr>
                  <w:rStyle w:val="Hyperlink"/>
                  <w:rFonts w:ascii="Garamond" w:hAnsi="Garamond"/>
                  <w:sz w:val="22"/>
                </w:rPr>
                <w:t xml:space="preserve">OECD DAC </w:t>
              </w:r>
              <w:r w:rsidR="00666205" w:rsidRPr="00A804FC">
                <w:rPr>
                  <w:rStyle w:val="Hyperlink"/>
                  <w:rFonts w:ascii="Garamond" w:hAnsi="Garamond"/>
                  <w:sz w:val="22"/>
                </w:rPr>
                <w:t>Public-Private Partnership Framework on Financial Inclusion and Food Security, Rabo Development</w:t>
              </w:r>
            </w:hyperlink>
          </w:p>
          <w:p w14:paraId="09F87625" w14:textId="293893F3" w:rsidR="00943EF2" w:rsidRPr="00766E45" w:rsidRDefault="00BF5B31" w:rsidP="004C047B">
            <w:pPr>
              <w:pStyle w:val="ListParagraph"/>
              <w:numPr>
                <w:ilvl w:val="0"/>
                <w:numId w:val="12"/>
              </w:numPr>
              <w:spacing w:before="120" w:after="120"/>
              <w:contextualSpacing w:val="0"/>
              <w:jc w:val="both"/>
              <w:rPr>
                <w:rFonts w:ascii="Garamond" w:hAnsi="Garamond"/>
                <w:sz w:val="22"/>
              </w:rPr>
            </w:pPr>
            <w:hyperlink r:id="rId50">
              <w:r w:rsidR="00327A7C" w:rsidRPr="00495B7B">
                <w:rPr>
                  <w:rStyle w:val="Hyperlink"/>
                  <w:rFonts w:ascii="Garamond" w:hAnsi="Garamond"/>
                  <w:sz w:val="22"/>
                </w:rPr>
                <w:t>World Bank H</w:t>
              </w:r>
              <w:r w:rsidR="00943EF2" w:rsidRPr="00EA5E2A">
                <w:rPr>
                  <w:rStyle w:val="Hyperlink"/>
                  <w:rFonts w:ascii="Garamond" w:hAnsi="Garamond"/>
                  <w:sz w:val="22"/>
                </w:rPr>
                <w:t>ow to foster a more inclusive environment for SMEs in PPPs?</w:t>
              </w:r>
            </w:hyperlink>
          </w:p>
        </w:tc>
      </w:tr>
      <w:tr w:rsidR="00943EF2" w:rsidRPr="00766E45" w14:paraId="13052775" w14:textId="77777777" w:rsidTr="00F338F2">
        <w:tc>
          <w:tcPr>
            <w:tcW w:w="9016" w:type="dxa"/>
            <w:gridSpan w:val="2"/>
            <w:tcBorders>
              <w:top w:val="single" w:sz="4" w:space="0" w:color="auto"/>
            </w:tcBorders>
          </w:tcPr>
          <w:p w14:paraId="141C0C00" w14:textId="17BE2882" w:rsidR="00943EF2" w:rsidRPr="00766E45" w:rsidRDefault="00BF5B31" w:rsidP="004C047B">
            <w:pPr>
              <w:spacing w:before="120" w:after="120"/>
              <w:jc w:val="center"/>
              <w:rPr>
                <w:rFonts w:ascii="Garamond" w:hAnsi="Garamond"/>
                <w:sz w:val="22"/>
              </w:rPr>
            </w:pPr>
            <w:hyperlink w:anchor="_Table_of_Contents" w:history="1">
              <w:r w:rsidR="00B4782B" w:rsidRPr="00495B7B">
                <w:rPr>
                  <w:rStyle w:val="Hyperlink"/>
                  <w:rFonts w:ascii="Garamond" w:hAnsi="Garamond"/>
                  <w:sz w:val="22"/>
                </w:rPr>
                <w:t xml:space="preserve">Back to Overview </w:t>
              </w:r>
              <w:r w:rsidR="00B4782B" w:rsidRPr="00EA5E2A">
                <w:rPr>
                  <w:rStyle w:val="Hyperlink"/>
                  <w:rFonts w:ascii="Wingdings" w:eastAsia="Wingdings" w:hAnsi="Wingdings" w:cs="Wingdings"/>
                  <w:sz w:val="28"/>
                </w:rPr>
                <w:t>Ý</w:t>
              </w:r>
            </w:hyperlink>
          </w:p>
        </w:tc>
      </w:tr>
    </w:tbl>
    <w:p w14:paraId="21378348" w14:textId="4073A30A" w:rsidR="004635AA" w:rsidRPr="00924055" w:rsidRDefault="00A95D58" w:rsidP="004C047B">
      <w:pPr>
        <w:spacing w:before="120" w:after="120"/>
        <w:rPr>
          <w:rFonts w:eastAsiaTheme="majorEastAsia" w:cstheme="majorBidi"/>
          <w:color w:val="2F5496" w:themeColor="accent1" w:themeShade="BF"/>
          <w:lang w:eastAsia="en-US"/>
        </w:rPr>
      </w:pPr>
      <w:bookmarkStart w:id="162" w:name="_Toc75272942"/>
      <w:bookmarkStart w:id="163" w:name="_Toc75451555"/>
      <w:r w:rsidRPr="00766E45">
        <w:rPr>
          <w:rFonts w:ascii="Garamond" w:hAnsi="Garamond"/>
          <w:noProof/>
          <w:sz w:val="22"/>
        </w:rPr>
        <mc:AlternateContent>
          <mc:Choice Requires="wpg">
            <w:drawing>
              <wp:anchor distT="0" distB="0" distL="114300" distR="114300" simplePos="0" relativeHeight="251658274" behindDoc="0" locked="0" layoutInCell="1" allowOverlap="1" wp14:anchorId="4E3B26BB" wp14:editId="45645A0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30" name="Group 1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1" name="Flowchart: Connector 13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Up Arrow 13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89EA43" id="Group 130" o:spid="_x0000_s1026" href="#_Table_of_Contents" style="position:absolute;margin-left:-38.15pt;margin-top:0;width:13.05pt;height:13.05pt;z-index:25165827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&#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8Vy2dq8DAAA3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13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" fillcolor="#4472c4" strokecolor="#4472c4" strokeweight="1pt">
                  <v:stroke joinstyle="miter"/>
                </v:shape>
                <v:shape id="Up Arrow 13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132E785D" w14:textId="38C9504D" w:rsidR="009B1595" w:rsidRPr="00924055" w:rsidRDefault="009B1595" w:rsidP="00924055">
      <w:pPr>
        <w:pStyle w:val="Heading1"/>
        <w:spacing w:before="120" w:after="120"/>
        <w:jc w:val="both"/>
        <w:rPr>
          <w:rFonts w:ascii="Garamond" w:hAnsi="Garamond"/>
          <w:b/>
          <w:sz w:val="24"/>
          <w:szCs w:val="28"/>
        </w:rPr>
      </w:pPr>
      <w:bookmarkStart w:id="164" w:name="_Toc92469851"/>
      <w:bookmarkStart w:id="165" w:name="_Toc92710082"/>
      <w:bookmarkStart w:id="166" w:name="_Toc92732817"/>
      <w:bookmarkStart w:id="167" w:name="_Toc92809827"/>
      <w:bookmarkStart w:id="168" w:name="_Toc92820819"/>
      <w:r w:rsidRPr="00924055">
        <w:rPr>
          <w:rFonts w:ascii="Garamond" w:hAnsi="Garamond"/>
          <w:b/>
          <w:sz w:val="24"/>
          <w:szCs w:val="28"/>
        </w:rPr>
        <w:t>KAMPALA PRINCIPLE 4: TRANSPARENCY AND ACCOUNTABILITY</w:t>
      </w:r>
      <w:bookmarkEnd w:id="164"/>
      <w:bookmarkEnd w:id="165"/>
      <w:bookmarkEnd w:id="166"/>
      <w:bookmarkEnd w:id="167"/>
      <w:bookmarkEnd w:id="168"/>
      <w:r w:rsidRPr="00924055">
        <w:rPr>
          <w:rFonts w:ascii="Garamond" w:hAnsi="Garamond"/>
          <w:b/>
          <w:sz w:val="24"/>
          <w:szCs w:val="28"/>
        </w:rPr>
        <w:t xml:space="preserve"> </w:t>
      </w:r>
    </w:p>
    <w:p w14:paraId="0DAF424B" w14:textId="77777777" w:rsidR="009B1595" w:rsidRPr="00924055" w:rsidRDefault="009B1595" w:rsidP="00924055">
      <w:pPr>
        <w:pStyle w:val="Heading1"/>
        <w:spacing w:before="120" w:after="120"/>
        <w:jc w:val="both"/>
        <w:rPr>
          <w:rFonts w:ascii="Garamond" w:hAnsi="Garamond"/>
          <w:b/>
          <w:sz w:val="24"/>
          <w:szCs w:val="28"/>
        </w:rPr>
      </w:pPr>
      <w:bookmarkStart w:id="169" w:name="_Toc92469852"/>
      <w:bookmarkStart w:id="170" w:name="_Toc92710083"/>
      <w:bookmarkStart w:id="171" w:name="_Toc92732818"/>
      <w:bookmarkStart w:id="172" w:name="_Toc92809828"/>
      <w:bookmarkStart w:id="173" w:name="_Toc92820820"/>
      <w:r w:rsidRPr="00924055">
        <w:rPr>
          <w:rFonts w:ascii="Garamond" w:hAnsi="Garamond"/>
          <w:b/>
          <w:sz w:val="24"/>
          <w:szCs w:val="28"/>
        </w:rPr>
        <w:t>Measuring and disseminating sustainable development results for learning and scaling up of successes</w:t>
      </w:r>
      <w:bookmarkEnd w:id="169"/>
      <w:bookmarkEnd w:id="170"/>
      <w:bookmarkEnd w:id="171"/>
      <w:bookmarkEnd w:id="172"/>
      <w:bookmarkEnd w:id="173"/>
      <w:r w:rsidRPr="00924055">
        <w:rPr>
          <w:rFonts w:ascii="Garamond" w:hAnsi="Garamond"/>
          <w:b/>
          <w:sz w:val="24"/>
          <w:szCs w:val="28"/>
        </w:rPr>
        <w:t xml:space="preserve"> </w:t>
      </w:r>
    </w:p>
    <w:bookmarkEnd w:id="162"/>
    <w:bookmarkEnd w:id="163"/>
    <w:p w14:paraId="22509A0D" w14:textId="449AD9A6" w:rsidR="00547CDE" w:rsidRPr="00766E45" w:rsidRDefault="2D6BBE6F" w:rsidP="004C047B">
      <w:pPr>
        <w:spacing w:before="120" w:after="120"/>
        <w:jc w:val="both"/>
        <w:rPr>
          <w:rFonts w:ascii="Garamond" w:hAnsi="Garamond"/>
          <w:sz w:val="22"/>
        </w:rPr>
      </w:pPr>
      <w:r w:rsidRPr="00766E45">
        <w:rPr>
          <w:rFonts w:ascii="Garamond" w:hAnsi="Garamond"/>
          <w:sz w:val="22"/>
        </w:rPr>
        <w:t>There is a lack of timely information, evidence and data related to the performance of partnerships with the private sector established to achieve sus</w:t>
      </w:r>
      <w:r w:rsidRPr="00495B7B">
        <w:rPr>
          <w:rFonts w:ascii="Garamond" w:hAnsi="Garamond"/>
          <w:sz w:val="22"/>
        </w:rPr>
        <w:t>tainable development, including the 2030 Agenda. Transparency and accountability for PSE</w:t>
      </w:r>
      <w:r w:rsidRPr="00EA5E2A">
        <w:rPr>
          <w:rFonts w:ascii="Garamond" w:hAnsi="Garamond"/>
          <w:sz w:val="22"/>
        </w:rPr>
        <w:t xml:space="preserve"> through development co-operation needs to be improved through the creation and use of </w:t>
      </w:r>
      <w:r w:rsidRPr="00984C0A">
        <w:rPr>
          <w:rFonts w:ascii="Garamond" w:hAnsi="Garamond"/>
          <w:sz w:val="22"/>
        </w:rPr>
        <w:t>frameworks that identify and measure results</w:t>
      </w:r>
      <w:r w:rsidRPr="00EA5E2A">
        <w:rPr>
          <w:rFonts w:ascii="Garamond" w:hAnsi="Garamond"/>
          <w:sz w:val="22"/>
        </w:rPr>
        <w:t xml:space="preserve"> in terms of nationally and internationally defined sustainable development targets and business outcomes. Such </w:t>
      </w:r>
      <w:r w:rsidRPr="00984C0A">
        <w:rPr>
          <w:rFonts w:ascii="Garamond" w:hAnsi="Garamond"/>
          <w:sz w:val="22"/>
        </w:rPr>
        <w:t>results frameworks</w:t>
      </w:r>
      <w:r w:rsidRPr="006C0A66">
        <w:rPr>
          <w:rFonts w:ascii="Garamond" w:hAnsi="Garamond"/>
          <w:sz w:val="22"/>
        </w:rPr>
        <w:t xml:space="preserve"> provide a transparent and mutual understanding of </w:t>
      </w:r>
      <w:r w:rsidRPr="00984C0A">
        <w:rPr>
          <w:rFonts w:ascii="Garamond" w:hAnsi="Garamond"/>
          <w:sz w:val="22"/>
        </w:rPr>
        <w:t>what is expected of the partners</w:t>
      </w:r>
      <w:r w:rsidRPr="006C0A66">
        <w:rPr>
          <w:rFonts w:ascii="Garamond" w:hAnsi="Garamond"/>
          <w:sz w:val="22"/>
        </w:rPr>
        <w:t xml:space="preserve"> and </w:t>
      </w:r>
      <w:r w:rsidRPr="00984C0A">
        <w:rPr>
          <w:rFonts w:ascii="Garamond" w:hAnsi="Garamond"/>
          <w:sz w:val="22"/>
        </w:rPr>
        <w:t>what constitutes success</w:t>
      </w:r>
      <w:r w:rsidRPr="006C0A66">
        <w:rPr>
          <w:rFonts w:ascii="Garamond" w:hAnsi="Garamond"/>
          <w:sz w:val="22"/>
        </w:rPr>
        <w:t xml:space="preserve"> for the partnership. They should set out </w:t>
      </w:r>
      <w:r w:rsidRPr="00984C0A">
        <w:rPr>
          <w:rFonts w:ascii="Garamond" w:hAnsi="Garamond"/>
          <w:sz w:val="22"/>
        </w:rPr>
        <w:t>roles and responsibilities for data collection</w:t>
      </w:r>
      <w:r w:rsidRPr="006C0A66">
        <w:rPr>
          <w:rFonts w:ascii="Garamond" w:hAnsi="Garamond"/>
          <w:sz w:val="22"/>
        </w:rPr>
        <w:t xml:space="preserve"> and </w:t>
      </w:r>
      <w:r w:rsidRPr="00984C0A">
        <w:rPr>
          <w:rFonts w:ascii="Garamond" w:hAnsi="Garamond"/>
          <w:sz w:val="22"/>
        </w:rPr>
        <w:t>provisions for information disclosure</w:t>
      </w:r>
      <w:r w:rsidRPr="006C0A66">
        <w:rPr>
          <w:rFonts w:ascii="Garamond" w:hAnsi="Garamond"/>
          <w:sz w:val="22"/>
        </w:rPr>
        <w:t xml:space="preserve">, </w:t>
      </w:r>
      <w:r w:rsidRPr="00984C0A">
        <w:rPr>
          <w:rFonts w:ascii="Garamond" w:hAnsi="Garamond"/>
          <w:sz w:val="22"/>
        </w:rPr>
        <w:t>the communication of results and independent evaluation</w:t>
      </w:r>
      <w:r w:rsidRPr="006C0A66">
        <w:rPr>
          <w:rFonts w:ascii="Garamond" w:hAnsi="Garamond"/>
          <w:sz w:val="22"/>
        </w:rPr>
        <w:t xml:space="preserve">. The creation of </w:t>
      </w:r>
      <w:r w:rsidRPr="00984C0A">
        <w:rPr>
          <w:rFonts w:ascii="Garamond" w:hAnsi="Garamond"/>
          <w:sz w:val="22"/>
        </w:rPr>
        <w:t>complaints mechanisms</w:t>
      </w:r>
      <w:r w:rsidRPr="006C0A66">
        <w:rPr>
          <w:rFonts w:ascii="Garamond" w:hAnsi="Garamond"/>
          <w:sz w:val="22"/>
        </w:rPr>
        <w:t xml:space="preserve"> related to the impacts or negative effects of PSE through development co-operation is also important for ensuring accountability. </w:t>
      </w:r>
      <w:r w:rsidR="00F04AD4" w:rsidRPr="00766E45">
        <w:rPr>
          <w:rFonts w:ascii="Garamond" w:hAnsi="Garamond"/>
          <w:noProof/>
          <w:sz w:val="22"/>
        </w:rPr>
        <mc:AlternateContent>
          <mc:Choice Requires="wpg">
            <w:drawing>
              <wp:anchor distT="0" distB="0" distL="114300" distR="114300" simplePos="0" relativeHeight="251658258" behindDoc="0" locked="0" layoutInCell="1" allowOverlap="1" wp14:anchorId="1B917A5B" wp14:editId="35DFD94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1" name="Group 8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2" name="Flowchart: Connector 8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Up Arrow 8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5938F" id="Group 81" o:spid="_x0000_s1026" href="#_Table_of_Contents" style="position:absolute;margin-left:-38.15pt;margin-top:0;width:13.05pt;height:13.05pt;z-index:25165825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rNR/c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8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" fillcolor="#4472c4" strokecolor="#4472c4" strokeweight="1pt">
                  <v:stroke joinstyle="miter"/>
                </v:shape>
                <v:shape id="Up Arrow 8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" o:button="t" adj="6646,5788" fillcolor="window" strokecolor="window" strokeweight="1pt">
                  <v:fill o:detectmouseclick="t"/>
                </v:shape>
                <w10:wrap anchorx="margin" anchory="margin"/>
              </v:group>
            </w:pict>
          </mc:Fallback>
        </mc:AlternateContent>
      </w:r>
    </w:p>
    <w:p w14:paraId="791A767B" w14:textId="5792F28E" w:rsidR="00E961C5" w:rsidRPr="00D97A2F" w:rsidRDefault="00424F54" w:rsidP="004C047B">
      <w:pPr>
        <w:pStyle w:val="Heading2"/>
        <w:spacing w:before="120" w:after="120"/>
        <w:rPr>
          <w:rFonts w:ascii="Garamond" w:hAnsi="Garamond"/>
          <w:b/>
          <w:sz w:val="22"/>
          <w:szCs w:val="24"/>
        </w:rPr>
      </w:pPr>
      <w:bookmarkStart w:id="174" w:name="_4.A_Measure_results"/>
      <w:bookmarkStart w:id="175" w:name="_Toc75272943"/>
      <w:bookmarkStart w:id="176" w:name="_Toc75451556"/>
      <w:bookmarkStart w:id="177" w:name="_Toc92469853"/>
      <w:bookmarkStart w:id="178" w:name="_Toc92710084"/>
      <w:bookmarkStart w:id="179" w:name="_Toc92732819"/>
      <w:bookmarkStart w:id="180" w:name="_Toc92809829"/>
      <w:bookmarkStart w:id="181" w:name="_Toc92820821"/>
      <w:bookmarkEnd w:id="174"/>
      <w:r w:rsidRPr="00D97A2F">
        <w:rPr>
          <w:rFonts w:ascii="Garamond" w:hAnsi="Garamond"/>
          <w:b/>
          <w:sz w:val="22"/>
          <w:szCs w:val="24"/>
        </w:rPr>
        <w:t xml:space="preserve">Sub-Principle </w:t>
      </w:r>
      <w:r w:rsidR="2D6BBE6F" w:rsidRPr="00D97A2F">
        <w:rPr>
          <w:rFonts w:ascii="Garamond" w:hAnsi="Garamond"/>
          <w:b/>
          <w:sz w:val="22"/>
          <w:szCs w:val="24"/>
        </w:rPr>
        <w:t>4.A</w:t>
      </w:r>
      <w:r w:rsidRPr="00D97A2F">
        <w:rPr>
          <w:rFonts w:ascii="Garamond" w:hAnsi="Garamond"/>
          <w:b/>
          <w:sz w:val="22"/>
          <w:szCs w:val="24"/>
        </w:rPr>
        <w:t>:</w:t>
      </w:r>
      <w:r w:rsidR="2D6BBE6F" w:rsidRPr="00D97A2F">
        <w:rPr>
          <w:rFonts w:ascii="Garamond" w:hAnsi="Garamond"/>
          <w:b/>
          <w:sz w:val="22"/>
          <w:szCs w:val="24"/>
        </w:rPr>
        <w:t xml:space="preserve"> Measure results</w:t>
      </w:r>
      <w:bookmarkEnd w:id="175"/>
      <w:bookmarkEnd w:id="176"/>
      <w:bookmarkEnd w:id="177"/>
      <w:bookmarkEnd w:id="178"/>
      <w:bookmarkEnd w:id="179"/>
      <w:bookmarkEnd w:id="180"/>
      <w:bookmarkEnd w:id="181"/>
    </w:p>
    <w:p w14:paraId="3CBFEF3F" w14:textId="77777777" w:rsidR="00547CDE" w:rsidRPr="00766E45" w:rsidRDefault="2D6BBE6F" w:rsidP="004C047B">
      <w:pPr>
        <w:tabs>
          <w:tab w:val="left" w:pos="3647"/>
        </w:tabs>
        <w:spacing w:before="120" w:after="120"/>
        <w:jc w:val="both"/>
        <w:rPr>
          <w:rFonts w:ascii="Garamond" w:hAnsi="Garamond"/>
          <w:sz w:val="22"/>
        </w:rPr>
      </w:pPr>
      <w:r w:rsidRPr="00766E45">
        <w:rPr>
          <w:rFonts w:ascii="Garamond" w:hAnsi="Garamond"/>
          <w:sz w:val="22"/>
        </w:rPr>
        <w:t xml:space="preserve">Stakeholders should define and agree on frameworks to measure results for all partners involved. These include sustainable development outcomes and roles and responsibilities for data collection, with due consideration for reporting burdens. This also involves establishing provisions for independent evaluation, as appropriate. </w:t>
      </w:r>
    </w:p>
    <w:p w14:paraId="05328057" w14:textId="77777777" w:rsidR="006331B3" w:rsidRPr="00766E45" w:rsidRDefault="269DF10D" w:rsidP="00984C0A">
      <w:pPr>
        <w:jc w:val="center"/>
        <w:rPr>
          <w:rFonts w:ascii="Garamond" w:hAnsi="Garamond"/>
          <w:sz w:val="22"/>
        </w:rPr>
      </w:pPr>
      <w:r w:rsidRPr="00766E45">
        <w:rPr>
          <w:rFonts w:ascii="Garamond" w:hAnsi="Garamond"/>
          <w:sz w:val="22"/>
        </w:rPr>
        <w:t>***</w:t>
      </w:r>
    </w:p>
    <w:p w14:paraId="1B077195" w14:textId="77777777" w:rsidR="006331B3" w:rsidRPr="00766E45" w:rsidRDefault="269DF10D"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347C1E52" w14:textId="06092D54" w:rsidR="006331B3" w:rsidRPr="00766E45" w:rsidRDefault="00315A97" w:rsidP="004C047B">
      <w:pPr>
        <w:spacing w:before="120" w:after="120"/>
        <w:jc w:val="both"/>
        <w:rPr>
          <w:rFonts w:ascii="Garamond" w:hAnsi="Garamond"/>
          <w:sz w:val="22"/>
        </w:rPr>
      </w:pPr>
      <w:r w:rsidRPr="00766E45">
        <w:rPr>
          <w:rFonts w:ascii="Garamond" w:hAnsi="Garamond"/>
          <w:sz w:val="22"/>
        </w:rPr>
        <w:t xml:space="preserve">Jointly defining a results framework that clearly identifies the roles of all partners involved in the project and includes the desired development and business outcomes is an essential step </w:t>
      </w:r>
      <w:r w:rsidR="006A5ECF">
        <w:rPr>
          <w:rFonts w:ascii="Garamond" w:hAnsi="Garamond"/>
          <w:sz w:val="22"/>
        </w:rPr>
        <w:t>in</w:t>
      </w:r>
      <w:r w:rsidRPr="00766E45">
        <w:rPr>
          <w:rFonts w:ascii="Garamond" w:hAnsi="Garamond"/>
          <w:sz w:val="22"/>
        </w:rPr>
        <w:t xml:space="preserve"> mak</w:t>
      </w:r>
      <w:r w:rsidR="006A5ECF">
        <w:rPr>
          <w:rFonts w:ascii="Garamond" w:hAnsi="Garamond"/>
          <w:sz w:val="22"/>
        </w:rPr>
        <w:t>ing</w:t>
      </w:r>
      <w:r w:rsidRPr="00766E45">
        <w:rPr>
          <w:rFonts w:ascii="Garamond" w:hAnsi="Garamond"/>
          <w:sz w:val="22"/>
        </w:rPr>
        <w:t xml:space="preserve"> partnerships with the private sector more </w:t>
      </w:r>
      <w:r w:rsidR="006A5ECF">
        <w:rPr>
          <w:rFonts w:ascii="Garamond" w:hAnsi="Garamond"/>
          <w:sz w:val="22"/>
        </w:rPr>
        <w:t>purpose-driven and impactful</w:t>
      </w:r>
      <w:r w:rsidRPr="00766E45">
        <w:rPr>
          <w:rFonts w:ascii="Garamond" w:hAnsi="Garamond"/>
          <w:sz w:val="22"/>
        </w:rPr>
        <w:t xml:space="preserve">. It clarifies the expectation of involved </w:t>
      </w:r>
      <w:r w:rsidR="006A5ECF">
        <w:rPr>
          <w:rFonts w:ascii="Garamond" w:hAnsi="Garamond"/>
          <w:sz w:val="22"/>
        </w:rPr>
        <w:t>stakeholders</w:t>
      </w:r>
      <w:r w:rsidRPr="00766E45">
        <w:rPr>
          <w:rFonts w:ascii="Garamond" w:hAnsi="Garamond"/>
          <w:sz w:val="22"/>
        </w:rPr>
        <w:t>, provides essential information for the project implementation</w:t>
      </w:r>
      <w:r w:rsidR="00C15D3E">
        <w:rPr>
          <w:rFonts w:ascii="Garamond" w:hAnsi="Garamond"/>
          <w:sz w:val="22"/>
        </w:rPr>
        <w:t xml:space="preserve"> and thereby builds trust</w:t>
      </w:r>
      <w:r w:rsidRPr="00766E45">
        <w:rPr>
          <w:rFonts w:ascii="Garamond" w:hAnsi="Garamond"/>
          <w:sz w:val="22"/>
        </w:rPr>
        <w:t xml:space="preserve">. </w:t>
      </w:r>
      <w:r w:rsidR="00E4213A" w:rsidRPr="00766E45">
        <w:rPr>
          <w:rFonts w:ascii="Garamond" w:hAnsi="Garamond"/>
          <w:sz w:val="22"/>
        </w:rPr>
        <w:t>M</w:t>
      </w:r>
      <w:r w:rsidR="269DF10D" w:rsidRPr="00766E45">
        <w:rPr>
          <w:rFonts w:ascii="Garamond" w:hAnsi="Garamond"/>
          <w:sz w:val="22"/>
        </w:rPr>
        <w:t xml:space="preserve">easuring results </w:t>
      </w:r>
      <w:r w:rsidR="00C15D3E">
        <w:rPr>
          <w:rFonts w:ascii="Garamond" w:hAnsi="Garamond"/>
          <w:sz w:val="22"/>
        </w:rPr>
        <w:t xml:space="preserve">also </w:t>
      </w:r>
      <w:r w:rsidR="00E4213A" w:rsidRPr="00766E45">
        <w:rPr>
          <w:rFonts w:ascii="Garamond" w:hAnsi="Garamond"/>
          <w:sz w:val="22"/>
        </w:rPr>
        <w:t>address</w:t>
      </w:r>
      <w:r w:rsidRPr="00766E45">
        <w:rPr>
          <w:rFonts w:ascii="Garamond" w:hAnsi="Garamond"/>
          <w:sz w:val="22"/>
        </w:rPr>
        <w:t>es</w:t>
      </w:r>
      <w:r w:rsidR="269DF10D" w:rsidRPr="00766E45">
        <w:rPr>
          <w:rFonts w:ascii="Garamond" w:hAnsi="Garamond"/>
          <w:sz w:val="22"/>
        </w:rPr>
        <w:t xml:space="preserve"> private sector concerns over risk</w:t>
      </w:r>
      <w:r w:rsidR="00C15D3E">
        <w:rPr>
          <w:rFonts w:ascii="Garamond" w:hAnsi="Garamond"/>
          <w:sz w:val="22"/>
        </w:rPr>
        <w:t xml:space="preserve"> and</w:t>
      </w:r>
      <w:r w:rsidR="269DF10D" w:rsidRPr="00766E45">
        <w:rPr>
          <w:rFonts w:ascii="Garamond" w:hAnsi="Garamond"/>
          <w:sz w:val="22"/>
        </w:rPr>
        <w:t xml:space="preserve"> demonstrate</w:t>
      </w:r>
      <w:r w:rsidRPr="00766E45">
        <w:rPr>
          <w:rFonts w:ascii="Garamond" w:hAnsi="Garamond"/>
          <w:sz w:val="22"/>
        </w:rPr>
        <w:t>s</w:t>
      </w:r>
      <w:r w:rsidR="269DF10D" w:rsidRPr="00766E45">
        <w:rPr>
          <w:rFonts w:ascii="Garamond" w:hAnsi="Garamond"/>
          <w:sz w:val="22"/>
        </w:rPr>
        <w:t xml:space="preserve"> value and impact to </w:t>
      </w:r>
      <w:r w:rsidR="00C15D3E">
        <w:rPr>
          <w:rFonts w:ascii="Garamond" w:hAnsi="Garamond"/>
          <w:sz w:val="22"/>
        </w:rPr>
        <w:t>civil society</w:t>
      </w:r>
      <w:r w:rsidR="269DF10D" w:rsidRPr="00766E45">
        <w:rPr>
          <w:rFonts w:ascii="Garamond" w:hAnsi="Garamond"/>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43EF2" w:rsidRPr="00766E45" w14:paraId="67E56184" w14:textId="77777777" w:rsidTr="00F338F2">
        <w:trPr>
          <w:trHeight w:val="198"/>
        </w:trPr>
        <w:tc>
          <w:tcPr>
            <w:tcW w:w="4508" w:type="dxa"/>
            <w:tcBorders>
              <w:bottom w:val="single" w:sz="4" w:space="0" w:color="auto"/>
              <w:right w:val="single" w:sz="4" w:space="0" w:color="auto"/>
            </w:tcBorders>
          </w:tcPr>
          <w:p w14:paraId="25F7C780" w14:textId="77777777" w:rsidR="00943EF2" w:rsidRPr="00766E45" w:rsidRDefault="00943EF2" w:rsidP="00984C0A">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2DAD2EB3" w14:textId="77777777" w:rsidR="00943EF2" w:rsidRPr="00766E45" w:rsidRDefault="00943EF2" w:rsidP="00984C0A">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943EF2" w:rsidRPr="00766E45" w14:paraId="1B9BA126" w14:textId="77777777" w:rsidTr="00F338F2">
        <w:trPr>
          <w:trHeight w:val="198"/>
        </w:trPr>
        <w:tc>
          <w:tcPr>
            <w:tcW w:w="9016" w:type="dxa"/>
            <w:gridSpan w:val="2"/>
            <w:tcBorders>
              <w:top w:val="single" w:sz="4" w:space="0" w:color="auto"/>
              <w:bottom w:val="single" w:sz="4" w:space="0" w:color="auto"/>
            </w:tcBorders>
          </w:tcPr>
          <w:p w14:paraId="65DAF2A5" w14:textId="7DF55DDE" w:rsidR="00943EF2" w:rsidRPr="00766E45" w:rsidRDefault="00943EF2" w:rsidP="00984C0A">
            <w:pPr>
              <w:jc w:val="center"/>
              <w:rPr>
                <w:rFonts w:ascii="Garamond" w:hAnsi="Garamond"/>
                <w:b/>
                <w:bCs/>
                <w:sz w:val="22"/>
              </w:rPr>
            </w:pPr>
            <w:bookmarkStart w:id="182" w:name="Self_Assess_KP4A"/>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182"/>
            <w:r w:rsidR="00C23507" w:rsidRPr="00766E45">
              <w:rPr>
                <w:rFonts w:ascii="Garamond" w:hAnsi="Garamond"/>
                <w:b/>
                <w:bCs/>
                <w:sz w:val="22"/>
              </w:rPr>
              <w:t xml:space="preserve"> </w:t>
            </w:r>
            <w:hyperlink w:anchor="Self_Assess_KP4B"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943EF2" w:rsidRPr="00766E45" w14:paraId="5E119FFB" w14:textId="77777777" w:rsidTr="00F338F2">
        <w:trPr>
          <w:trHeight w:val="198"/>
        </w:trPr>
        <w:tc>
          <w:tcPr>
            <w:tcW w:w="4508" w:type="dxa"/>
            <w:tcBorders>
              <w:top w:val="single" w:sz="4" w:space="0" w:color="auto"/>
              <w:bottom w:val="single" w:sz="4" w:space="0" w:color="auto"/>
              <w:right w:val="single" w:sz="4" w:space="0" w:color="auto"/>
            </w:tcBorders>
          </w:tcPr>
          <w:p w14:paraId="2AA4D49D" w14:textId="1D2975A3" w:rsidR="00943EF2" w:rsidRPr="00766E45" w:rsidRDefault="00E4213A"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Do</w:t>
            </w:r>
            <w:r w:rsidR="00B13242" w:rsidRPr="00766E45">
              <w:rPr>
                <w:rFonts w:ascii="Garamond" w:hAnsi="Garamond"/>
                <w:sz w:val="22"/>
              </w:rPr>
              <w:t xml:space="preserve">es your government or organisation </w:t>
            </w:r>
            <w:r w:rsidR="007627C9">
              <w:rPr>
                <w:rFonts w:ascii="Garamond" w:hAnsi="Garamond"/>
                <w:b/>
                <w:sz w:val="22"/>
              </w:rPr>
              <w:t>take into account</w:t>
            </w:r>
            <w:r w:rsidR="00C15D3E" w:rsidRPr="007627C9">
              <w:rPr>
                <w:rFonts w:ascii="Garamond" w:hAnsi="Garamond"/>
                <w:b/>
                <w:sz w:val="22"/>
              </w:rPr>
              <w:t xml:space="preserve"> </w:t>
            </w:r>
            <w:r w:rsidR="00943EF2" w:rsidRPr="007627C9">
              <w:rPr>
                <w:rFonts w:ascii="Garamond" w:hAnsi="Garamond"/>
                <w:b/>
                <w:sz w:val="22"/>
              </w:rPr>
              <w:t>systems and results frameworks of partner countries</w:t>
            </w:r>
            <w:r w:rsidR="00943EF2" w:rsidRPr="00766E45">
              <w:rPr>
                <w:rFonts w:ascii="Garamond" w:hAnsi="Garamond"/>
                <w:sz w:val="22"/>
              </w:rPr>
              <w:t xml:space="preserve"> </w:t>
            </w:r>
            <w:r w:rsidR="00C15D3E">
              <w:rPr>
                <w:rFonts w:ascii="Garamond" w:hAnsi="Garamond"/>
                <w:sz w:val="22"/>
              </w:rPr>
              <w:t>before</w:t>
            </w:r>
            <w:r w:rsidR="00943EF2" w:rsidRPr="00766E45">
              <w:rPr>
                <w:rFonts w:ascii="Garamond" w:hAnsi="Garamond"/>
                <w:sz w:val="22"/>
              </w:rPr>
              <w:t xml:space="preserve"> creating </w:t>
            </w:r>
            <w:r w:rsidR="00C15D3E">
              <w:rPr>
                <w:rFonts w:ascii="Garamond" w:hAnsi="Garamond"/>
                <w:sz w:val="22"/>
              </w:rPr>
              <w:t xml:space="preserve">or applying your own </w:t>
            </w:r>
            <w:r w:rsidR="00CC6551" w:rsidRPr="00766E45">
              <w:rPr>
                <w:rFonts w:ascii="Garamond" w:hAnsi="Garamond"/>
                <w:sz w:val="22"/>
              </w:rPr>
              <w:t>metrics</w:t>
            </w:r>
            <w:r w:rsidR="00943EF2" w:rsidRPr="00766E45">
              <w:rPr>
                <w:rFonts w:ascii="Garamond" w:hAnsi="Garamond"/>
                <w:sz w:val="22"/>
              </w:rPr>
              <w:t>?</w:t>
            </w:r>
            <w:r w:rsidR="00C15D3E">
              <w:rPr>
                <w:rFonts w:ascii="Garamond" w:hAnsi="Garamond"/>
                <w:sz w:val="22"/>
              </w:rPr>
              <w:t xml:space="preserve"> Is this reflected as guidance in your</w:t>
            </w:r>
            <w:r w:rsidR="007627C9">
              <w:rPr>
                <w:rFonts w:ascii="Garamond" w:hAnsi="Garamond"/>
                <w:sz w:val="22"/>
              </w:rPr>
              <w:t xml:space="preserve"> own</w:t>
            </w:r>
            <w:r w:rsidR="00C15D3E">
              <w:rPr>
                <w:rFonts w:ascii="Garamond" w:hAnsi="Garamond"/>
                <w:sz w:val="22"/>
              </w:rPr>
              <w:t xml:space="preserve"> PSE policy? </w:t>
            </w:r>
          </w:p>
          <w:p w14:paraId="3624FF99" w14:textId="2096971E" w:rsidR="00C15D3E" w:rsidRDefault="00B13242">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Do</w:t>
            </w:r>
            <w:r w:rsidR="001016A9">
              <w:rPr>
                <w:rFonts w:ascii="Garamond" w:hAnsi="Garamond"/>
                <w:sz w:val="22"/>
              </w:rPr>
              <w:t xml:space="preserve"> you </w:t>
            </w:r>
            <w:r w:rsidR="00C15D3E" w:rsidRPr="007627C9">
              <w:rPr>
                <w:rFonts w:ascii="Garamond" w:hAnsi="Garamond"/>
                <w:b/>
                <w:sz w:val="22"/>
              </w:rPr>
              <w:t xml:space="preserve">use </w:t>
            </w:r>
            <w:r w:rsidRPr="007627C9">
              <w:rPr>
                <w:rFonts w:ascii="Garamond" w:hAnsi="Garamond"/>
                <w:b/>
                <w:sz w:val="22"/>
              </w:rPr>
              <w:t>metrics to measure business outcomes</w:t>
            </w:r>
            <w:r w:rsidRPr="00766E45">
              <w:rPr>
                <w:rFonts w:ascii="Garamond" w:hAnsi="Garamond"/>
                <w:sz w:val="22"/>
              </w:rPr>
              <w:t xml:space="preserve"> in addition to development results?</w:t>
            </w:r>
          </w:p>
          <w:p w14:paraId="0AD127A1" w14:textId="14B5D20E" w:rsidR="007D332E" w:rsidRDefault="00B13242"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w:t>
            </w:r>
            <w:r w:rsidRPr="00C15D3E">
              <w:rPr>
                <w:rFonts w:ascii="Garamond" w:hAnsi="Garamond"/>
                <w:sz w:val="22"/>
              </w:rPr>
              <w:t>you</w:t>
            </w:r>
            <w:r w:rsidRPr="00766E45">
              <w:rPr>
                <w:rFonts w:ascii="Garamond" w:hAnsi="Garamond"/>
                <w:sz w:val="22"/>
              </w:rPr>
              <w:t xml:space="preserve"> </w:t>
            </w:r>
            <w:r w:rsidR="00C15D3E">
              <w:rPr>
                <w:rFonts w:ascii="Garamond" w:hAnsi="Garamond"/>
                <w:b/>
                <w:sz w:val="22"/>
              </w:rPr>
              <w:t xml:space="preserve">share </w:t>
            </w:r>
            <w:r w:rsidRPr="007627C9">
              <w:rPr>
                <w:rFonts w:ascii="Garamond" w:hAnsi="Garamond"/>
                <w:b/>
                <w:sz w:val="22"/>
              </w:rPr>
              <w:t>responsibilities for data collection and evaluation</w:t>
            </w:r>
            <w:r w:rsidRPr="00766E45">
              <w:rPr>
                <w:rFonts w:ascii="Garamond" w:hAnsi="Garamond"/>
                <w:sz w:val="22"/>
              </w:rPr>
              <w:t xml:space="preserve"> </w:t>
            </w:r>
            <w:r w:rsidR="00C15D3E">
              <w:rPr>
                <w:rFonts w:ascii="Garamond" w:hAnsi="Garamond"/>
                <w:sz w:val="22"/>
              </w:rPr>
              <w:t xml:space="preserve">with partners in line with </w:t>
            </w:r>
            <w:r w:rsidRPr="00C15D3E">
              <w:rPr>
                <w:rFonts w:ascii="Garamond" w:hAnsi="Garamond"/>
                <w:sz w:val="22"/>
              </w:rPr>
              <w:t>the</w:t>
            </w:r>
            <w:r w:rsidR="00C15D3E">
              <w:rPr>
                <w:rFonts w:ascii="Garamond" w:hAnsi="Garamond"/>
                <w:sz w:val="22"/>
              </w:rPr>
              <w:t>ir</w:t>
            </w:r>
            <w:r w:rsidRPr="00C15D3E">
              <w:rPr>
                <w:rFonts w:ascii="Garamond" w:hAnsi="Garamond"/>
                <w:sz w:val="22"/>
              </w:rPr>
              <w:t xml:space="preserve"> capacit</w:t>
            </w:r>
            <w:r w:rsidR="00C15D3E">
              <w:rPr>
                <w:rFonts w:ascii="Garamond" w:hAnsi="Garamond"/>
                <w:sz w:val="22"/>
              </w:rPr>
              <w:t>ies</w:t>
            </w:r>
            <w:r w:rsidRPr="00C15D3E">
              <w:rPr>
                <w:rFonts w:ascii="Garamond" w:hAnsi="Garamond"/>
                <w:sz w:val="22"/>
              </w:rPr>
              <w:t xml:space="preserve"> </w:t>
            </w:r>
            <w:r w:rsidR="00C15D3E">
              <w:rPr>
                <w:rFonts w:ascii="Garamond" w:hAnsi="Garamond"/>
                <w:sz w:val="22"/>
              </w:rPr>
              <w:t>and skills</w:t>
            </w:r>
            <w:r w:rsidRPr="00766E45">
              <w:rPr>
                <w:rFonts w:ascii="Garamond" w:hAnsi="Garamond"/>
                <w:sz w:val="22"/>
              </w:rPr>
              <w:t>?</w:t>
            </w:r>
          </w:p>
          <w:p w14:paraId="433ECBE4" w14:textId="256845BB" w:rsidR="00B13242" w:rsidRPr="00766E45" w:rsidRDefault="001016A9"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w:t>
            </w:r>
            <w:r w:rsidR="007D332E" w:rsidRPr="00495B7B">
              <w:rPr>
                <w:rFonts w:ascii="Garamond" w:hAnsi="Garamond"/>
                <w:sz w:val="22"/>
              </w:rPr>
              <w:t>you</w:t>
            </w:r>
            <w:r w:rsidR="007D332E" w:rsidRPr="00EA5E2A">
              <w:rPr>
                <w:rFonts w:ascii="Garamond" w:hAnsi="Garamond"/>
                <w:sz w:val="22"/>
              </w:rPr>
              <w:t xml:space="preserve"> </w:t>
            </w:r>
            <w:r w:rsidR="007D332E" w:rsidRPr="007627C9">
              <w:rPr>
                <w:rFonts w:ascii="Garamond" w:hAnsi="Garamond"/>
                <w:b/>
                <w:sz w:val="22"/>
              </w:rPr>
              <w:t>make data and information related to your PSE projects easily and readily accessible</w:t>
            </w:r>
            <w:r w:rsidR="007627C9">
              <w:rPr>
                <w:rFonts w:ascii="Garamond" w:hAnsi="Garamond"/>
                <w:sz w:val="22"/>
              </w:rPr>
              <w:t xml:space="preserve"> as a standard practice</w:t>
            </w:r>
            <w:r w:rsidR="007D332E" w:rsidRPr="00766E45">
              <w:rPr>
                <w:rFonts w:ascii="Garamond" w:hAnsi="Garamond"/>
                <w:sz w:val="22"/>
              </w:rPr>
              <w:t xml:space="preserve">? </w:t>
            </w:r>
            <w:r w:rsidR="00B13242" w:rsidRPr="00766E45">
              <w:rPr>
                <w:rFonts w:ascii="Garamond" w:hAnsi="Garamond"/>
                <w:sz w:val="22"/>
              </w:rPr>
              <w:t xml:space="preserve"> </w:t>
            </w:r>
          </w:p>
          <w:p w14:paraId="107D5B10" w14:textId="15876451" w:rsidR="00943EF2" w:rsidRDefault="001016A9"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w:t>
            </w:r>
            <w:r w:rsidR="00B13242" w:rsidRPr="00766E45">
              <w:rPr>
                <w:rFonts w:ascii="Garamond" w:hAnsi="Garamond"/>
                <w:sz w:val="22"/>
              </w:rPr>
              <w:t>you</w:t>
            </w:r>
            <w:r w:rsidR="00943EF2" w:rsidRPr="00766E45">
              <w:rPr>
                <w:rFonts w:ascii="Garamond" w:hAnsi="Garamond"/>
                <w:sz w:val="22"/>
              </w:rPr>
              <w:t xml:space="preserve"> regularly </w:t>
            </w:r>
            <w:r w:rsidR="00F776BB">
              <w:rPr>
                <w:rFonts w:ascii="Garamond" w:hAnsi="Garamond"/>
                <w:sz w:val="22"/>
              </w:rPr>
              <w:t>work</w:t>
            </w:r>
            <w:r w:rsidR="00F776BB" w:rsidRPr="00766E45">
              <w:rPr>
                <w:rFonts w:ascii="Garamond" w:hAnsi="Garamond"/>
                <w:sz w:val="22"/>
              </w:rPr>
              <w:t xml:space="preserve"> </w:t>
            </w:r>
            <w:r w:rsidR="00B13242" w:rsidRPr="00766E45">
              <w:rPr>
                <w:rFonts w:ascii="Garamond" w:hAnsi="Garamond"/>
                <w:sz w:val="22"/>
              </w:rPr>
              <w:t>with partner</w:t>
            </w:r>
            <w:r w:rsidR="00F776BB">
              <w:rPr>
                <w:rFonts w:ascii="Garamond" w:hAnsi="Garamond"/>
                <w:sz w:val="22"/>
              </w:rPr>
              <w:t>s</w:t>
            </w:r>
            <w:r w:rsidR="00B13242" w:rsidRPr="00766E45">
              <w:rPr>
                <w:rFonts w:ascii="Garamond" w:hAnsi="Garamond"/>
                <w:sz w:val="22"/>
              </w:rPr>
              <w:t xml:space="preserve"> </w:t>
            </w:r>
            <w:r w:rsidR="00C15D3E">
              <w:rPr>
                <w:rFonts w:ascii="Garamond" w:hAnsi="Garamond"/>
                <w:sz w:val="22"/>
              </w:rPr>
              <w:t xml:space="preserve">and </w:t>
            </w:r>
            <w:r w:rsidR="00943EF2" w:rsidRPr="00766E45">
              <w:rPr>
                <w:rFonts w:ascii="Garamond" w:hAnsi="Garamond"/>
                <w:sz w:val="22"/>
              </w:rPr>
              <w:t xml:space="preserve">initiatives (such as the </w:t>
            </w:r>
            <w:r w:rsidR="004D5244" w:rsidRPr="00766E45">
              <w:rPr>
                <w:rFonts w:ascii="Garamond" w:hAnsi="Garamond"/>
                <w:sz w:val="22"/>
              </w:rPr>
              <w:t>OECD</w:t>
            </w:r>
            <w:r w:rsidR="00C15D3E">
              <w:rPr>
                <w:rFonts w:ascii="Garamond" w:hAnsi="Garamond"/>
                <w:sz w:val="22"/>
              </w:rPr>
              <w:t xml:space="preserve"> Results Community</w:t>
            </w:r>
            <w:r w:rsidR="007627C9">
              <w:rPr>
                <w:rFonts w:ascii="Garamond" w:hAnsi="Garamond"/>
                <w:sz w:val="22"/>
              </w:rPr>
              <w:t xml:space="preserve"> or DCED</w:t>
            </w:r>
            <w:r w:rsidR="00943EF2" w:rsidRPr="00766E45">
              <w:rPr>
                <w:rFonts w:ascii="Garamond" w:hAnsi="Garamond"/>
                <w:sz w:val="22"/>
              </w:rPr>
              <w:t xml:space="preserve">) to </w:t>
            </w:r>
            <w:r w:rsidR="00943EF2" w:rsidRPr="007627C9">
              <w:rPr>
                <w:rFonts w:ascii="Garamond" w:hAnsi="Garamond"/>
                <w:b/>
                <w:sz w:val="22"/>
              </w:rPr>
              <w:t xml:space="preserve">refine or harmonise PSE </w:t>
            </w:r>
            <w:r w:rsidR="00F776BB">
              <w:rPr>
                <w:rFonts w:ascii="Garamond" w:hAnsi="Garamond"/>
                <w:b/>
                <w:sz w:val="22"/>
              </w:rPr>
              <w:t xml:space="preserve">results </w:t>
            </w:r>
            <w:r w:rsidR="00943EF2" w:rsidRPr="007627C9">
              <w:rPr>
                <w:rFonts w:ascii="Garamond" w:hAnsi="Garamond"/>
                <w:b/>
                <w:sz w:val="22"/>
              </w:rPr>
              <w:t>indicators</w:t>
            </w:r>
            <w:r w:rsidR="00943EF2" w:rsidRPr="00766E45">
              <w:rPr>
                <w:rFonts w:ascii="Garamond" w:hAnsi="Garamond"/>
                <w:sz w:val="22"/>
              </w:rPr>
              <w:t xml:space="preserve"> </w:t>
            </w:r>
            <w:r w:rsidR="00F776BB">
              <w:rPr>
                <w:rFonts w:ascii="Garamond" w:hAnsi="Garamond"/>
                <w:sz w:val="22"/>
              </w:rPr>
              <w:t xml:space="preserve">and </w:t>
            </w:r>
            <w:r w:rsidR="00943EF2" w:rsidRPr="00766E45">
              <w:rPr>
                <w:rFonts w:ascii="Garamond" w:hAnsi="Garamond"/>
                <w:sz w:val="22"/>
              </w:rPr>
              <w:t xml:space="preserve">results-measurement approaches? </w:t>
            </w:r>
          </w:p>
          <w:p w14:paraId="00847279" w14:textId="5B90A2F2" w:rsidR="0000104B" w:rsidRPr="00766E45" w:rsidRDefault="0000104B" w:rsidP="0000104B">
            <w:pPr>
              <w:pStyle w:val="ListParagraph"/>
              <w:numPr>
                <w:ilvl w:val="0"/>
                <w:numId w:val="5"/>
              </w:numPr>
              <w:spacing w:before="120" w:after="120"/>
              <w:contextualSpacing w:val="0"/>
              <w:jc w:val="both"/>
              <w:rPr>
                <w:rFonts w:ascii="Garamond" w:hAnsi="Garamond"/>
                <w:sz w:val="22"/>
              </w:rPr>
            </w:pPr>
            <w:r>
              <w:rPr>
                <w:rFonts w:ascii="Garamond" w:hAnsi="Garamond"/>
                <w:sz w:val="22"/>
              </w:rPr>
              <w:lastRenderedPageBreak/>
              <w:t>D</w:t>
            </w:r>
            <w:r w:rsidRPr="0000104B">
              <w:rPr>
                <w:rFonts w:ascii="Garamond" w:hAnsi="Garamond"/>
                <w:sz w:val="22"/>
              </w:rPr>
              <w:t xml:space="preserve">oes your </w:t>
            </w:r>
            <w:r w:rsidR="001016A9">
              <w:rPr>
                <w:rFonts w:ascii="Garamond" w:hAnsi="Garamond"/>
                <w:sz w:val="22"/>
              </w:rPr>
              <w:t xml:space="preserve">PSE </w:t>
            </w:r>
            <w:r w:rsidRPr="0000104B">
              <w:rPr>
                <w:rFonts w:ascii="Garamond" w:hAnsi="Garamond"/>
                <w:sz w:val="22"/>
              </w:rPr>
              <w:t xml:space="preserve">policy </w:t>
            </w:r>
            <w:r w:rsidRPr="00272B88">
              <w:rPr>
                <w:rFonts w:ascii="Garamond" w:hAnsi="Garamond"/>
                <w:b/>
                <w:sz w:val="22"/>
              </w:rPr>
              <w:t>recognise the constraints and provide funding to actors with limited capacities</w:t>
            </w:r>
            <w:r>
              <w:rPr>
                <w:rFonts w:ascii="Garamond" w:hAnsi="Garamond"/>
                <w:sz w:val="22"/>
              </w:rPr>
              <w:t xml:space="preserve"> </w:t>
            </w:r>
            <w:r w:rsidRPr="0000104B">
              <w:rPr>
                <w:rFonts w:ascii="Garamond" w:hAnsi="Garamond"/>
                <w:sz w:val="22"/>
              </w:rPr>
              <w:t xml:space="preserve">to strengthen their </w:t>
            </w:r>
            <w:r>
              <w:rPr>
                <w:rFonts w:ascii="Garamond" w:hAnsi="Garamond"/>
                <w:sz w:val="22"/>
              </w:rPr>
              <w:t>ability for</w:t>
            </w:r>
            <w:r w:rsidRPr="0000104B">
              <w:rPr>
                <w:rFonts w:ascii="Garamond" w:hAnsi="Garamond"/>
                <w:sz w:val="22"/>
              </w:rPr>
              <w:t xml:space="preserve"> joint results measurement?  </w:t>
            </w:r>
          </w:p>
          <w:p w14:paraId="4F6E8D25" w14:textId="775B54A0" w:rsidR="00943EF2" w:rsidRPr="00766E45" w:rsidRDefault="001016A9" w:rsidP="001016A9">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w:t>
            </w:r>
            <w:r w:rsidR="00B13242" w:rsidRPr="00766E45">
              <w:rPr>
                <w:rFonts w:ascii="Garamond" w:hAnsi="Garamond"/>
                <w:sz w:val="22"/>
              </w:rPr>
              <w:t>you</w:t>
            </w:r>
            <w:r w:rsidR="00943EF2" w:rsidRPr="00766E45">
              <w:rPr>
                <w:rFonts w:ascii="Garamond" w:hAnsi="Garamond"/>
                <w:sz w:val="22"/>
              </w:rPr>
              <w:t xml:space="preserve"> </w:t>
            </w:r>
            <w:r w:rsidR="00B13242" w:rsidRPr="00766E45">
              <w:rPr>
                <w:rFonts w:ascii="Garamond" w:hAnsi="Garamond"/>
                <w:sz w:val="22"/>
              </w:rPr>
              <w:t xml:space="preserve">have </w:t>
            </w:r>
            <w:r w:rsidR="00943EF2" w:rsidRPr="00272B88">
              <w:rPr>
                <w:rFonts w:ascii="Garamond" w:hAnsi="Garamond"/>
                <w:b/>
                <w:sz w:val="22"/>
              </w:rPr>
              <w:t xml:space="preserve">policies and procedures </w:t>
            </w:r>
            <w:r w:rsidR="00B13242" w:rsidRPr="00272B88">
              <w:rPr>
                <w:rFonts w:ascii="Garamond" w:hAnsi="Garamond"/>
                <w:b/>
                <w:sz w:val="22"/>
              </w:rPr>
              <w:t>in place to</w:t>
            </w:r>
            <w:r w:rsidR="00943EF2" w:rsidRPr="00272B88">
              <w:rPr>
                <w:rFonts w:ascii="Garamond" w:hAnsi="Garamond"/>
                <w:b/>
                <w:sz w:val="22"/>
              </w:rPr>
              <w:t xml:space="preserve"> conduct independent evaluations</w:t>
            </w:r>
            <w:r w:rsidR="00943EF2" w:rsidRPr="00766E45">
              <w:rPr>
                <w:rFonts w:ascii="Garamond" w:hAnsi="Garamond"/>
                <w:sz w:val="22"/>
              </w:rPr>
              <w:t xml:space="preserve"> of </w:t>
            </w:r>
            <w:r w:rsidR="00F776BB">
              <w:rPr>
                <w:rFonts w:ascii="Garamond" w:hAnsi="Garamond"/>
                <w:sz w:val="22"/>
              </w:rPr>
              <w:t xml:space="preserve">PSE policies </w:t>
            </w:r>
            <w:r w:rsidR="00943EF2" w:rsidRPr="00766E45">
              <w:rPr>
                <w:rFonts w:ascii="Garamond" w:hAnsi="Garamond"/>
                <w:sz w:val="22"/>
              </w:rPr>
              <w:t xml:space="preserve">and projects? Have you allocated </w:t>
            </w:r>
            <w:r w:rsidR="009E3340">
              <w:rPr>
                <w:rFonts w:ascii="Garamond" w:hAnsi="Garamond"/>
                <w:sz w:val="22"/>
              </w:rPr>
              <w:t xml:space="preserve">sufficient </w:t>
            </w:r>
            <w:r w:rsidR="00943EF2" w:rsidRPr="00766E45">
              <w:rPr>
                <w:rFonts w:ascii="Garamond" w:hAnsi="Garamond"/>
                <w:sz w:val="22"/>
              </w:rPr>
              <w:t xml:space="preserve">resources </w:t>
            </w:r>
            <w:r w:rsidR="009E3340">
              <w:rPr>
                <w:rFonts w:ascii="Garamond" w:hAnsi="Garamond"/>
                <w:sz w:val="22"/>
              </w:rPr>
              <w:t>for these?</w:t>
            </w:r>
          </w:p>
        </w:tc>
        <w:tc>
          <w:tcPr>
            <w:tcW w:w="4508" w:type="dxa"/>
            <w:tcBorders>
              <w:top w:val="single" w:sz="4" w:space="0" w:color="auto"/>
              <w:left w:val="single" w:sz="4" w:space="0" w:color="auto"/>
              <w:bottom w:val="single" w:sz="4" w:space="0" w:color="auto"/>
            </w:tcBorders>
          </w:tcPr>
          <w:p w14:paraId="11CC2EE1" w14:textId="5BD1F40F" w:rsidR="00F776BB" w:rsidRPr="00F776BB" w:rsidRDefault="00F776BB">
            <w:pPr>
              <w:pStyle w:val="ListParagraph"/>
              <w:numPr>
                <w:ilvl w:val="0"/>
                <w:numId w:val="5"/>
              </w:numPr>
              <w:spacing w:before="120" w:after="120"/>
              <w:contextualSpacing w:val="0"/>
              <w:jc w:val="both"/>
              <w:rPr>
                <w:rFonts w:ascii="Garamond" w:hAnsi="Garamond"/>
                <w:sz w:val="22"/>
              </w:rPr>
            </w:pPr>
            <w:r w:rsidRPr="00F776BB">
              <w:rPr>
                <w:rFonts w:ascii="Garamond" w:hAnsi="Garamond"/>
                <w:sz w:val="22"/>
              </w:rPr>
              <w:lastRenderedPageBreak/>
              <w:t>Does</w:t>
            </w:r>
            <w:r w:rsidR="00314B76" w:rsidRPr="00F776BB">
              <w:rPr>
                <w:rFonts w:ascii="Garamond" w:hAnsi="Garamond"/>
                <w:sz w:val="22"/>
              </w:rPr>
              <w:t xml:space="preserve"> your government or organisation</w:t>
            </w:r>
            <w:r w:rsidR="00CC6551" w:rsidRPr="00F776BB">
              <w:rPr>
                <w:rFonts w:ascii="Garamond" w:hAnsi="Garamond"/>
                <w:sz w:val="22"/>
              </w:rPr>
              <w:t xml:space="preserve"> </w:t>
            </w:r>
            <w:r w:rsidRPr="00272B88">
              <w:rPr>
                <w:rFonts w:ascii="Garamond" w:hAnsi="Garamond"/>
                <w:b/>
                <w:sz w:val="22"/>
              </w:rPr>
              <w:t xml:space="preserve">have </w:t>
            </w:r>
            <w:r w:rsidR="00CC6551" w:rsidRPr="00272B88">
              <w:rPr>
                <w:rFonts w:ascii="Garamond" w:hAnsi="Garamond"/>
                <w:b/>
                <w:sz w:val="22"/>
              </w:rPr>
              <w:t>a</w:t>
            </w:r>
            <w:r w:rsidRPr="00272B88">
              <w:rPr>
                <w:rFonts w:ascii="Garamond" w:hAnsi="Garamond"/>
                <w:b/>
                <w:sz w:val="22"/>
              </w:rPr>
              <w:t xml:space="preserve"> </w:t>
            </w:r>
            <w:r w:rsidR="00CC6551" w:rsidRPr="00272B88">
              <w:rPr>
                <w:rFonts w:ascii="Garamond" w:hAnsi="Garamond"/>
                <w:b/>
                <w:sz w:val="22"/>
              </w:rPr>
              <w:t xml:space="preserve">results framework that is suited to </w:t>
            </w:r>
            <w:r w:rsidRPr="00F776BB">
              <w:rPr>
                <w:rFonts w:ascii="Garamond" w:hAnsi="Garamond"/>
                <w:b/>
                <w:sz w:val="22"/>
              </w:rPr>
              <w:t xml:space="preserve">assess the results of </w:t>
            </w:r>
            <w:r w:rsidR="00314B76" w:rsidRPr="00272B88">
              <w:rPr>
                <w:rFonts w:ascii="Garamond" w:hAnsi="Garamond"/>
                <w:b/>
                <w:sz w:val="22"/>
              </w:rPr>
              <w:t>your</w:t>
            </w:r>
            <w:r w:rsidR="00CC6551" w:rsidRPr="00272B88">
              <w:rPr>
                <w:rFonts w:ascii="Garamond" w:hAnsi="Garamond"/>
                <w:b/>
                <w:sz w:val="22"/>
              </w:rPr>
              <w:t xml:space="preserve"> </w:t>
            </w:r>
            <w:r w:rsidRPr="00272B88">
              <w:rPr>
                <w:rFonts w:ascii="Garamond" w:hAnsi="Garamond"/>
                <w:b/>
                <w:sz w:val="22"/>
              </w:rPr>
              <w:t xml:space="preserve">PSE </w:t>
            </w:r>
            <w:r w:rsidR="00CC6551" w:rsidRPr="00272B88">
              <w:rPr>
                <w:rFonts w:ascii="Garamond" w:hAnsi="Garamond"/>
                <w:b/>
                <w:sz w:val="22"/>
              </w:rPr>
              <w:t>projects</w:t>
            </w:r>
            <w:r w:rsidR="00CC6551" w:rsidRPr="00F776BB">
              <w:rPr>
                <w:rFonts w:ascii="Garamond" w:hAnsi="Garamond"/>
                <w:sz w:val="22"/>
              </w:rPr>
              <w:t xml:space="preserve">? </w:t>
            </w:r>
            <w:r w:rsidRPr="00F776BB">
              <w:rPr>
                <w:rFonts w:ascii="Garamond" w:hAnsi="Garamond"/>
                <w:sz w:val="22"/>
              </w:rPr>
              <w:t>If yes, d</w:t>
            </w:r>
            <w:r w:rsidR="00CC6551" w:rsidRPr="00F776BB">
              <w:rPr>
                <w:rFonts w:ascii="Garamond" w:hAnsi="Garamond"/>
                <w:sz w:val="22"/>
              </w:rPr>
              <w:t xml:space="preserve">oes </w:t>
            </w:r>
            <w:r w:rsidRPr="00F776BB">
              <w:rPr>
                <w:rFonts w:ascii="Garamond" w:hAnsi="Garamond"/>
                <w:sz w:val="22"/>
              </w:rPr>
              <w:t xml:space="preserve">it: (a) </w:t>
            </w:r>
            <w:r w:rsidR="00CC6551" w:rsidRPr="00F776BB">
              <w:rPr>
                <w:rFonts w:ascii="Garamond" w:hAnsi="Garamond"/>
                <w:sz w:val="22"/>
              </w:rPr>
              <w:t>include indicators linked to national priorities and the SDGs</w:t>
            </w:r>
            <w:r w:rsidRPr="00F776BB">
              <w:rPr>
                <w:rFonts w:ascii="Garamond" w:hAnsi="Garamond"/>
                <w:sz w:val="22"/>
              </w:rPr>
              <w:t>; (b)</w:t>
            </w:r>
            <w:r w:rsidR="00CC6551" w:rsidRPr="00F776BB">
              <w:rPr>
                <w:rFonts w:ascii="Garamond" w:hAnsi="Garamond"/>
                <w:sz w:val="22"/>
              </w:rPr>
              <w:t xml:space="preserve"> disaggregate indicators at impact, outcome, and output levels</w:t>
            </w:r>
            <w:r w:rsidRPr="00F776BB">
              <w:rPr>
                <w:rFonts w:ascii="Garamond" w:hAnsi="Garamond"/>
                <w:sz w:val="22"/>
              </w:rPr>
              <w:t xml:space="preserve">; and (c) benefit from inputs from </w:t>
            </w:r>
            <w:r>
              <w:rPr>
                <w:rFonts w:ascii="Garamond" w:hAnsi="Garamond"/>
                <w:sz w:val="22"/>
              </w:rPr>
              <w:t>p</w:t>
            </w:r>
            <w:r w:rsidRPr="00F776BB">
              <w:rPr>
                <w:rFonts w:ascii="Garamond" w:hAnsi="Garamond"/>
                <w:sz w:val="22"/>
              </w:rPr>
              <w:t>artner countries and project participants</w:t>
            </w:r>
            <w:r>
              <w:rPr>
                <w:rFonts w:ascii="Garamond" w:hAnsi="Garamond"/>
                <w:sz w:val="22"/>
              </w:rPr>
              <w:t xml:space="preserve">? </w:t>
            </w:r>
          </w:p>
          <w:p w14:paraId="3B013D6A" w14:textId="06AD3530" w:rsidR="00CC6551" w:rsidRPr="00766E45" w:rsidRDefault="00314B76" w:rsidP="004C047B">
            <w:pPr>
              <w:pStyle w:val="ListParagraph"/>
              <w:numPr>
                <w:ilvl w:val="0"/>
                <w:numId w:val="5"/>
              </w:numPr>
              <w:spacing w:before="120" w:after="120"/>
              <w:contextualSpacing w:val="0"/>
              <w:jc w:val="both"/>
              <w:rPr>
                <w:rFonts w:ascii="Garamond" w:hAnsi="Garamond"/>
                <w:sz w:val="22"/>
              </w:rPr>
            </w:pPr>
            <w:r w:rsidRPr="006C0A66">
              <w:rPr>
                <w:rFonts w:ascii="Garamond" w:hAnsi="Garamond"/>
                <w:sz w:val="22"/>
              </w:rPr>
              <w:t>D</w:t>
            </w:r>
            <w:r w:rsidR="00CC6551" w:rsidRPr="006C0A66">
              <w:rPr>
                <w:rFonts w:ascii="Garamond" w:hAnsi="Garamond"/>
                <w:sz w:val="22"/>
              </w:rPr>
              <w:t>o you</w:t>
            </w:r>
            <w:r w:rsidRPr="00766E45">
              <w:rPr>
                <w:rFonts w:ascii="Garamond" w:hAnsi="Garamond"/>
                <w:sz w:val="22"/>
              </w:rPr>
              <w:t>r projects</w:t>
            </w:r>
            <w:r w:rsidR="00CC6551" w:rsidRPr="00766E45">
              <w:rPr>
                <w:rFonts w:ascii="Garamond" w:hAnsi="Garamond"/>
                <w:sz w:val="22"/>
              </w:rPr>
              <w:t xml:space="preserve"> </w:t>
            </w:r>
            <w:r w:rsidR="00CC6551" w:rsidRPr="00272B88">
              <w:rPr>
                <w:rFonts w:ascii="Garamond" w:hAnsi="Garamond"/>
                <w:b/>
                <w:sz w:val="22"/>
              </w:rPr>
              <w:t xml:space="preserve">recognise the capacity constraints of </w:t>
            </w:r>
            <w:r w:rsidR="00F776BB">
              <w:rPr>
                <w:rFonts w:ascii="Garamond" w:hAnsi="Garamond"/>
                <w:b/>
                <w:sz w:val="22"/>
              </w:rPr>
              <w:t xml:space="preserve">some </w:t>
            </w:r>
            <w:r w:rsidR="00CC6551" w:rsidRPr="00272B88">
              <w:rPr>
                <w:rFonts w:ascii="Garamond" w:hAnsi="Garamond"/>
                <w:b/>
                <w:sz w:val="22"/>
              </w:rPr>
              <w:t>actors</w:t>
            </w:r>
            <w:r w:rsidR="00CC6551" w:rsidRPr="00766E45">
              <w:rPr>
                <w:rFonts w:ascii="Garamond" w:hAnsi="Garamond"/>
                <w:sz w:val="22"/>
              </w:rPr>
              <w:t xml:space="preserve"> </w:t>
            </w:r>
            <w:r w:rsidRPr="00766E45">
              <w:rPr>
                <w:rFonts w:ascii="Garamond" w:hAnsi="Garamond"/>
                <w:sz w:val="22"/>
              </w:rPr>
              <w:t>(e.g. MSMEs)</w:t>
            </w:r>
            <w:r w:rsidR="00CC6551" w:rsidRPr="00766E45">
              <w:rPr>
                <w:rFonts w:ascii="Garamond" w:hAnsi="Garamond"/>
                <w:sz w:val="22"/>
              </w:rPr>
              <w:t xml:space="preserve"> to </w:t>
            </w:r>
            <w:r w:rsidR="00F776BB">
              <w:rPr>
                <w:rFonts w:ascii="Garamond" w:hAnsi="Garamond"/>
                <w:sz w:val="22"/>
              </w:rPr>
              <w:t xml:space="preserve">contribute to the </w:t>
            </w:r>
            <w:r w:rsidR="00CC6551" w:rsidRPr="00766E45">
              <w:rPr>
                <w:rFonts w:ascii="Garamond" w:hAnsi="Garamond"/>
                <w:sz w:val="22"/>
              </w:rPr>
              <w:t xml:space="preserve">collection and analysis of information and </w:t>
            </w:r>
            <w:r w:rsidR="00F776BB">
              <w:rPr>
                <w:rFonts w:ascii="Garamond" w:hAnsi="Garamond"/>
                <w:sz w:val="22"/>
              </w:rPr>
              <w:t>provide</w:t>
            </w:r>
            <w:r w:rsidR="00CC6551" w:rsidRPr="00766E45">
              <w:rPr>
                <w:rFonts w:ascii="Garamond" w:hAnsi="Garamond"/>
                <w:sz w:val="22"/>
              </w:rPr>
              <w:t xml:space="preserve"> funding to support these activities?</w:t>
            </w:r>
          </w:p>
          <w:p w14:paraId="57E230F8" w14:textId="708BF575" w:rsidR="007D332E" w:rsidRDefault="00800467">
            <w:pPr>
              <w:pStyle w:val="ListParagraph"/>
              <w:numPr>
                <w:ilvl w:val="0"/>
                <w:numId w:val="5"/>
              </w:numPr>
              <w:spacing w:before="120" w:after="120"/>
              <w:contextualSpacing w:val="0"/>
              <w:jc w:val="both"/>
              <w:rPr>
                <w:rFonts w:ascii="Garamond" w:hAnsi="Garamond"/>
                <w:sz w:val="22"/>
              </w:rPr>
            </w:pPr>
            <w:r w:rsidRPr="00495B7B">
              <w:rPr>
                <w:rFonts w:ascii="Garamond" w:hAnsi="Garamond"/>
                <w:sz w:val="22"/>
              </w:rPr>
              <w:t>D</w:t>
            </w:r>
            <w:r w:rsidR="007D332E">
              <w:rPr>
                <w:rFonts w:ascii="Garamond" w:hAnsi="Garamond"/>
                <w:sz w:val="22"/>
              </w:rPr>
              <w:t xml:space="preserve">oes </w:t>
            </w:r>
            <w:r w:rsidRPr="00495B7B">
              <w:rPr>
                <w:rFonts w:ascii="Garamond" w:hAnsi="Garamond"/>
                <w:sz w:val="22"/>
              </w:rPr>
              <w:t xml:space="preserve">your </w:t>
            </w:r>
            <w:r w:rsidR="007D332E">
              <w:rPr>
                <w:rFonts w:ascii="Garamond" w:hAnsi="Garamond"/>
                <w:sz w:val="22"/>
              </w:rPr>
              <w:t>project</w:t>
            </w:r>
            <w:r w:rsidR="00272B88">
              <w:rPr>
                <w:rFonts w:ascii="Garamond" w:hAnsi="Garamond"/>
                <w:sz w:val="22"/>
              </w:rPr>
              <w:t>s</w:t>
            </w:r>
            <w:r w:rsidR="007D332E">
              <w:rPr>
                <w:rFonts w:ascii="Garamond" w:hAnsi="Garamond"/>
                <w:sz w:val="22"/>
              </w:rPr>
              <w:t xml:space="preserve"> provide </w:t>
            </w:r>
            <w:r w:rsidR="007D332E" w:rsidRPr="00272B88">
              <w:rPr>
                <w:rFonts w:ascii="Garamond" w:hAnsi="Garamond"/>
                <w:b/>
                <w:sz w:val="22"/>
              </w:rPr>
              <w:t>timely information on project progress and results</w:t>
            </w:r>
            <w:r w:rsidR="007D332E">
              <w:rPr>
                <w:rFonts w:ascii="Garamond" w:hAnsi="Garamond"/>
                <w:sz w:val="22"/>
              </w:rPr>
              <w:t xml:space="preserve">? </w:t>
            </w:r>
          </w:p>
          <w:p w14:paraId="58AF7468" w14:textId="349220FD" w:rsidR="00943EF2" w:rsidRPr="00766E45" w:rsidRDefault="0054678C"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government or organisation </w:t>
            </w:r>
            <w:r w:rsidR="00B62005" w:rsidRPr="00272B88">
              <w:rPr>
                <w:rFonts w:ascii="Garamond" w:hAnsi="Garamond"/>
                <w:b/>
                <w:sz w:val="22"/>
              </w:rPr>
              <w:t>assess your projects against the Kampala Principles</w:t>
            </w:r>
            <w:r w:rsidR="00F776BB">
              <w:rPr>
                <w:rFonts w:ascii="Garamond" w:hAnsi="Garamond"/>
                <w:b/>
                <w:sz w:val="22"/>
              </w:rPr>
              <w:t xml:space="preserve"> </w:t>
            </w:r>
            <w:r w:rsidR="00F776BB" w:rsidRPr="00272B88">
              <w:rPr>
                <w:rFonts w:ascii="Garamond" w:hAnsi="Garamond"/>
                <w:sz w:val="22"/>
              </w:rPr>
              <w:t>at different stages</w:t>
            </w:r>
            <w:r w:rsidR="00B62005" w:rsidRPr="00766E45">
              <w:rPr>
                <w:rFonts w:ascii="Garamond" w:hAnsi="Garamond"/>
                <w:sz w:val="22"/>
              </w:rPr>
              <w:t xml:space="preserve">? Do you reflect on whether better results could have been achieved through stronger adherence to </w:t>
            </w:r>
            <w:r w:rsidR="00F776BB">
              <w:rPr>
                <w:rFonts w:ascii="Garamond" w:hAnsi="Garamond"/>
                <w:sz w:val="22"/>
              </w:rPr>
              <w:t xml:space="preserve">the </w:t>
            </w:r>
            <w:r w:rsidR="00B62005" w:rsidRPr="00766E45">
              <w:rPr>
                <w:rFonts w:ascii="Garamond" w:hAnsi="Garamond"/>
                <w:sz w:val="22"/>
              </w:rPr>
              <w:t xml:space="preserve">Principles? </w:t>
            </w:r>
          </w:p>
        </w:tc>
      </w:tr>
      <w:tr w:rsidR="00943EF2" w:rsidRPr="00766E45" w14:paraId="7DA117AB" w14:textId="77777777" w:rsidTr="00F338F2">
        <w:trPr>
          <w:trHeight w:val="198"/>
        </w:trPr>
        <w:tc>
          <w:tcPr>
            <w:tcW w:w="9016" w:type="dxa"/>
            <w:gridSpan w:val="2"/>
            <w:tcBorders>
              <w:top w:val="single" w:sz="4" w:space="0" w:color="auto"/>
              <w:bottom w:val="single" w:sz="4" w:space="0" w:color="auto"/>
            </w:tcBorders>
          </w:tcPr>
          <w:p w14:paraId="65335718" w14:textId="3043773B" w:rsidR="00943EF2" w:rsidRPr="00766E45" w:rsidRDefault="00943EF2" w:rsidP="00984C0A">
            <w:pPr>
              <w:jc w:val="center"/>
              <w:rPr>
                <w:rFonts w:ascii="Garamond" w:hAnsi="Garamond"/>
                <w:b/>
                <w:bCs/>
                <w:sz w:val="22"/>
              </w:rPr>
            </w:pPr>
            <w:bookmarkStart w:id="183" w:name="Actions_KP4A"/>
            <w:r w:rsidRPr="00766E45">
              <w:rPr>
                <w:rFonts w:ascii="Garamond" w:hAnsi="Garamond"/>
                <w:b/>
                <w:bCs/>
                <w:sz w:val="22"/>
              </w:rPr>
              <w:t>Actions to consider</w:t>
            </w:r>
            <w:bookmarkEnd w:id="183"/>
            <w:r w:rsidR="00C23507" w:rsidRPr="00766E45">
              <w:rPr>
                <w:rFonts w:ascii="Garamond" w:hAnsi="Garamond"/>
                <w:b/>
                <w:bCs/>
                <w:sz w:val="22"/>
              </w:rPr>
              <w:t xml:space="preserve"> </w:t>
            </w:r>
            <w:hyperlink w:anchor="Actions_KP4B" w:history="1">
              <w:hyperlink w:anchor="Resources_KP3B" w:history="1">
                <w:hyperlink w:anchor="Self_Assess_KP1B" w:history="1">
                  <w:r w:rsidR="00C23507" w:rsidRPr="00766E45">
                    <w:rPr>
                      <w:rStyle w:val="Hyperlink"/>
                      <w:rFonts w:ascii="Wingdings" w:eastAsia="Wingdings" w:hAnsi="Wingdings" w:cs="Wingdings"/>
                      <w:b/>
                      <w:bCs/>
                      <w:sz w:val="28"/>
                      <w:u w:val="none"/>
                    </w:rPr>
                    <w:t>Ü</w:t>
                  </w:r>
                </w:hyperlink>
              </w:hyperlink>
            </w:hyperlink>
          </w:p>
        </w:tc>
      </w:tr>
      <w:tr w:rsidR="00943EF2" w:rsidRPr="00766E45" w14:paraId="396EB76F" w14:textId="77777777" w:rsidTr="00F338F2">
        <w:trPr>
          <w:trHeight w:val="198"/>
        </w:trPr>
        <w:tc>
          <w:tcPr>
            <w:tcW w:w="4508" w:type="dxa"/>
            <w:tcBorders>
              <w:top w:val="single" w:sz="4" w:space="0" w:color="auto"/>
              <w:bottom w:val="single" w:sz="4" w:space="0" w:color="auto"/>
              <w:right w:val="single" w:sz="4" w:space="0" w:color="auto"/>
            </w:tcBorders>
          </w:tcPr>
          <w:p w14:paraId="6B9F5D0D" w14:textId="3126A934" w:rsidR="00943EF2" w:rsidRPr="00495B7B" w:rsidRDefault="00943EF2" w:rsidP="004C047B">
            <w:pPr>
              <w:pStyle w:val="ListParagraph"/>
              <w:numPr>
                <w:ilvl w:val="0"/>
                <w:numId w:val="1"/>
              </w:numPr>
              <w:spacing w:before="120" w:after="120"/>
              <w:contextualSpacing w:val="0"/>
              <w:jc w:val="both"/>
              <w:rPr>
                <w:rFonts w:ascii="Garamond" w:hAnsi="Garamond"/>
                <w:sz w:val="22"/>
              </w:rPr>
            </w:pPr>
            <w:r w:rsidRPr="00272B88">
              <w:rPr>
                <w:rFonts w:ascii="Garamond" w:hAnsi="Garamond"/>
                <w:b/>
                <w:sz w:val="22"/>
              </w:rPr>
              <w:t xml:space="preserve">Draw on established practices </w:t>
            </w:r>
            <w:r w:rsidR="00596B8D" w:rsidRPr="00272B88">
              <w:rPr>
                <w:rFonts w:ascii="Garamond" w:hAnsi="Garamond"/>
                <w:b/>
                <w:sz w:val="22"/>
              </w:rPr>
              <w:t>and recognised standards</w:t>
            </w:r>
            <w:r w:rsidRPr="00766E45">
              <w:rPr>
                <w:rFonts w:ascii="Garamond" w:hAnsi="Garamond"/>
                <w:sz w:val="22"/>
              </w:rPr>
              <w:t xml:space="preserve"> when measuring </w:t>
            </w:r>
            <w:r w:rsidR="00F776BB">
              <w:rPr>
                <w:rFonts w:ascii="Garamond" w:hAnsi="Garamond"/>
                <w:sz w:val="22"/>
              </w:rPr>
              <w:t>PSE</w:t>
            </w:r>
            <w:r w:rsidR="00F776BB" w:rsidRPr="00766E45">
              <w:rPr>
                <w:rFonts w:ascii="Garamond" w:hAnsi="Garamond"/>
                <w:sz w:val="22"/>
              </w:rPr>
              <w:t xml:space="preserve"> </w:t>
            </w:r>
            <w:r w:rsidRPr="00766E45">
              <w:rPr>
                <w:rFonts w:ascii="Garamond" w:hAnsi="Garamond"/>
                <w:sz w:val="22"/>
              </w:rPr>
              <w:t>results</w:t>
            </w:r>
            <w:r w:rsidR="00F776BB">
              <w:rPr>
                <w:rFonts w:ascii="Garamond" w:hAnsi="Garamond"/>
                <w:sz w:val="22"/>
              </w:rPr>
              <w:t>.</w:t>
            </w:r>
          </w:p>
          <w:p w14:paraId="5BC1B927" w14:textId="5D36D42F" w:rsidR="00943EF2" w:rsidRPr="00EA5E2A" w:rsidRDefault="00943EF2" w:rsidP="004C047B">
            <w:pPr>
              <w:pStyle w:val="ListParagraph"/>
              <w:numPr>
                <w:ilvl w:val="0"/>
                <w:numId w:val="1"/>
              </w:numPr>
              <w:spacing w:before="120" w:after="120"/>
              <w:contextualSpacing w:val="0"/>
              <w:jc w:val="both"/>
              <w:rPr>
                <w:rFonts w:ascii="Garamond" w:hAnsi="Garamond"/>
                <w:sz w:val="22"/>
              </w:rPr>
            </w:pPr>
            <w:r w:rsidRPr="00272B88">
              <w:rPr>
                <w:rFonts w:ascii="Garamond" w:hAnsi="Garamond"/>
                <w:b/>
                <w:sz w:val="22"/>
              </w:rPr>
              <w:t xml:space="preserve">Contribute to peer learning </w:t>
            </w:r>
            <w:r w:rsidR="00F776BB">
              <w:rPr>
                <w:rFonts w:ascii="Garamond" w:hAnsi="Garamond"/>
                <w:sz w:val="22"/>
              </w:rPr>
              <w:t xml:space="preserve">on </w:t>
            </w:r>
            <w:r w:rsidRPr="00EA5E2A">
              <w:rPr>
                <w:rFonts w:ascii="Garamond" w:hAnsi="Garamond"/>
                <w:sz w:val="22"/>
              </w:rPr>
              <w:t>what works and who benefits from PSE projects.</w:t>
            </w:r>
          </w:p>
          <w:p w14:paraId="0A2B9EA3" w14:textId="5BB1015B" w:rsidR="00943EF2" w:rsidRPr="00766E45" w:rsidRDefault="00596B8D" w:rsidP="004C047B">
            <w:pPr>
              <w:pStyle w:val="ListParagraph"/>
              <w:numPr>
                <w:ilvl w:val="0"/>
                <w:numId w:val="1"/>
              </w:numPr>
              <w:spacing w:before="120" w:after="120"/>
              <w:contextualSpacing w:val="0"/>
              <w:jc w:val="both"/>
              <w:rPr>
                <w:rFonts w:ascii="Garamond" w:hAnsi="Garamond"/>
                <w:sz w:val="22"/>
              </w:rPr>
            </w:pPr>
            <w:r w:rsidRPr="00272B88">
              <w:rPr>
                <w:rFonts w:ascii="Garamond" w:hAnsi="Garamond"/>
                <w:b/>
                <w:sz w:val="22"/>
              </w:rPr>
              <w:t>M</w:t>
            </w:r>
            <w:r w:rsidR="00943EF2" w:rsidRPr="00272B88">
              <w:rPr>
                <w:rFonts w:ascii="Garamond" w:hAnsi="Garamond"/>
                <w:b/>
                <w:sz w:val="22"/>
              </w:rPr>
              <w:t xml:space="preserve">easure economic and social value </w:t>
            </w:r>
            <w:r w:rsidR="00F776BB">
              <w:rPr>
                <w:rFonts w:ascii="Garamond" w:hAnsi="Garamond"/>
                <w:sz w:val="22"/>
              </w:rPr>
              <w:t xml:space="preserve">and </w:t>
            </w:r>
            <w:r w:rsidR="00943EF2" w:rsidRPr="00766E45">
              <w:rPr>
                <w:rFonts w:ascii="Garamond" w:hAnsi="Garamond"/>
                <w:sz w:val="22"/>
              </w:rPr>
              <w:t>encourage partners to be transparent about both.</w:t>
            </w:r>
          </w:p>
          <w:p w14:paraId="2DE2564F" w14:textId="31FC5F27" w:rsidR="00F776BB" w:rsidRDefault="002D5912" w:rsidP="004C047B">
            <w:pPr>
              <w:pStyle w:val="ListParagraph"/>
              <w:numPr>
                <w:ilvl w:val="0"/>
                <w:numId w:val="1"/>
              </w:numPr>
              <w:spacing w:before="120" w:after="120"/>
              <w:contextualSpacing w:val="0"/>
              <w:jc w:val="both"/>
              <w:rPr>
                <w:rFonts w:ascii="Garamond" w:hAnsi="Garamond"/>
                <w:sz w:val="22"/>
              </w:rPr>
            </w:pPr>
            <w:r w:rsidRPr="00272B88">
              <w:rPr>
                <w:rFonts w:ascii="Garamond" w:hAnsi="Garamond"/>
                <w:b/>
                <w:sz w:val="22"/>
              </w:rPr>
              <w:t xml:space="preserve">Improve information </w:t>
            </w:r>
            <w:r w:rsidR="00F776BB" w:rsidRPr="00272B88">
              <w:rPr>
                <w:rFonts w:ascii="Garamond" w:hAnsi="Garamond"/>
                <w:b/>
                <w:sz w:val="22"/>
              </w:rPr>
              <w:t xml:space="preserve">flow </w:t>
            </w:r>
            <w:r w:rsidRPr="00272B88">
              <w:rPr>
                <w:rFonts w:ascii="Garamond" w:hAnsi="Garamond"/>
                <w:b/>
                <w:sz w:val="22"/>
              </w:rPr>
              <w:t xml:space="preserve">between public and private actors </w:t>
            </w:r>
            <w:r w:rsidR="00F776BB" w:rsidRPr="00272B88">
              <w:rPr>
                <w:rFonts w:ascii="Garamond" w:hAnsi="Garamond"/>
                <w:b/>
                <w:sz w:val="22"/>
              </w:rPr>
              <w:t xml:space="preserve">at </w:t>
            </w:r>
            <w:r w:rsidRPr="00272B88">
              <w:rPr>
                <w:rFonts w:ascii="Garamond" w:hAnsi="Garamond"/>
                <w:b/>
                <w:sz w:val="22"/>
              </w:rPr>
              <w:t>countr</w:t>
            </w:r>
            <w:r w:rsidR="00F776BB" w:rsidRPr="00272B88">
              <w:rPr>
                <w:rFonts w:ascii="Garamond" w:hAnsi="Garamond"/>
                <w:b/>
                <w:sz w:val="22"/>
              </w:rPr>
              <w:t>y level</w:t>
            </w:r>
            <w:r w:rsidR="00F776BB" w:rsidRPr="00272B88">
              <w:rPr>
                <w:rFonts w:ascii="Garamond" w:hAnsi="Garamond"/>
                <w:sz w:val="22"/>
              </w:rPr>
              <w:t>.</w:t>
            </w:r>
            <w:r w:rsidRPr="00766E45">
              <w:rPr>
                <w:rFonts w:ascii="Garamond" w:hAnsi="Garamond"/>
                <w:sz w:val="22"/>
              </w:rPr>
              <w:t xml:space="preserve"> </w:t>
            </w:r>
          </w:p>
          <w:p w14:paraId="41713F59" w14:textId="69F5587E" w:rsidR="002D5912" w:rsidRPr="00766E45" w:rsidRDefault="00F776BB" w:rsidP="004C047B">
            <w:pPr>
              <w:pStyle w:val="ListParagraph"/>
              <w:numPr>
                <w:ilvl w:val="0"/>
                <w:numId w:val="1"/>
              </w:numPr>
              <w:spacing w:before="120" w:after="120"/>
              <w:contextualSpacing w:val="0"/>
              <w:jc w:val="both"/>
              <w:rPr>
                <w:rFonts w:ascii="Garamond" w:hAnsi="Garamond"/>
                <w:sz w:val="22"/>
              </w:rPr>
            </w:pPr>
            <w:r w:rsidRPr="00272B88">
              <w:rPr>
                <w:rFonts w:ascii="Garamond" w:hAnsi="Garamond"/>
                <w:b/>
                <w:sz w:val="22"/>
              </w:rPr>
              <w:t>D</w:t>
            </w:r>
            <w:r w:rsidR="002D5912" w:rsidRPr="00272B88">
              <w:rPr>
                <w:rFonts w:ascii="Garamond" w:hAnsi="Garamond"/>
                <w:b/>
                <w:sz w:val="22"/>
              </w:rPr>
              <w:t xml:space="preserve">ocument investment opportunities and </w:t>
            </w:r>
            <w:r w:rsidRPr="00272B88">
              <w:rPr>
                <w:rFonts w:ascii="Garamond" w:hAnsi="Garamond"/>
                <w:b/>
                <w:sz w:val="22"/>
              </w:rPr>
              <w:t xml:space="preserve">the </w:t>
            </w:r>
            <w:r w:rsidR="002D5912" w:rsidRPr="00272B88">
              <w:rPr>
                <w:rFonts w:ascii="Garamond" w:hAnsi="Garamond"/>
                <w:b/>
                <w:sz w:val="22"/>
              </w:rPr>
              <w:t>risk perception of businesses</w:t>
            </w:r>
            <w:r w:rsidR="002D5912" w:rsidRPr="00766E45">
              <w:rPr>
                <w:rFonts w:ascii="Garamond" w:hAnsi="Garamond"/>
                <w:sz w:val="22"/>
              </w:rPr>
              <w:t>.</w:t>
            </w:r>
          </w:p>
          <w:p w14:paraId="701D9C77" w14:textId="406C4682" w:rsidR="002D5912" w:rsidRPr="00766E45" w:rsidRDefault="00985DB0" w:rsidP="004C047B">
            <w:pPr>
              <w:pStyle w:val="ListParagraph"/>
              <w:numPr>
                <w:ilvl w:val="0"/>
                <w:numId w:val="1"/>
              </w:numPr>
              <w:spacing w:before="120" w:after="120"/>
              <w:contextualSpacing w:val="0"/>
              <w:jc w:val="both"/>
              <w:rPr>
                <w:rFonts w:ascii="Garamond" w:hAnsi="Garamond"/>
                <w:sz w:val="22"/>
              </w:rPr>
            </w:pPr>
            <w:r w:rsidRPr="00272B88">
              <w:rPr>
                <w:rFonts w:ascii="Garamond" w:hAnsi="Garamond"/>
                <w:b/>
                <w:sz w:val="22"/>
              </w:rPr>
              <w:t xml:space="preserve">Support collection </w:t>
            </w:r>
            <w:r w:rsidR="00F776BB" w:rsidRPr="00272B88">
              <w:rPr>
                <w:rFonts w:ascii="Garamond" w:hAnsi="Garamond"/>
                <w:b/>
                <w:sz w:val="22"/>
              </w:rPr>
              <w:t xml:space="preserve">of </w:t>
            </w:r>
            <w:r w:rsidRPr="00272B88">
              <w:rPr>
                <w:rFonts w:ascii="Garamond" w:hAnsi="Garamond"/>
                <w:b/>
                <w:sz w:val="22"/>
              </w:rPr>
              <w:t>disaggregated data</w:t>
            </w:r>
            <w:r w:rsidRPr="00766E45">
              <w:rPr>
                <w:rFonts w:ascii="Garamond" w:hAnsi="Garamond"/>
                <w:sz w:val="22"/>
              </w:rPr>
              <w:t>, when relevant</w:t>
            </w:r>
            <w:r w:rsidR="00F776BB">
              <w:rPr>
                <w:rFonts w:ascii="Garamond" w:hAnsi="Garamond"/>
                <w:sz w:val="22"/>
              </w:rPr>
              <w:t>, notably</w:t>
            </w:r>
            <w:r w:rsidRPr="00766E45">
              <w:rPr>
                <w:rFonts w:ascii="Garamond" w:hAnsi="Garamond"/>
                <w:sz w:val="22"/>
              </w:rPr>
              <w:t xml:space="preserve"> by gender, disabilities, </w:t>
            </w:r>
            <w:r w:rsidR="00242629" w:rsidRPr="00766E45">
              <w:rPr>
                <w:rFonts w:ascii="Garamond" w:hAnsi="Garamond"/>
                <w:sz w:val="22"/>
              </w:rPr>
              <w:t>and vulnerable</w:t>
            </w:r>
            <w:r w:rsidRPr="00766E45">
              <w:rPr>
                <w:rFonts w:ascii="Garamond" w:hAnsi="Garamond"/>
                <w:sz w:val="22"/>
              </w:rPr>
              <w:t xml:space="preserve"> groups.</w:t>
            </w:r>
          </w:p>
        </w:tc>
        <w:tc>
          <w:tcPr>
            <w:tcW w:w="4508" w:type="dxa"/>
            <w:tcBorders>
              <w:top w:val="single" w:sz="4" w:space="0" w:color="auto"/>
              <w:left w:val="single" w:sz="4" w:space="0" w:color="auto"/>
              <w:bottom w:val="single" w:sz="4" w:space="0" w:color="auto"/>
            </w:tcBorders>
          </w:tcPr>
          <w:p w14:paraId="27E832ED" w14:textId="77777777" w:rsidR="007A75FD" w:rsidRDefault="007A75FD" w:rsidP="004C047B">
            <w:pPr>
              <w:pStyle w:val="ListParagraph"/>
              <w:numPr>
                <w:ilvl w:val="0"/>
                <w:numId w:val="3"/>
              </w:numPr>
              <w:spacing w:before="120" w:after="120"/>
              <w:contextualSpacing w:val="0"/>
              <w:jc w:val="both"/>
              <w:rPr>
                <w:rFonts w:ascii="Garamond" w:hAnsi="Garamond"/>
                <w:sz w:val="22"/>
              </w:rPr>
            </w:pPr>
            <w:r w:rsidRPr="00E33A5A">
              <w:rPr>
                <w:rFonts w:ascii="Garamond" w:hAnsi="Garamond"/>
                <w:b/>
                <w:sz w:val="22"/>
              </w:rPr>
              <w:t xml:space="preserve">Acknowledge any diverging interests in the development of results frameworks at the outset of projects </w:t>
            </w:r>
            <w:r w:rsidRPr="00766E45">
              <w:rPr>
                <w:rFonts w:ascii="Garamond" w:hAnsi="Garamond"/>
                <w:sz w:val="22"/>
              </w:rPr>
              <w:t>and support efforts to reconcile organisational difference</w:t>
            </w:r>
            <w:r>
              <w:rPr>
                <w:rFonts w:ascii="Garamond" w:hAnsi="Garamond"/>
                <w:sz w:val="22"/>
              </w:rPr>
              <w:t>s</w:t>
            </w:r>
            <w:r w:rsidRPr="00766E45">
              <w:rPr>
                <w:rFonts w:ascii="Garamond" w:hAnsi="Garamond"/>
                <w:sz w:val="22"/>
              </w:rPr>
              <w:t xml:space="preserve"> </w:t>
            </w:r>
            <w:r>
              <w:rPr>
                <w:rFonts w:ascii="Garamond" w:hAnsi="Garamond"/>
                <w:sz w:val="22"/>
              </w:rPr>
              <w:t xml:space="preserve">by </w:t>
            </w:r>
            <w:r w:rsidRPr="00766E45">
              <w:rPr>
                <w:rFonts w:ascii="Garamond" w:hAnsi="Garamond"/>
                <w:sz w:val="22"/>
              </w:rPr>
              <w:t>accepting different goals and rationales.</w:t>
            </w:r>
          </w:p>
          <w:p w14:paraId="7A6330A4" w14:textId="4EB447F0" w:rsidR="007F2BC2" w:rsidRPr="00766E45" w:rsidRDefault="00943EF2" w:rsidP="004C047B">
            <w:pPr>
              <w:pStyle w:val="ListParagraph"/>
              <w:numPr>
                <w:ilvl w:val="0"/>
                <w:numId w:val="3"/>
              </w:numPr>
              <w:spacing w:before="120" w:after="120"/>
              <w:contextualSpacing w:val="0"/>
              <w:jc w:val="both"/>
              <w:rPr>
                <w:rFonts w:ascii="Garamond" w:hAnsi="Garamond"/>
                <w:sz w:val="22"/>
              </w:rPr>
            </w:pPr>
            <w:r w:rsidRPr="00272B88">
              <w:rPr>
                <w:rFonts w:ascii="Garamond" w:hAnsi="Garamond"/>
                <w:b/>
                <w:sz w:val="22"/>
              </w:rPr>
              <w:t>Provide capacity support</w:t>
            </w:r>
            <w:r w:rsidRPr="00766E45">
              <w:rPr>
                <w:rFonts w:ascii="Garamond" w:hAnsi="Garamond"/>
                <w:sz w:val="22"/>
              </w:rPr>
              <w:t xml:space="preserve"> to ease the reporting burden for </w:t>
            </w:r>
            <w:r w:rsidR="007A75FD">
              <w:rPr>
                <w:rFonts w:ascii="Garamond" w:hAnsi="Garamond"/>
                <w:sz w:val="22"/>
              </w:rPr>
              <w:t>actors</w:t>
            </w:r>
            <w:r w:rsidRPr="00766E45">
              <w:rPr>
                <w:rFonts w:ascii="Garamond" w:hAnsi="Garamond"/>
                <w:sz w:val="22"/>
              </w:rPr>
              <w:t xml:space="preserve"> with weaker capacity. </w:t>
            </w:r>
          </w:p>
          <w:p w14:paraId="7F1F9F75" w14:textId="77777777" w:rsidR="007A75FD" w:rsidRPr="00766E45" w:rsidRDefault="007A75FD" w:rsidP="007A75FD">
            <w:pPr>
              <w:pStyle w:val="ListParagraph"/>
              <w:numPr>
                <w:ilvl w:val="0"/>
                <w:numId w:val="3"/>
              </w:numPr>
              <w:spacing w:before="120" w:after="120"/>
              <w:contextualSpacing w:val="0"/>
              <w:jc w:val="both"/>
              <w:rPr>
                <w:rFonts w:ascii="Garamond" w:hAnsi="Garamond"/>
                <w:sz w:val="22"/>
              </w:rPr>
            </w:pPr>
            <w:r w:rsidRPr="00E33A5A">
              <w:rPr>
                <w:rFonts w:ascii="Garamond" w:hAnsi="Garamond"/>
                <w:b/>
                <w:sz w:val="22"/>
              </w:rPr>
              <w:t>Ease the reporting burden for MSMEs</w:t>
            </w:r>
            <w:r w:rsidRPr="00766E45">
              <w:rPr>
                <w:rFonts w:ascii="Garamond" w:hAnsi="Garamond"/>
                <w:sz w:val="22"/>
              </w:rPr>
              <w:t xml:space="preserve">, as onerous procedures may create significant barriers for engagement. </w:t>
            </w:r>
          </w:p>
          <w:p w14:paraId="1F317BF3" w14:textId="0375F370" w:rsidR="00943EF2" w:rsidRPr="00766E45" w:rsidRDefault="00943EF2" w:rsidP="004C047B">
            <w:pPr>
              <w:pStyle w:val="ListParagraph"/>
              <w:numPr>
                <w:ilvl w:val="0"/>
                <w:numId w:val="3"/>
              </w:numPr>
              <w:spacing w:before="120" w:after="120"/>
              <w:contextualSpacing w:val="0"/>
              <w:jc w:val="both"/>
              <w:rPr>
                <w:rFonts w:ascii="Garamond" w:hAnsi="Garamond"/>
                <w:sz w:val="22"/>
              </w:rPr>
            </w:pPr>
            <w:r w:rsidRPr="00272B88">
              <w:rPr>
                <w:rFonts w:ascii="Garamond" w:hAnsi="Garamond"/>
                <w:b/>
                <w:sz w:val="22"/>
              </w:rPr>
              <w:t>Support project managers in measuring results</w:t>
            </w:r>
            <w:r w:rsidRPr="00766E45">
              <w:rPr>
                <w:rFonts w:ascii="Garamond" w:hAnsi="Garamond"/>
                <w:sz w:val="22"/>
              </w:rPr>
              <w:t>, building on existing capacity where possible, recognising the costs of external monitoring and evaluation consultants.</w:t>
            </w:r>
          </w:p>
          <w:p w14:paraId="28D61EF7" w14:textId="280C76FC" w:rsidR="00943EF2" w:rsidRPr="00766E45" w:rsidRDefault="007F2BC2" w:rsidP="004C047B">
            <w:pPr>
              <w:pStyle w:val="ListParagraph"/>
              <w:numPr>
                <w:ilvl w:val="0"/>
                <w:numId w:val="3"/>
              </w:numPr>
              <w:spacing w:before="120" w:after="120"/>
              <w:contextualSpacing w:val="0"/>
              <w:jc w:val="both"/>
              <w:rPr>
                <w:rFonts w:ascii="Garamond" w:hAnsi="Garamond"/>
                <w:sz w:val="22"/>
              </w:rPr>
            </w:pPr>
            <w:r w:rsidRPr="00272B88">
              <w:rPr>
                <w:rFonts w:ascii="Garamond" w:hAnsi="Garamond"/>
                <w:b/>
                <w:sz w:val="22"/>
              </w:rPr>
              <w:t>U</w:t>
            </w:r>
            <w:r w:rsidR="00943EF2" w:rsidRPr="00272B88">
              <w:rPr>
                <w:rFonts w:ascii="Garamond" w:hAnsi="Garamond"/>
                <w:b/>
                <w:sz w:val="22"/>
              </w:rPr>
              <w:t>se recognised indicators and language</w:t>
            </w:r>
            <w:r w:rsidR="00943EF2" w:rsidRPr="00766E45">
              <w:rPr>
                <w:rFonts w:ascii="Garamond" w:hAnsi="Garamond"/>
                <w:sz w:val="22"/>
              </w:rPr>
              <w:t xml:space="preserve">, and offer tailored capacity support </w:t>
            </w:r>
            <w:r w:rsidR="007A75FD">
              <w:rPr>
                <w:rFonts w:ascii="Garamond" w:hAnsi="Garamond"/>
                <w:sz w:val="22"/>
              </w:rPr>
              <w:t>as</w:t>
            </w:r>
            <w:r w:rsidR="007A75FD" w:rsidRPr="00766E45">
              <w:rPr>
                <w:rFonts w:ascii="Garamond" w:hAnsi="Garamond"/>
                <w:sz w:val="22"/>
              </w:rPr>
              <w:t xml:space="preserve"> </w:t>
            </w:r>
            <w:r w:rsidR="00943EF2" w:rsidRPr="00766E45">
              <w:rPr>
                <w:rFonts w:ascii="Garamond" w:hAnsi="Garamond"/>
                <w:sz w:val="22"/>
              </w:rPr>
              <w:t xml:space="preserve">needed. </w:t>
            </w:r>
          </w:p>
        </w:tc>
      </w:tr>
      <w:tr w:rsidR="00943EF2" w:rsidRPr="00766E45" w14:paraId="2F8DE238" w14:textId="77777777" w:rsidTr="00F338F2">
        <w:trPr>
          <w:trHeight w:val="198"/>
        </w:trPr>
        <w:tc>
          <w:tcPr>
            <w:tcW w:w="9016" w:type="dxa"/>
            <w:gridSpan w:val="2"/>
            <w:tcBorders>
              <w:top w:val="single" w:sz="4" w:space="0" w:color="auto"/>
              <w:bottom w:val="single" w:sz="4" w:space="0" w:color="auto"/>
            </w:tcBorders>
          </w:tcPr>
          <w:p w14:paraId="677FDEA9" w14:textId="23D923C8" w:rsidR="00943EF2" w:rsidRPr="00766E45" w:rsidRDefault="00943EF2" w:rsidP="00984C0A">
            <w:pPr>
              <w:jc w:val="center"/>
              <w:rPr>
                <w:rFonts w:ascii="Garamond" w:hAnsi="Garamond"/>
                <w:b/>
                <w:bCs/>
                <w:sz w:val="22"/>
              </w:rPr>
            </w:pPr>
            <w:bookmarkStart w:id="184" w:name="Pitfalls_KP4A"/>
            <w:r w:rsidRPr="00766E45">
              <w:rPr>
                <w:rFonts w:ascii="Garamond" w:hAnsi="Garamond"/>
                <w:b/>
                <w:bCs/>
                <w:sz w:val="22"/>
              </w:rPr>
              <w:t>Pitfalls to avoid</w:t>
            </w:r>
            <w:bookmarkEnd w:id="184"/>
            <w:r w:rsidR="00C23507" w:rsidRPr="00766E45">
              <w:rPr>
                <w:rFonts w:ascii="Garamond" w:hAnsi="Garamond"/>
                <w:b/>
                <w:bCs/>
                <w:sz w:val="22"/>
              </w:rPr>
              <w:t xml:space="preserve"> </w:t>
            </w:r>
            <w:hyperlink w:anchor="Pitfalls_KP4B"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69A1F551" w14:textId="77777777" w:rsidTr="00F338F2">
        <w:trPr>
          <w:trHeight w:val="198"/>
        </w:trPr>
        <w:tc>
          <w:tcPr>
            <w:tcW w:w="4508" w:type="dxa"/>
            <w:tcBorders>
              <w:top w:val="single" w:sz="4" w:space="0" w:color="auto"/>
              <w:bottom w:val="single" w:sz="4" w:space="0" w:color="auto"/>
              <w:right w:val="single" w:sz="4" w:space="0" w:color="auto"/>
            </w:tcBorders>
          </w:tcPr>
          <w:p w14:paraId="07C3C710" w14:textId="6308CEB0" w:rsidR="00943EF2" w:rsidRPr="00766E45" w:rsidRDefault="002E72C1" w:rsidP="004C047B">
            <w:pPr>
              <w:pStyle w:val="ListParagraph"/>
              <w:numPr>
                <w:ilvl w:val="0"/>
                <w:numId w:val="5"/>
              </w:numPr>
              <w:spacing w:before="120" w:after="120"/>
              <w:contextualSpacing w:val="0"/>
              <w:jc w:val="both"/>
              <w:rPr>
                <w:rFonts w:ascii="Garamond" w:hAnsi="Garamond"/>
                <w:sz w:val="22"/>
              </w:rPr>
            </w:pPr>
            <w:r w:rsidRPr="00272B88">
              <w:rPr>
                <w:rFonts w:ascii="Garamond" w:hAnsi="Garamond"/>
                <w:b/>
                <w:sz w:val="22"/>
              </w:rPr>
              <w:t>Develop unduly complicated,</w:t>
            </w:r>
            <w:r w:rsidR="00943EF2" w:rsidRPr="00272B88">
              <w:rPr>
                <w:rFonts w:ascii="Garamond" w:hAnsi="Garamond"/>
                <w:b/>
                <w:sz w:val="22"/>
              </w:rPr>
              <w:t xml:space="preserve"> overarching results frameworks</w:t>
            </w:r>
            <w:r w:rsidR="00100372" w:rsidRPr="00766E45">
              <w:rPr>
                <w:rFonts w:ascii="Garamond" w:hAnsi="Garamond"/>
                <w:sz w:val="22"/>
              </w:rPr>
              <w:t xml:space="preserve"> and introduc</w:t>
            </w:r>
            <w:r w:rsidRPr="00766E45">
              <w:rPr>
                <w:rFonts w:ascii="Garamond" w:hAnsi="Garamond"/>
                <w:sz w:val="22"/>
              </w:rPr>
              <w:t>e</w:t>
            </w:r>
            <w:r w:rsidR="00100372" w:rsidRPr="00766E45">
              <w:rPr>
                <w:rFonts w:ascii="Garamond" w:hAnsi="Garamond"/>
                <w:sz w:val="22"/>
              </w:rPr>
              <w:t xml:space="preserve"> cumbersome procedures with high transaction costs</w:t>
            </w:r>
            <w:r w:rsidR="00547C03" w:rsidRPr="00766E45">
              <w:rPr>
                <w:rFonts w:ascii="Garamond" w:hAnsi="Garamond"/>
                <w:sz w:val="22"/>
              </w:rPr>
              <w:t>.</w:t>
            </w:r>
          </w:p>
          <w:p w14:paraId="7CB85872" w14:textId="6215C24A" w:rsidR="00943EF2" w:rsidRPr="00766E45" w:rsidRDefault="009D48AA" w:rsidP="004C047B">
            <w:pPr>
              <w:pStyle w:val="ListParagraph"/>
              <w:numPr>
                <w:ilvl w:val="0"/>
                <w:numId w:val="5"/>
              </w:numPr>
              <w:spacing w:before="120" w:after="120"/>
              <w:contextualSpacing w:val="0"/>
              <w:jc w:val="both"/>
              <w:rPr>
                <w:rFonts w:ascii="Garamond" w:hAnsi="Garamond"/>
                <w:sz w:val="22"/>
              </w:rPr>
            </w:pPr>
            <w:r w:rsidRPr="00272B88">
              <w:rPr>
                <w:rFonts w:ascii="Garamond" w:hAnsi="Garamond"/>
                <w:b/>
                <w:sz w:val="22"/>
              </w:rPr>
              <w:t>Undermin</w:t>
            </w:r>
            <w:r w:rsidR="002E72C1" w:rsidRPr="00272B88">
              <w:rPr>
                <w:rFonts w:ascii="Garamond" w:hAnsi="Garamond"/>
                <w:b/>
                <w:sz w:val="22"/>
              </w:rPr>
              <w:t>e</w:t>
            </w:r>
            <w:r w:rsidRPr="00272B88">
              <w:rPr>
                <w:rFonts w:ascii="Garamond" w:hAnsi="Garamond"/>
                <w:b/>
                <w:sz w:val="22"/>
              </w:rPr>
              <w:t xml:space="preserve"> country ownership by r</w:t>
            </w:r>
            <w:r w:rsidR="00943EF2" w:rsidRPr="00272B88">
              <w:rPr>
                <w:rFonts w:ascii="Garamond" w:hAnsi="Garamond"/>
                <w:b/>
                <w:sz w:val="22"/>
              </w:rPr>
              <w:t>el</w:t>
            </w:r>
            <w:r w:rsidR="009D4FEC" w:rsidRPr="00272B88">
              <w:rPr>
                <w:rFonts w:ascii="Garamond" w:hAnsi="Garamond"/>
                <w:b/>
                <w:sz w:val="22"/>
              </w:rPr>
              <w:t>ying</w:t>
            </w:r>
            <w:r w:rsidR="00943EF2" w:rsidRPr="00272B88">
              <w:rPr>
                <w:rFonts w:ascii="Garamond" w:hAnsi="Garamond"/>
                <w:b/>
                <w:sz w:val="22"/>
              </w:rPr>
              <w:t xml:space="preserve"> on centrally managed results frameworks</w:t>
            </w:r>
            <w:r w:rsidRPr="00766E45">
              <w:rPr>
                <w:rFonts w:ascii="Garamond" w:hAnsi="Garamond"/>
                <w:sz w:val="22"/>
              </w:rPr>
              <w:t>.</w:t>
            </w:r>
          </w:p>
          <w:p w14:paraId="0F0BE467" w14:textId="52173E48" w:rsidR="00943EF2" w:rsidRPr="00766E45" w:rsidRDefault="002E72C1" w:rsidP="004C047B">
            <w:pPr>
              <w:pStyle w:val="ListParagraph"/>
              <w:numPr>
                <w:ilvl w:val="0"/>
                <w:numId w:val="5"/>
              </w:numPr>
              <w:spacing w:before="120" w:after="120"/>
              <w:contextualSpacing w:val="0"/>
              <w:jc w:val="both"/>
              <w:rPr>
                <w:rFonts w:ascii="Garamond" w:hAnsi="Garamond"/>
                <w:sz w:val="22"/>
              </w:rPr>
            </w:pPr>
            <w:r w:rsidRPr="00272B88">
              <w:rPr>
                <w:rFonts w:ascii="Garamond" w:hAnsi="Garamond"/>
                <w:b/>
                <w:sz w:val="22"/>
              </w:rPr>
              <w:t>Be</w:t>
            </w:r>
            <w:r w:rsidR="00943EF2" w:rsidRPr="00272B88">
              <w:rPr>
                <w:rFonts w:ascii="Garamond" w:hAnsi="Garamond"/>
                <w:b/>
                <w:sz w:val="22"/>
              </w:rPr>
              <w:t xml:space="preserve"> inflexible and closed to </w:t>
            </w:r>
            <w:r w:rsidR="00547C03" w:rsidRPr="00272B88">
              <w:rPr>
                <w:rFonts w:ascii="Garamond" w:hAnsi="Garamond"/>
                <w:b/>
                <w:sz w:val="22"/>
              </w:rPr>
              <w:t>other partners’ priorities</w:t>
            </w:r>
            <w:r w:rsidR="00943EF2"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2912CFD9" w14:textId="234FC0AB" w:rsidR="00943EF2" w:rsidRPr="00766E45" w:rsidRDefault="00F9588F" w:rsidP="004C047B">
            <w:pPr>
              <w:pStyle w:val="ListParagraph"/>
              <w:numPr>
                <w:ilvl w:val="0"/>
                <w:numId w:val="4"/>
              </w:numPr>
              <w:spacing w:before="120" w:after="120"/>
              <w:contextualSpacing w:val="0"/>
              <w:jc w:val="both"/>
              <w:rPr>
                <w:rFonts w:ascii="Garamond" w:hAnsi="Garamond"/>
                <w:sz w:val="22"/>
              </w:rPr>
            </w:pPr>
            <w:r w:rsidRPr="00272B88">
              <w:rPr>
                <w:rFonts w:ascii="Garamond" w:hAnsi="Garamond"/>
                <w:b/>
                <w:sz w:val="22"/>
              </w:rPr>
              <w:t>Disregard</w:t>
            </w:r>
            <w:r w:rsidR="00943EF2" w:rsidRPr="00272B88">
              <w:rPr>
                <w:rFonts w:ascii="Garamond" w:hAnsi="Garamond"/>
                <w:b/>
                <w:sz w:val="22"/>
              </w:rPr>
              <w:t xml:space="preserve"> the tension between the need for streamlining indicators and inclusivity</w:t>
            </w:r>
            <w:r w:rsidR="00943EF2" w:rsidRPr="00766E45">
              <w:rPr>
                <w:rFonts w:ascii="Garamond" w:hAnsi="Garamond"/>
                <w:sz w:val="22"/>
              </w:rPr>
              <w:t>. Seek an appropriate balance but recognise there are no blueprints.</w:t>
            </w:r>
          </w:p>
          <w:p w14:paraId="45FBD833" w14:textId="4B31E5A7" w:rsidR="00943EF2" w:rsidRPr="00766E45" w:rsidRDefault="002E72C1" w:rsidP="004C047B">
            <w:pPr>
              <w:pStyle w:val="ListParagraph"/>
              <w:numPr>
                <w:ilvl w:val="0"/>
                <w:numId w:val="4"/>
              </w:numPr>
              <w:spacing w:before="120" w:after="120"/>
              <w:contextualSpacing w:val="0"/>
              <w:jc w:val="both"/>
              <w:rPr>
                <w:rFonts w:ascii="Garamond" w:hAnsi="Garamond"/>
                <w:sz w:val="22"/>
              </w:rPr>
            </w:pPr>
            <w:r w:rsidRPr="00272B88">
              <w:rPr>
                <w:rFonts w:ascii="Garamond" w:hAnsi="Garamond"/>
                <w:b/>
                <w:sz w:val="22"/>
              </w:rPr>
              <w:t>Stereotype</w:t>
            </w:r>
            <w:r w:rsidR="00943EF2" w:rsidRPr="00272B88">
              <w:rPr>
                <w:rFonts w:ascii="Garamond" w:hAnsi="Garamond"/>
                <w:b/>
                <w:sz w:val="22"/>
              </w:rPr>
              <w:t xml:space="preserve"> private sector actors as providers of finance or services alone</w:t>
            </w:r>
            <w:r w:rsidR="00100372" w:rsidRPr="00766E45">
              <w:rPr>
                <w:rFonts w:ascii="Garamond" w:hAnsi="Garamond"/>
                <w:sz w:val="22"/>
              </w:rPr>
              <w:t>, thereby overlooking potential for</w:t>
            </w:r>
            <w:r w:rsidR="00943EF2" w:rsidRPr="00766E45">
              <w:rPr>
                <w:rFonts w:ascii="Garamond" w:hAnsi="Garamond"/>
                <w:sz w:val="22"/>
              </w:rPr>
              <w:t xml:space="preserve"> private sector contributions to results measurement.</w:t>
            </w:r>
          </w:p>
        </w:tc>
      </w:tr>
      <w:tr w:rsidR="00943EF2" w:rsidRPr="00766E45" w14:paraId="772A9835" w14:textId="77777777" w:rsidTr="00F338F2">
        <w:tc>
          <w:tcPr>
            <w:tcW w:w="9016" w:type="dxa"/>
            <w:gridSpan w:val="2"/>
            <w:tcBorders>
              <w:top w:val="single" w:sz="4" w:space="0" w:color="auto"/>
              <w:bottom w:val="single" w:sz="4" w:space="0" w:color="auto"/>
            </w:tcBorders>
          </w:tcPr>
          <w:p w14:paraId="054D07A2" w14:textId="45AAD7C2" w:rsidR="00943EF2" w:rsidRPr="00766E45" w:rsidRDefault="00943EF2" w:rsidP="00984C0A">
            <w:pPr>
              <w:jc w:val="center"/>
              <w:rPr>
                <w:rFonts w:ascii="Garamond" w:hAnsi="Garamond"/>
                <w:b/>
                <w:bCs/>
                <w:sz w:val="22"/>
              </w:rPr>
            </w:pPr>
            <w:bookmarkStart w:id="185" w:name="Country_Example_KP4A"/>
            <w:r w:rsidRPr="00766E45">
              <w:rPr>
                <w:rFonts w:ascii="Garamond" w:hAnsi="Garamond"/>
                <w:b/>
                <w:bCs/>
                <w:sz w:val="22"/>
              </w:rPr>
              <w:t>Country example</w:t>
            </w:r>
            <w:bookmarkEnd w:id="185"/>
            <w:r w:rsidR="00C659DB" w:rsidRPr="00766E45">
              <w:rPr>
                <w:rFonts w:ascii="Garamond" w:hAnsi="Garamond"/>
                <w:b/>
                <w:bCs/>
                <w:sz w:val="22"/>
              </w:rPr>
              <w:t xml:space="preserve"> </w:t>
            </w:r>
            <w:hyperlink w:anchor="Country_Example_KP4B"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758C2914" w14:textId="77777777" w:rsidTr="00F338F2">
        <w:tc>
          <w:tcPr>
            <w:tcW w:w="9016" w:type="dxa"/>
            <w:gridSpan w:val="2"/>
            <w:tcBorders>
              <w:top w:val="single" w:sz="4" w:space="0" w:color="auto"/>
              <w:bottom w:val="single" w:sz="4" w:space="0" w:color="auto"/>
            </w:tcBorders>
          </w:tcPr>
          <w:p w14:paraId="75A27C6C" w14:textId="582C1631" w:rsidR="00943EF2" w:rsidRPr="00766E45" w:rsidRDefault="00BF5B31" w:rsidP="004C047B">
            <w:pPr>
              <w:spacing w:before="120" w:after="120"/>
              <w:jc w:val="both"/>
              <w:rPr>
                <w:rFonts w:ascii="Garamond" w:hAnsi="Garamond"/>
                <w:sz w:val="22"/>
              </w:rPr>
            </w:pPr>
            <w:hyperlink r:id="rId51">
              <w:r w:rsidR="00943EF2" w:rsidRPr="00EA5E2A">
                <w:rPr>
                  <w:rStyle w:val="Hyperlink"/>
                  <w:rFonts w:ascii="Garamond" w:hAnsi="Garamond"/>
                  <w:sz w:val="22"/>
                </w:rPr>
                <w:t>Katalyst</w:t>
              </w:r>
            </w:hyperlink>
            <w:r w:rsidR="00943EF2" w:rsidRPr="00766E45">
              <w:rPr>
                <w:rFonts w:ascii="Garamond" w:hAnsi="Garamond"/>
                <w:sz w:val="22"/>
              </w:rPr>
              <w:t xml:space="preserve"> is a </w:t>
            </w:r>
            <w:r w:rsidR="00925DF5" w:rsidRPr="00EA5E2A">
              <w:rPr>
                <w:rFonts w:ascii="Garamond" w:hAnsi="Garamond"/>
                <w:sz w:val="22"/>
              </w:rPr>
              <w:t>multi-donor</w:t>
            </w:r>
            <w:r w:rsidR="00943EF2" w:rsidRPr="006C0A66">
              <w:rPr>
                <w:rFonts w:ascii="Garamond" w:hAnsi="Garamond"/>
                <w:sz w:val="22"/>
              </w:rPr>
              <w:t xml:space="preserve"> programme that seeks to develop agricultural chains in Bangladesh; it works with the private sector to develop </w:t>
            </w:r>
            <w:r w:rsidR="007A75FD">
              <w:rPr>
                <w:rFonts w:ascii="Garamond" w:hAnsi="Garamond"/>
                <w:sz w:val="22"/>
              </w:rPr>
              <w:t xml:space="preserve">vital </w:t>
            </w:r>
            <w:r w:rsidR="00943EF2" w:rsidRPr="006C0A66">
              <w:rPr>
                <w:rFonts w:ascii="Garamond" w:hAnsi="Garamond"/>
                <w:sz w:val="22"/>
              </w:rPr>
              <w:t>markets for the poorest. For measurement, Katalyst draws upon the DCED standard and log-frames: by working with a specialised monitoring team from the outset of the project, all interventions have a result chain and monitoring plan that covers all stages of assessment</w:t>
            </w:r>
            <w:r w:rsidR="007A75FD">
              <w:rPr>
                <w:rFonts w:ascii="Garamond" w:hAnsi="Garamond"/>
                <w:sz w:val="22"/>
              </w:rPr>
              <w:t xml:space="preserve"> (</w:t>
            </w:r>
            <w:r w:rsidR="00943EF2" w:rsidRPr="006C0A66">
              <w:rPr>
                <w:rFonts w:ascii="Garamond" w:hAnsi="Garamond"/>
                <w:sz w:val="22"/>
              </w:rPr>
              <w:t xml:space="preserve">output, </w:t>
            </w:r>
            <w:r w:rsidR="00943EF2" w:rsidRPr="00766E45">
              <w:rPr>
                <w:rFonts w:ascii="Garamond" w:hAnsi="Garamond"/>
                <w:sz w:val="22"/>
              </w:rPr>
              <w:t>intermediate and ultimate outcomes</w:t>
            </w:r>
            <w:r w:rsidR="007A75FD">
              <w:rPr>
                <w:rFonts w:ascii="Garamond" w:hAnsi="Garamond"/>
                <w:sz w:val="22"/>
              </w:rPr>
              <w:t>)</w:t>
            </w:r>
            <w:r w:rsidR="00943EF2" w:rsidRPr="00766E45">
              <w:rPr>
                <w:rFonts w:ascii="Garamond" w:hAnsi="Garamond"/>
                <w:sz w:val="22"/>
              </w:rPr>
              <w:t>. Katalyst uses intermediate outcomes to inform private markets, thus benefitting private partners and enhancing the project’s development outcomes.</w:t>
            </w:r>
          </w:p>
        </w:tc>
      </w:tr>
      <w:tr w:rsidR="00943EF2" w:rsidRPr="00766E45" w14:paraId="2803506B" w14:textId="77777777" w:rsidTr="00F338F2">
        <w:tc>
          <w:tcPr>
            <w:tcW w:w="9016" w:type="dxa"/>
            <w:gridSpan w:val="2"/>
            <w:tcBorders>
              <w:top w:val="single" w:sz="4" w:space="0" w:color="auto"/>
              <w:bottom w:val="single" w:sz="4" w:space="0" w:color="auto"/>
            </w:tcBorders>
          </w:tcPr>
          <w:p w14:paraId="1D10C932" w14:textId="05F4458C" w:rsidR="00943EF2" w:rsidRPr="00766E45" w:rsidRDefault="00943EF2" w:rsidP="00984C0A">
            <w:pPr>
              <w:jc w:val="center"/>
              <w:rPr>
                <w:rFonts w:ascii="Garamond" w:hAnsi="Garamond"/>
                <w:b/>
                <w:bCs/>
                <w:sz w:val="22"/>
              </w:rPr>
            </w:pPr>
            <w:bookmarkStart w:id="186" w:name="Resources_KP4A"/>
            <w:r w:rsidRPr="00766E45">
              <w:rPr>
                <w:rFonts w:ascii="Garamond" w:hAnsi="Garamond"/>
                <w:b/>
                <w:bCs/>
                <w:sz w:val="22"/>
              </w:rPr>
              <w:t>Resources</w:t>
            </w:r>
            <w:bookmarkEnd w:id="186"/>
            <w:r w:rsidR="00C659DB" w:rsidRPr="00766E45">
              <w:rPr>
                <w:rFonts w:ascii="Garamond" w:hAnsi="Garamond"/>
                <w:b/>
                <w:bCs/>
                <w:sz w:val="22"/>
              </w:rPr>
              <w:t xml:space="preserve"> </w:t>
            </w:r>
            <w:hyperlink w:anchor="Resources_KP4B"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1320A269" w14:textId="77777777" w:rsidTr="00F338F2">
        <w:tc>
          <w:tcPr>
            <w:tcW w:w="9016" w:type="dxa"/>
            <w:gridSpan w:val="2"/>
            <w:tcBorders>
              <w:top w:val="single" w:sz="4" w:space="0" w:color="auto"/>
              <w:bottom w:val="single" w:sz="4" w:space="0" w:color="auto"/>
            </w:tcBorders>
          </w:tcPr>
          <w:p w14:paraId="0FF514E7" w14:textId="5560CB84" w:rsidR="00943EF2" w:rsidRPr="00766E45" w:rsidRDefault="00BF5B31" w:rsidP="004C047B">
            <w:pPr>
              <w:pStyle w:val="ListParagraph"/>
              <w:numPr>
                <w:ilvl w:val="0"/>
                <w:numId w:val="13"/>
              </w:numPr>
              <w:spacing w:before="120" w:after="120"/>
              <w:contextualSpacing w:val="0"/>
              <w:jc w:val="both"/>
              <w:rPr>
                <w:rFonts w:ascii="Garamond" w:hAnsi="Garamond"/>
                <w:sz w:val="22"/>
              </w:rPr>
            </w:pPr>
            <w:hyperlink r:id="rId52">
              <w:r w:rsidR="00327A7C" w:rsidRPr="00EA5E2A">
                <w:rPr>
                  <w:rStyle w:val="Hyperlink"/>
                  <w:rFonts w:ascii="Garamond" w:hAnsi="Garamond"/>
                  <w:sz w:val="22"/>
                </w:rPr>
                <w:t>OECD DAC M</w:t>
              </w:r>
              <w:r w:rsidR="00943EF2" w:rsidRPr="006C0A66">
                <w:rPr>
                  <w:rStyle w:val="Hyperlink"/>
                  <w:rFonts w:ascii="Garamond" w:hAnsi="Garamond"/>
                  <w:sz w:val="22"/>
                </w:rPr>
                <w:t>easuring the results of private sector engagement through development co-operation</w:t>
              </w:r>
            </w:hyperlink>
          </w:p>
          <w:p w14:paraId="619C3F3C" w14:textId="48091167" w:rsidR="00943EF2" w:rsidRPr="00766E45" w:rsidRDefault="00BF5B31" w:rsidP="004C047B">
            <w:pPr>
              <w:pStyle w:val="ListParagraph"/>
              <w:numPr>
                <w:ilvl w:val="0"/>
                <w:numId w:val="13"/>
              </w:numPr>
              <w:spacing w:before="120" w:after="120"/>
              <w:contextualSpacing w:val="0"/>
              <w:jc w:val="both"/>
              <w:rPr>
                <w:rFonts w:ascii="Garamond" w:hAnsi="Garamond"/>
                <w:sz w:val="22"/>
              </w:rPr>
            </w:pPr>
            <w:hyperlink r:id="rId53">
              <w:r w:rsidR="00327A7C" w:rsidRPr="00EA5E2A">
                <w:rPr>
                  <w:rStyle w:val="Hyperlink"/>
                  <w:rFonts w:ascii="Garamond" w:hAnsi="Garamond"/>
                  <w:sz w:val="22"/>
                </w:rPr>
                <w:t>KFW DEG M</w:t>
              </w:r>
              <w:r w:rsidR="00943EF2" w:rsidRPr="006C0A66">
                <w:rPr>
                  <w:rStyle w:val="Hyperlink"/>
                  <w:rFonts w:ascii="Garamond" w:hAnsi="Garamond"/>
                  <w:sz w:val="22"/>
                </w:rPr>
                <w:t>easuring the Development Effectiveness of Private Sector Instruments</w:t>
              </w:r>
            </w:hyperlink>
          </w:p>
          <w:p w14:paraId="5116636C" w14:textId="2A7DB1B0" w:rsidR="00943EF2" w:rsidRPr="00766E45" w:rsidRDefault="00BF5B31" w:rsidP="004C047B">
            <w:pPr>
              <w:pStyle w:val="ListParagraph"/>
              <w:numPr>
                <w:ilvl w:val="0"/>
                <w:numId w:val="13"/>
              </w:numPr>
              <w:spacing w:before="120" w:after="120"/>
              <w:contextualSpacing w:val="0"/>
              <w:jc w:val="both"/>
              <w:rPr>
                <w:rStyle w:val="Hyperlink"/>
                <w:rFonts w:ascii="Garamond" w:hAnsi="Garamond"/>
                <w:color w:val="auto"/>
                <w:sz w:val="22"/>
                <w:u w:val="none"/>
              </w:rPr>
            </w:pPr>
            <w:hyperlink r:id="rId54" w:history="1">
              <w:r w:rsidR="00327A7C" w:rsidRPr="00EA5E2A">
                <w:rPr>
                  <w:rStyle w:val="Hyperlink"/>
                  <w:rFonts w:ascii="Garamond" w:hAnsi="Garamond"/>
                  <w:sz w:val="22"/>
                </w:rPr>
                <w:t>FSG M</w:t>
              </w:r>
              <w:r w:rsidR="00943EF2" w:rsidRPr="006C0A66">
                <w:rPr>
                  <w:rStyle w:val="Hyperlink"/>
                  <w:rFonts w:ascii="Garamond" w:hAnsi="Garamond"/>
                  <w:sz w:val="22"/>
                </w:rPr>
                <w:t>easuring shared value: how to unlock value by linking social and business results</w:t>
              </w:r>
            </w:hyperlink>
          </w:p>
          <w:p w14:paraId="279ED365" w14:textId="42288ACE" w:rsidR="003D04EB" w:rsidRPr="00EA5E2A" w:rsidRDefault="00BF5B31" w:rsidP="004C047B">
            <w:pPr>
              <w:pStyle w:val="ListParagraph"/>
              <w:numPr>
                <w:ilvl w:val="0"/>
                <w:numId w:val="13"/>
              </w:numPr>
              <w:spacing w:before="120" w:after="120"/>
              <w:contextualSpacing w:val="0"/>
              <w:jc w:val="both"/>
              <w:rPr>
                <w:rFonts w:ascii="Garamond" w:hAnsi="Garamond"/>
                <w:sz w:val="22"/>
              </w:rPr>
            </w:pPr>
            <w:hyperlink r:id="rId55" w:history="1">
              <w:r w:rsidR="003D04EB" w:rsidRPr="00EA5E2A">
                <w:rPr>
                  <w:rStyle w:val="Hyperlink"/>
                  <w:rFonts w:ascii="Garamond" w:hAnsi="Garamond"/>
                  <w:sz w:val="22"/>
                </w:rPr>
                <w:t>DCED Harmonized Indicators for Private Sector Development</w:t>
              </w:r>
            </w:hyperlink>
            <w:r w:rsidR="003D04EB" w:rsidRPr="00766E45">
              <w:rPr>
                <w:rFonts w:ascii="Garamond" w:hAnsi="Garamond"/>
                <w:sz w:val="22"/>
              </w:rPr>
              <w:t xml:space="preserve"> </w:t>
            </w:r>
          </w:p>
        </w:tc>
      </w:tr>
      <w:tr w:rsidR="00943EF2" w:rsidRPr="00766E45" w14:paraId="2D31FA37" w14:textId="77777777" w:rsidTr="00F338F2">
        <w:tc>
          <w:tcPr>
            <w:tcW w:w="9016" w:type="dxa"/>
            <w:gridSpan w:val="2"/>
            <w:tcBorders>
              <w:top w:val="single" w:sz="4" w:space="0" w:color="auto"/>
            </w:tcBorders>
          </w:tcPr>
          <w:p w14:paraId="2788264C" w14:textId="1EED6B18" w:rsidR="00943EF2" w:rsidRPr="00766E45" w:rsidRDefault="001C760F" w:rsidP="00984C0A">
            <w:pPr>
              <w:jc w:val="center"/>
              <w:rPr>
                <w:rFonts w:ascii="Garamond" w:hAnsi="Garamond"/>
                <w:sz w:val="22"/>
              </w:rPr>
            </w:pPr>
            <w:r w:rsidRPr="00766E45">
              <w:rPr>
                <w:rFonts w:ascii="Garamond" w:hAnsi="Garamond"/>
                <w:noProof/>
                <w:sz w:val="22"/>
              </w:rPr>
              <w:lastRenderedPageBreak/>
              <mc:AlternateContent>
                <mc:Choice Requires="wpg">
                  <w:drawing>
                    <wp:anchor distT="0" distB="0" distL="114300" distR="114300" simplePos="0" relativeHeight="251658277" behindDoc="0" locked="0" layoutInCell="1" allowOverlap="1" wp14:anchorId="36422423" wp14:editId="428EFC7A">
                      <wp:simplePos x="0" y="0"/>
                      <wp:positionH relativeFrom="margin">
                        <wp:posOffset>5477510</wp:posOffset>
                      </wp:positionH>
                      <wp:positionV relativeFrom="insideMargin">
                        <wp:posOffset>523338</wp:posOffset>
                      </wp:positionV>
                      <wp:extent cx="165600" cy="165600"/>
                      <wp:effectExtent l="0" t="0" r="25400" b="25400"/>
                      <wp:wrapNone/>
                      <wp:docPr id="136" name="Group 1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7" name="Flowchart: Connector 13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Up Arrow 13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A0C46D" id="Group 136" o:spid="_x0000_s1026" href="#_Table_of_Contents" style="position:absolute;margin-left:431.3pt;margin-top:41.2pt;width:13.05pt;height:13.05pt;z-index:251658277;mso-position-horizontal-relative:margin;mso-position-vertical-relative:inner-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" o:button="t">
                      <o:lock v:ext="edit" aspectratio="t"/>
                      <v:shape id="Flowchart: Connector 13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" fillcolor="#4472c4" strokecolor="#4472c4" strokeweight="1pt">
                        <v:stroke joinstyle="miter"/>
                      </v:shape>
                      <v:shape id="Up Arrow 13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" o:button="t" adj="6646,5788" fillcolor="window" strokecolor="window" strokeweight="1pt">
                        <v:fill o:detectmouseclick="t"/>
                      </v:shape>
                      <w10:wrap anchorx="margin" anchory="margin"/>
                    </v:group>
                  </w:pict>
                </mc:Fallback>
              </mc:AlternateContent>
            </w:r>
            <w:hyperlink w:anchor="_Table_of_Contents" w:history="1">
              <w:r w:rsidR="00943EF2" w:rsidRPr="006C0A66">
                <w:rPr>
                  <w:rStyle w:val="Hyperlink"/>
                  <w:rFonts w:ascii="Garamond" w:hAnsi="Garamond"/>
                  <w:sz w:val="22"/>
                </w:rPr>
                <w:t xml:space="preserve">Back to Overview </w:t>
              </w:r>
              <w:r w:rsidR="00943EF2" w:rsidRPr="006C0A66">
                <w:rPr>
                  <w:rStyle w:val="Hyperlink"/>
                  <w:rFonts w:ascii="Wingdings" w:eastAsia="Wingdings" w:hAnsi="Wingdings" w:cs="Wingdings"/>
                  <w:sz w:val="28"/>
                </w:rPr>
                <w:t>Ý</w:t>
              </w:r>
            </w:hyperlink>
          </w:p>
        </w:tc>
      </w:tr>
    </w:tbl>
    <w:p w14:paraId="3EBBE91F" w14:textId="7515BB82" w:rsidR="00943EF2" w:rsidRPr="00766E45" w:rsidRDefault="00943EF2" w:rsidP="004C047B">
      <w:pPr>
        <w:spacing w:before="120" w:after="120"/>
        <w:jc w:val="both"/>
        <w:rPr>
          <w:rFonts w:ascii="Garamond" w:hAnsi="Garamond"/>
          <w:sz w:val="22"/>
        </w:rPr>
      </w:pPr>
    </w:p>
    <w:p w14:paraId="7B53DDF7" w14:textId="076E4C3A" w:rsidR="007C49E1" w:rsidRPr="00272B88" w:rsidRDefault="00F04AD4" w:rsidP="004C047B">
      <w:pPr>
        <w:pStyle w:val="Heading2"/>
        <w:spacing w:before="120" w:after="120"/>
        <w:rPr>
          <w:rFonts w:ascii="Garamond" w:hAnsi="Garamond"/>
          <w:b/>
          <w:sz w:val="22"/>
        </w:rPr>
      </w:pPr>
      <w:bookmarkStart w:id="187" w:name="_Toc92469854"/>
      <w:bookmarkStart w:id="188" w:name="_Toc92710085"/>
      <w:bookmarkStart w:id="189" w:name="_Toc92732820"/>
      <w:bookmarkStart w:id="190" w:name="_Toc92809830"/>
      <w:bookmarkStart w:id="191" w:name="_Toc92820822"/>
      <w:r w:rsidRPr="00272B88">
        <w:rPr>
          <w:rFonts w:ascii="Garamond" w:hAnsi="Garamond"/>
          <w:b/>
          <w:noProof/>
          <w:sz w:val="22"/>
          <w:lang w:eastAsia="en-GB"/>
        </w:rPr>
        <mc:AlternateContent>
          <mc:Choice Requires="wpg">
            <w:drawing>
              <wp:anchor distT="0" distB="0" distL="114300" distR="114300" simplePos="0" relativeHeight="251658259" behindDoc="0" locked="0" layoutInCell="1" allowOverlap="1" wp14:anchorId="6F266E06" wp14:editId="07462588">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7" name="Group 8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8" name="Flowchart: Connector 8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Up Arrow 8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359589" id="Group 87" o:spid="_x0000_s1026" href="#_Table_of_Contents" style="position:absolute;margin-left:-38.15pt;margin-top:0;width:13.05pt;height:13.05pt;z-index:251658259;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&#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fntfi6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8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" fillcolor="#4472c4" strokecolor="#4472c4" strokeweight="1pt">
                  <v:stroke joinstyle="miter"/>
                </v:shape>
                <v:shape id="Up Arrow 8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" o:button="t" adj="6646,5788" fillcolor="window" strokecolor="window" strokeweight="1pt">
                  <v:fill o:detectmouseclick="t"/>
                </v:shape>
                <w10:wrap anchorx="margin" anchory="margin"/>
              </v:group>
            </w:pict>
          </mc:Fallback>
        </mc:AlternateContent>
      </w:r>
      <w:bookmarkStart w:id="192" w:name="_4.B_Disseminate_results"/>
      <w:bookmarkEnd w:id="192"/>
      <w:r w:rsidR="00424F54" w:rsidRPr="00272B88">
        <w:rPr>
          <w:rFonts w:ascii="Garamond" w:hAnsi="Garamond"/>
          <w:b/>
          <w:sz w:val="22"/>
        </w:rPr>
        <w:t xml:space="preserve">Sub-Principle </w:t>
      </w:r>
      <w:r w:rsidR="01364007" w:rsidRPr="00272B88">
        <w:rPr>
          <w:rFonts w:ascii="Garamond" w:hAnsi="Garamond"/>
          <w:b/>
          <w:sz w:val="22"/>
        </w:rPr>
        <w:t>4.B</w:t>
      </w:r>
      <w:r w:rsidR="00424F54" w:rsidRPr="00272B88">
        <w:rPr>
          <w:rFonts w:ascii="Garamond" w:hAnsi="Garamond"/>
          <w:b/>
          <w:sz w:val="22"/>
        </w:rPr>
        <w:t>:</w:t>
      </w:r>
      <w:r w:rsidR="01364007" w:rsidRPr="00272B88">
        <w:rPr>
          <w:rFonts w:ascii="Garamond" w:hAnsi="Garamond"/>
          <w:b/>
          <w:sz w:val="22"/>
        </w:rPr>
        <w:t xml:space="preserve"> Disseminate results</w:t>
      </w:r>
      <w:bookmarkEnd w:id="187"/>
      <w:bookmarkEnd w:id="188"/>
      <w:bookmarkEnd w:id="189"/>
      <w:bookmarkEnd w:id="190"/>
      <w:bookmarkEnd w:id="191"/>
    </w:p>
    <w:p w14:paraId="711A3DBC" w14:textId="7077766B" w:rsidR="009E4D04" w:rsidRPr="00766E45" w:rsidRDefault="01364007" w:rsidP="004C047B">
      <w:pPr>
        <w:spacing w:before="120" w:after="120"/>
        <w:jc w:val="both"/>
        <w:rPr>
          <w:rFonts w:ascii="Garamond" w:hAnsi="Garamond"/>
          <w:sz w:val="22"/>
        </w:rPr>
      </w:pPr>
      <w:r w:rsidRPr="00766E45">
        <w:rPr>
          <w:rFonts w:ascii="Garamond" w:hAnsi="Garamond"/>
          <w:sz w:val="22"/>
        </w:rPr>
        <w:t xml:space="preserve">Provide information on the outcomes of partnerships, including through inclusive dialogue, in order to learn, improve transparency and remain accountable to the partners involved, beneficiary communities and citizens at large. Sharing outcomes broadly also plays an important role in scaling and replicating successes. </w:t>
      </w:r>
      <w:r w:rsidR="00F04AD4" w:rsidRPr="00766E45">
        <w:rPr>
          <w:rFonts w:ascii="Garamond" w:hAnsi="Garamond"/>
          <w:noProof/>
          <w:sz w:val="22"/>
        </w:rPr>
        <mc:AlternateContent>
          <mc:Choice Requires="wpg">
            <w:drawing>
              <wp:anchor distT="0" distB="0" distL="114300" distR="114300" simplePos="0" relativeHeight="251658260" behindDoc="0" locked="0" layoutInCell="1" allowOverlap="1" wp14:anchorId="3C1AF6C5" wp14:editId="291A99F7">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3" name="Group 9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4" name="Flowchart: Connector 9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Up Arrow 9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05D82" id="Group 93" o:spid="_x0000_s1026" href="#_Table_of_Contents" style="position:absolute;margin-left:-38.15pt;margin-top:0;width:13.05pt;height:13.05pt;z-index:25165826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D2LuD2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9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" fillcolor="#4472c4" strokecolor="#4472c4" strokeweight="1pt">
                  <v:stroke joinstyle="miter"/>
                </v:shape>
                <v:shape id="Up Arrow 9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D84ED7D" w14:textId="7715B273" w:rsidR="009E4D04" w:rsidRPr="006C0A66" w:rsidRDefault="01364007" w:rsidP="004C047B">
      <w:pPr>
        <w:spacing w:before="120" w:after="120"/>
        <w:jc w:val="center"/>
        <w:rPr>
          <w:rFonts w:ascii="Garamond" w:hAnsi="Garamond"/>
          <w:sz w:val="22"/>
        </w:rPr>
      </w:pPr>
      <w:r w:rsidRPr="00EA5E2A">
        <w:rPr>
          <w:rFonts w:ascii="Garamond" w:hAnsi="Garamond"/>
          <w:sz w:val="22"/>
        </w:rPr>
        <w:t>***</w:t>
      </w:r>
    </w:p>
    <w:p w14:paraId="3098E7C7" w14:textId="77777777" w:rsidR="009E4D04" w:rsidRPr="00766E45" w:rsidRDefault="01364007"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31CCCF5F" w14:textId="72D4A5BF" w:rsidR="009E4D04" w:rsidRPr="00766E45" w:rsidRDefault="007C49E1" w:rsidP="004C047B">
      <w:pPr>
        <w:spacing w:before="120" w:after="120"/>
        <w:jc w:val="both"/>
        <w:rPr>
          <w:rFonts w:ascii="Garamond" w:hAnsi="Garamond"/>
          <w:sz w:val="22"/>
        </w:rPr>
      </w:pPr>
      <w:r w:rsidRPr="00766E45">
        <w:rPr>
          <w:rFonts w:ascii="Garamond" w:hAnsi="Garamond"/>
          <w:sz w:val="22"/>
        </w:rPr>
        <w:t>Disseminating</w:t>
      </w:r>
      <w:r w:rsidR="01364007" w:rsidRPr="00766E45">
        <w:rPr>
          <w:rFonts w:ascii="Garamond" w:hAnsi="Garamond"/>
          <w:sz w:val="22"/>
        </w:rPr>
        <w:t xml:space="preserve"> results </w:t>
      </w:r>
      <w:r w:rsidR="00A22B6A">
        <w:rPr>
          <w:rFonts w:ascii="Garamond" w:hAnsi="Garamond"/>
          <w:sz w:val="22"/>
        </w:rPr>
        <w:t>facilitates</w:t>
      </w:r>
      <w:r w:rsidR="00A22B6A" w:rsidRPr="00766E45">
        <w:rPr>
          <w:rFonts w:ascii="Garamond" w:hAnsi="Garamond"/>
          <w:sz w:val="22"/>
        </w:rPr>
        <w:t xml:space="preserve"> </w:t>
      </w:r>
      <w:r w:rsidR="01364007" w:rsidRPr="00766E45">
        <w:rPr>
          <w:rFonts w:ascii="Garamond" w:hAnsi="Garamond"/>
          <w:sz w:val="22"/>
        </w:rPr>
        <w:t xml:space="preserve">the assessment of progress towards strategic and project goals, the generation of data and the refinement of PSE policies. </w:t>
      </w:r>
      <w:r w:rsidR="00272B88">
        <w:rPr>
          <w:rFonts w:ascii="Garamond" w:hAnsi="Garamond"/>
          <w:sz w:val="22"/>
        </w:rPr>
        <w:t>S</w:t>
      </w:r>
      <w:r w:rsidR="00A22B6A">
        <w:rPr>
          <w:rFonts w:ascii="Garamond" w:hAnsi="Garamond"/>
          <w:sz w:val="22"/>
        </w:rPr>
        <w:t>ystematically</w:t>
      </w:r>
      <w:r w:rsidR="01364007" w:rsidRPr="00766E45">
        <w:rPr>
          <w:rFonts w:ascii="Garamond" w:hAnsi="Garamond"/>
          <w:sz w:val="22"/>
        </w:rPr>
        <w:t xml:space="preserve"> sharing </w:t>
      </w:r>
      <w:r w:rsidR="00A22B6A">
        <w:rPr>
          <w:rFonts w:ascii="Garamond" w:hAnsi="Garamond"/>
          <w:sz w:val="22"/>
        </w:rPr>
        <w:t xml:space="preserve">projects </w:t>
      </w:r>
      <w:r w:rsidR="01364007" w:rsidRPr="00766E45">
        <w:rPr>
          <w:rFonts w:ascii="Garamond" w:hAnsi="Garamond"/>
          <w:sz w:val="22"/>
        </w:rPr>
        <w:t xml:space="preserve">results </w:t>
      </w:r>
      <w:r w:rsidR="00A22B6A">
        <w:rPr>
          <w:rFonts w:ascii="Garamond" w:hAnsi="Garamond"/>
          <w:sz w:val="22"/>
        </w:rPr>
        <w:t xml:space="preserve">with all involved </w:t>
      </w:r>
      <w:r w:rsidR="01364007" w:rsidRPr="00766E45">
        <w:rPr>
          <w:rFonts w:ascii="Garamond" w:hAnsi="Garamond"/>
          <w:sz w:val="22"/>
        </w:rPr>
        <w:t xml:space="preserve">across </w:t>
      </w:r>
      <w:r w:rsidR="00A22B6A">
        <w:rPr>
          <w:rFonts w:ascii="Garamond" w:hAnsi="Garamond"/>
          <w:sz w:val="22"/>
        </w:rPr>
        <w:t>stakeholders and administrations</w:t>
      </w:r>
      <w:r w:rsidR="01364007" w:rsidRPr="00766E45">
        <w:rPr>
          <w:rFonts w:ascii="Garamond" w:hAnsi="Garamond"/>
          <w:sz w:val="22"/>
        </w:rPr>
        <w:t xml:space="preserve"> can help save costs in </w:t>
      </w:r>
      <w:r w:rsidR="00A22B6A">
        <w:rPr>
          <w:rFonts w:ascii="Garamond" w:hAnsi="Garamond"/>
          <w:sz w:val="22"/>
        </w:rPr>
        <w:t>measuring progress and results of individual projects and programmes</w:t>
      </w:r>
      <w:r w:rsidR="00272B88">
        <w:rPr>
          <w:rFonts w:ascii="Garamond" w:hAnsi="Garamond"/>
          <w:sz w:val="22"/>
        </w:rPr>
        <w:t>. It can also</w:t>
      </w:r>
      <w:r w:rsidR="00A22B6A">
        <w:rPr>
          <w:rFonts w:ascii="Garamond" w:hAnsi="Garamond"/>
          <w:sz w:val="22"/>
        </w:rPr>
        <w:t xml:space="preserve"> </w:t>
      </w:r>
      <w:r w:rsidR="01364007" w:rsidRPr="00766E45">
        <w:rPr>
          <w:rFonts w:ascii="Garamond" w:hAnsi="Garamond"/>
          <w:sz w:val="22"/>
        </w:rPr>
        <w:t xml:space="preserve">inform efforts in scaling up successful PSE projects. Moreover, sharing results </w:t>
      </w:r>
      <w:r w:rsidR="00A22B6A">
        <w:rPr>
          <w:rFonts w:ascii="Garamond" w:hAnsi="Garamond"/>
          <w:sz w:val="22"/>
        </w:rPr>
        <w:t xml:space="preserve">systematically </w:t>
      </w:r>
      <w:r w:rsidR="01364007" w:rsidRPr="00766E45">
        <w:rPr>
          <w:rFonts w:ascii="Garamond" w:hAnsi="Garamond"/>
          <w:sz w:val="22"/>
        </w:rPr>
        <w:t xml:space="preserve">supports </w:t>
      </w:r>
      <w:r w:rsidR="00A22B6A">
        <w:rPr>
          <w:rFonts w:ascii="Garamond" w:hAnsi="Garamond"/>
          <w:sz w:val="22"/>
        </w:rPr>
        <w:t xml:space="preserve">the overall </w:t>
      </w:r>
      <w:r w:rsidR="01364007" w:rsidRPr="00766E45">
        <w:rPr>
          <w:rFonts w:ascii="Garamond" w:hAnsi="Garamond"/>
          <w:sz w:val="22"/>
        </w:rPr>
        <w:t>commitment</w:t>
      </w:r>
      <w:r w:rsidR="00A22B6A">
        <w:rPr>
          <w:rFonts w:ascii="Garamond" w:hAnsi="Garamond"/>
          <w:sz w:val="22"/>
        </w:rPr>
        <w:t xml:space="preserve"> and culture</w:t>
      </w:r>
      <w:r w:rsidR="01364007" w:rsidRPr="00766E45">
        <w:rPr>
          <w:rFonts w:ascii="Garamond" w:hAnsi="Garamond"/>
          <w:sz w:val="22"/>
        </w:rPr>
        <w:t xml:space="preserve"> </w:t>
      </w:r>
      <w:r w:rsidR="00A22B6A">
        <w:rPr>
          <w:rFonts w:ascii="Garamond" w:hAnsi="Garamond"/>
          <w:sz w:val="22"/>
        </w:rPr>
        <w:t>for</w:t>
      </w:r>
      <w:r w:rsidR="01364007" w:rsidRPr="00766E45">
        <w:rPr>
          <w:rFonts w:ascii="Garamond" w:hAnsi="Garamond"/>
          <w:sz w:val="22"/>
        </w:rPr>
        <w:t xml:space="preserve"> transparency</w:t>
      </w:r>
      <w:r w:rsidR="002E72C1" w:rsidRPr="00766E45">
        <w:rPr>
          <w:rFonts w:ascii="Garamond" w:hAnsi="Garamond"/>
          <w:sz w:val="22"/>
        </w:rPr>
        <w:t xml:space="preserve"> and accountability</w:t>
      </w:r>
      <w:r w:rsidR="01364007" w:rsidRPr="00766E45">
        <w:rPr>
          <w:rFonts w:ascii="Garamond" w:hAnsi="Garamond"/>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43EF2" w:rsidRPr="00766E45" w14:paraId="36B8A570" w14:textId="77777777" w:rsidTr="00F338F2">
        <w:trPr>
          <w:trHeight w:val="198"/>
        </w:trPr>
        <w:tc>
          <w:tcPr>
            <w:tcW w:w="4508" w:type="dxa"/>
            <w:tcBorders>
              <w:bottom w:val="single" w:sz="4" w:space="0" w:color="auto"/>
              <w:right w:val="single" w:sz="4" w:space="0" w:color="auto"/>
            </w:tcBorders>
          </w:tcPr>
          <w:p w14:paraId="67B12E67" w14:textId="77777777" w:rsidR="00943EF2" w:rsidRPr="00766E45" w:rsidRDefault="00943EF2" w:rsidP="00984C0A">
            <w:pPr>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134E1CEF" w14:textId="77777777" w:rsidR="00943EF2" w:rsidRPr="00766E45" w:rsidRDefault="00943EF2" w:rsidP="00984C0A">
            <w:pPr>
              <w:jc w:val="center"/>
              <w:rPr>
                <w:rFonts w:ascii="Garamond" w:hAnsi="Garamond"/>
                <w:b/>
                <w:i/>
                <w:iCs/>
                <w:color w:val="4472C4" w:themeColor="accent1"/>
              </w:rPr>
            </w:pPr>
            <w:r w:rsidRPr="00766E45">
              <w:rPr>
                <w:rFonts w:ascii="Garamond" w:hAnsi="Garamond"/>
                <w:b/>
                <w:i/>
                <w:iCs/>
                <w:color w:val="4472C4" w:themeColor="accent1"/>
              </w:rPr>
              <w:t>Project level</w:t>
            </w:r>
          </w:p>
        </w:tc>
      </w:tr>
      <w:tr w:rsidR="00943EF2" w:rsidRPr="00766E45" w14:paraId="3B90D82F" w14:textId="77777777" w:rsidTr="00F338F2">
        <w:trPr>
          <w:trHeight w:val="198"/>
        </w:trPr>
        <w:tc>
          <w:tcPr>
            <w:tcW w:w="9016" w:type="dxa"/>
            <w:gridSpan w:val="2"/>
            <w:tcBorders>
              <w:top w:val="single" w:sz="4" w:space="0" w:color="auto"/>
              <w:bottom w:val="single" w:sz="4" w:space="0" w:color="auto"/>
            </w:tcBorders>
          </w:tcPr>
          <w:p w14:paraId="64AF7E65" w14:textId="6EFF6659" w:rsidR="00943EF2" w:rsidRPr="00766E45" w:rsidRDefault="00943EF2" w:rsidP="00984C0A">
            <w:pPr>
              <w:jc w:val="center"/>
              <w:rPr>
                <w:rFonts w:ascii="Garamond" w:hAnsi="Garamond"/>
                <w:b/>
                <w:bCs/>
                <w:sz w:val="22"/>
              </w:rPr>
            </w:pPr>
            <w:bookmarkStart w:id="193" w:name="Self_Assess_KP4B"/>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193"/>
            <w:r w:rsidR="00C659DB" w:rsidRPr="00766E45">
              <w:rPr>
                <w:rFonts w:ascii="Garamond" w:hAnsi="Garamond"/>
                <w:b/>
                <w:bCs/>
                <w:sz w:val="22"/>
              </w:rPr>
              <w:t xml:space="preserve"> </w:t>
            </w:r>
            <w:hyperlink w:anchor="Self_Assess_KP4C"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1BA81149" w14:textId="77777777" w:rsidTr="00F338F2">
        <w:trPr>
          <w:trHeight w:val="198"/>
        </w:trPr>
        <w:tc>
          <w:tcPr>
            <w:tcW w:w="4508" w:type="dxa"/>
            <w:tcBorders>
              <w:top w:val="single" w:sz="4" w:space="0" w:color="auto"/>
              <w:bottom w:val="single" w:sz="4" w:space="0" w:color="auto"/>
              <w:right w:val="single" w:sz="4" w:space="0" w:color="auto"/>
            </w:tcBorders>
          </w:tcPr>
          <w:p w14:paraId="73D9F33D" w14:textId="457CE8A5" w:rsidR="000B7B6F" w:rsidRPr="00984C0A" w:rsidRDefault="00CA7815" w:rsidP="000B7B6F">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government or organisation </w:t>
            </w:r>
            <w:r w:rsidR="001016A9">
              <w:rPr>
                <w:rFonts w:ascii="Garamond" w:hAnsi="Garamond"/>
                <w:b/>
                <w:sz w:val="22"/>
              </w:rPr>
              <w:t>disclos</w:t>
            </w:r>
            <w:r w:rsidRPr="00984C0A">
              <w:rPr>
                <w:rFonts w:ascii="Garamond" w:hAnsi="Garamond"/>
                <w:b/>
                <w:sz w:val="22"/>
              </w:rPr>
              <w:t>e</w:t>
            </w:r>
            <w:r w:rsidR="00943EF2" w:rsidRPr="00984C0A">
              <w:rPr>
                <w:rFonts w:ascii="Garamond" w:hAnsi="Garamond"/>
                <w:b/>
                <w:sz w:val="22"/>
              </w:rPr>
              <w:t xml:space="preserve"> information on your </w:t>
            </w:r>
            <w:r w:rsidR="00A22B6A" w:rsidRPr="00984C0A">
              <w:rPr>
                <w:rFonts w:ascii="Garamond" w:hAnsi="Garamond"/>
                <w:b/>
                <w:sz w:val="22"/>
              </w:rPr>
              <w:t xml:space="preserve">PSE </w:t>
            </w:r>
            <w:r w:rsidR="00943EF2" w:rsidRPr="00984C0A">
              <w:rPr>
                <w:rFonts w:ascii="Garamond" w:hAnsi="Garamond"/>
                <w:b/>
                <w:sz w:val="22"/>
              </w:rPr>
              <w:t>polic</w:t>
            </w:r>
            <w:r w:rsidR="00A22B6A" w:rsidRPr="00984C0A">
              <w:rPr>
                <w:rFonts w:ascii="Garamond" w:hAnsi="Garamond"/>
                <w:b/>
                <w:sz w:val="22"/>
              </w:rPr>
              <w:t>y</w:t>
            </w:r>
            <w:r w:rsidR="00943EF2" w:rsidRPr="00984C0A">
              <w:rPr>
                <w:rFonts w:ascii="Garamond" w:hAnsi="Garamond"/>
                <w:b/>
                <w:sz w:val="22"/>
              </w:rPr>
              <w:t xml:space="preserve"> and projects</w:t>
            </w:r>
            <w:r w:rsidR="00943EF2" w:rsidRPr="00766E45">
              <w:rPr>
                <w:rFonts w:ascii="Garamond" w:hAnsi="Garamond"/>
                <w:sz w:val="22"/>
              </w:rPr>
              <w:t xml:space="preserve"> </w:t>
            </w:r>
            <w:r w:rsidRPr="00766E45">
              <w:rPr>
                <w:rFonts w:ascii="Garamond" w:hAnsi="Garamond"/>
                <w:sz w:val="22"/>
              </w:rPr>
              <w:t>in an accessible format</w:t>
            </w:r>
            <w:r w:rsidR="00943EF2" w:rsidRPr="00766E45">
              <w:rPr>
                <w:rFonts w:ascii="Garamond" w:hAnsi="Garamond"/>
                <w:sz w:val="22"/>
              </w:rPr>
              <w:t xml:space="preserve"> online or in the public domain?</w:t>
            </w:r>
          </w:p>
          <w:p w14:paraId="47DABE88" w14:textId="1E5A60DB" w:rsidR="00943EF2" w:rsidRPr="00766E45" w:rsidRDefault="001016A9"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 </w:t>
            </w:r>
            <w:r w:rsidR="00E35599" w:rsidRPr="00766E45">
              <w:rPr>
                <w:rFonts w:ascii="Garamond" w:hAnsi="Garamond"/>
                <w:sz w:val="22"/>
              </w:rPr>
              <w:t>have</w:t>
            </w:r>
            <w:r>
              <w:rPr>
                <w:rFonts w:ascii="Garamond" w:hAnsi="Garamond"/>
                <w:sz w:val="22"/>
              </w:rPr>
              <w:t xml:space="preserve"> a process</w:t>
            </w:r>
            <w:r w:rsidR="00943EF2" w:rsidRPr="00766E45">
              <w:rPr>
                <w:rFonts w:ascii="Garamond" w:hAnsi="Garamond"/>
                <w:sz w:val="22"/>
              </w:rPr>
              <w:t xml:space="preserve"> </w:t>
            </w:r>
            <w:r w:rsidR="00A22B6A">
              <w:rPr>
                <w:rFonts w:ascii="Garamond" w:hAnsi="Garamond"/>
                <w:sz w:val="22"/>
              </w:rPr>
              <w:t xml:space="preserve">in place </w:t>
            </w:r>
            <w:r w:rsidR="00E35599" w:rsidRPr="00766E45">
              <w:rPr>
                <w:rFonts w:ascii="Garamond" w:hAnsi="Garamond"/>
                <w:sz w:val="22"/>
              </w:rPr>
              <w:t>to</w:t>
            </w:r>
            <w:r w:rsidR="00943EF2" w:rsidRPr="00766E45">
              <w:rPr>
                <w:rFonts w:ascii="Garamond" w:hAnsi="Garamond"/>
                <w:sz w:val="22"/>
              </w:rPr>
              <w:t xml:space="preserve"> ensure that </w:t>
            </w:r>
            <w:r w:rsidR="00943EF2" w:rsidRPr="00984C0A">
              <w:rPr>
                <w:rFonts w:ascii="Garamond" w:hAnsi="Garamond"/>
                <w:b/>
                <w:sz w:val="22"/>
              </w:rPr>
              <w:t xml:space="preserve">PSE results are shared with </w:t>
            </w:r>
            <w:r w:rsidR="00A22B6A" w:rsidRPr="00984C0A">
              <w:rPr>
                <w:rFonts w:ascii="Garamond" w:hAnsi="Garamond"/>
                <w:b/>
                <w:sz w:val="22"/>
              </w:rPr>
              <w:t>parliament, citizens</w:t>
            </w:r>
            <w:r w:rsidR="00CA7815" w:rsidRPr="00984C0A">
              <w:rPr>
                <w:rFonts w:ascii="Garamond" w:hAnsi="Garamond"/>
                <w:b/>
                <w:sz w:val="22"/>
              </w:rPr>
              <w:t>, partners and partner country’s government</w:t>
            </w:r>
            <w:r w:rsidR="00943EF2" w:rsidRPr="00766E45">
              <w:rPr>
                <w:rFonts w:ascii="Garamond" w:hAnsi="Garamond"/>
                <w:sz w:val="22"/>
              </w:rPr>
              <w:t>?</w:t>
            </w:r>
          </w:p>
          <w:p w14:paraId="6E15166A" w14:textId="31AA093D" w:rsidR="000B7B6F" w:rsidRDefault="00A22B6A" w:rsidP="000B7B6F">
            <w:pPr>
              <w:pStyle w:val="ListParagraph"/>
              <w:numPr>
                <w:ilvl w:val="0"/>
                <w:numId w:val="5"/>
              </w:numPr>
              <w:spacing w:before="120" w:after="120"/>
              <w:contextualSpacing w:val="0"/>
              <w:jc w:val="both"/>
              <w:rPr>
                <w:rFonts w:ascii="Garamond" w:hAnsi="Garamond"/>
                <w:sz w:val="22"/>
              </w:rPr>
            </w:pPr>
            <w:r>
              <w:rPr>
                <w:rFonts w:ascii="Garamond" w:hAnsi="Garamond"/>
                <w:sz w:val="22"/>
              </w:rPr>
              <w:t>Do</w:t>
            </w:r>
            <w:r w:rsidR="00943EF2" w:rsidRPr="00766E45">
              <w:rPr>
                <w:rFonts w:ascii="Garamond" w:hAnsi="Garamond"/>
                <w:sz w:val="22"/>
              </w:rPr>
              <w:t xml:space="preserve"> </w:t>
            </w:r>
            <w:r w:rsidR="00E35599" w:rsidRPr="00766E45">
              <w:rPr>
                <w:rFonts w:ascii="Garamond" w:hAnsi="Garamond"/>
                <w:sz w:val="22"/>
              </w:rPr>
              <w:t xml:space="preserve">you </w:t>
            </w:r>
            <w:r w:rsidR="007C49E1" w:rsidRPr="00984C0A">
              <w:rPr>
                <w:rFonts w:ascii="Garamond" w:hAnsi="Garamond"/>
                <w:b/>
                <w:sz w:val="22"/>
              </w:rPr>
              <w:t>disseminat</w:t>
            </w:r>
            <w:r w:rsidRPr="00984C0A">
              <w:rPr>
                <w:rFonts w:ascii="Garamond" w:hAnsi="Garamond"/>
                <w:b/>
                <w:sz w:val="22"/>
              </w:rPr>
              <w:t>e</w:t>
            </w:r>
            <w:r w:rsidR="007C49E1" w:rsidRPr="00984C0A">
              <w:rPr>
                <w:rFonts w:ascii="Garamond" w:hAnsi="Garamond"/>
                <w:b/>
                <w:sz w:val="22"/>
              </w:rPr>
              <w:t xml:space="preserve"> </w:t>
            </w:r>
            <w:r w:rsidR="00943EF2" w:rsidRPr="00984C0A">
              <w:rPr>
                <w:rFonts w:ascii="Garamond" w:hAnsi="Garamond"/>
                <w:b/>
                <w:sz w:val="22"/>
              </w:rPr>
              <w:t>PSE project and policy data</w:t>
            </w:r>
            <w:r w:rsidR="00943EF2" w:rsidRPr="00766E45">
              <w:rPr>
                <w:rFonts w:ascii="Garamond" w:hAnsi="Garamond"/>
                <w:sz w:val="22"/>
              </w:rPr>
              <w:t xml:space="preserve"> to </w:t>
            </w:r>
            <w:r w:rsidR="00E35599" w:rsidRPr="00766E45">
              <w:rPr>
                <w:rFonts w:ascii="Garamond" w:hAnsi="Garamond"/>
                <w:sz w:val="22"/>
              </w:rPr>
              <w:t>support scaling up successful projects</w:t>
            </w:r>
            <w:r>
              <w:rPr>
                <w:rFonts w:ascii="Garamond" w:hAnsi="Garamond"/>
                <w:sz w:val="22"/>
              </w:rPr>
              <w:t>?</w:t>
            </w:r>
            <w:r w:rsidR="00E35599" w:rsidRPr="00766E45">
              <w:rPr>
                <w:rFonts w:ascii="Garamond" w:hAnsi="Garamond"/>
                <w:sz w:val="22"/>
              </w:rPr>
              <w:t xml:space="preserve"> </w:t>
            </w:r>
          </w:p>
          <w:p w14:paraId="2DCC4F09" w14:textId="2E42783E" w:rsidR="00943EF2" w:rsidRPr="00984C0A" w:rsidRDefault="000B7B6F" w:rsidP="000B7B6F">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 </w:t>
            </w:r>
            <w:r w:rsidRPr="00A62835">
              <w:rPr>
                <w:rFonts w:ascii="Garamond" w:hAnsi="Garamond"/>
                <w:b/>
                <w:sz w:val="22"/>
              </w:rPr>
              <w:t>make PSE evaluation reports publicly available</w:t>
            </w:r>
            <w:r w:rsidRPr="00766E45">
              <w:rPr>
                <w:rFonts w:ascii="Garamond" w:hAnsi="Garamond"/>
                <w:sz w:val="22"/>
              </w:rPr>
              <w:t xml:space="preserve"> for accountability towards parliaments and taxpayers?</w:t>
            </w:r>
          </w:p>
          <w:p w14:paraId="7E197429" w14:textId="305C2F03" w:rsidR="00943EF2" w:rsidRPr="00766E45" w:rsidRDefault="001016A9" w:rsidP="001016A9">
            <w:pPr>
              <w:pStyle w:val="ListParagraph"/>
              <w:numPr>
                <w:ilvl w:val="0"/>
                <w:numId w:val="5"/>
              </w:numPr>
              <w:spacing w:before="120" w:after="120"/>
              <w:contextualSpacing w:val="0"/>
              <w:jc w:val="both"/>
              <w:rPr>
                <w:rFonts w:ascii="Garamond" w:hAnsi="Garamond"/>
                <w:sz w:val="22"/>
              </w:rPr>
            </w:pPr>
            <w:r>
              <w:rPr>
                <w:rFonts w:ascii="Garamond" w:hAnsi="Garamond"/>
                <w:sz w:val="22"/>
              </w:rPr>
              <w:t>Doe</w:t>
            </w:r>
            <w:r w:rsidR="00F16342">
              <w:rPr>
                <w:rFonts w:ascii="Garamond" w:hAnsi="Garamond"/>
                <w:sz w:val="22"/>
              </w:rPr>
              <w:t xml:space="preserve">s your </w:t>
            </w:r>
            <w:r w:rsidR="00A22B6A">
              <w:rPr>
                <w:rFonts w:ascii="Garamond" w:hAnsi="Garamond"/>
                <w:sz w:val="22"/>
              </w:rPr>
              <w:t xml:space="preserve">PSE </w:t>
            </w:r>
            <w:r w:rsidR="00E35599" w:rsidRPr="00766E45">
              <w:rPr>
                <w:rFonts w:ascii="Garamond" w:hAnsi="Garamond"/>
                <w:sz w:val="22"/>
              </w:rPr>
              <w:t xml:space="preserve">policy recognise the need to </w:t>
            </w:r>
            <w:r w:rsidR="00E35599" w:rsidRPr="00984C0A">
              <w:rPr>
                <w:rFonts w:ascii="Garamond" w:hAnsi="Garamond"/>
                <w:b/>
                <w:sz w:val="22"/>
              </w:rPr>
              <w:t>disclose information beyond development outcomes</w:t>
            </w:r>
            <w:r w:rsidR="00E35599" w:rsidRPr="00766E45">
              <w:rPr>
                <w:rFonts w:ascii="Garamond" w:hAnsi="Garamond"/>
                <w:sz w:val="22"/>
              </w:rPr>
              <w:t xml:space="preserve"> such as results linked </w:t>
            </w:r>
            <w:r w:rsidR="000B7B6F">
              <w:rPr>
                <w:rFonts w:ascii="Garamond" w:hAnsi="Garamond"/>
                <w:sz w:val="22"/>
              </w:rPr>
              <w:t xml:space="preserve">to </w:t>
            </w:r>
            <w:r w:rsidR="00E35599" w:rsidRPr="00766E45">
              <w:rPr>
                <w:rFonts w:ascii="Garamond" w:hAnsi="Garamond"/>
                <w:sz w:val="22"/>
              </w:rPr>
              <w:t>commercial activities</w:t>
            </w:r>
            <w:r w:rsidR="00943EF2"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18E4668D" w14:textId="641B71AA" w:rsidR="00622D92" w:rsidRPr="00766E45" w:rsidRDefault="00622D92"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Does your government or organisation agree from the outset of your project</w:t>
            </w:r>
            <w:r w:rsidR="00B109F5" w:rsidRPr="00766E45">
              <w:rPr>
                <w:rFonts w:ascii="Garamond" w:hAnsi="Garamond"/>
                <w:sz w:val="22"/>
              </w:rPr>
              <w:t>s</w:t>
            </w:r>
            <w:r w:rsidRPr="00766E45">
              <w:rPr>
                <w:rFonts w:ascii="Garamond" w:hAnsi="Garamond"/>
                <w:sz w:val="22"/>
              </w:rPr>
              <w:t xml:space="preserve">, and with all partners involved, on </w:t>
            </w:r>
            <w:r w:rsidRPr="00984C0A">
              <w:rPr>
                <w:rFonts w:ascii="Garamond" w:hAnsi="Garamond"/>
                <w:b/>
                <w:sz w:val="22"/>
              </w:rPr>
              <w:t>which results should be ma</w:t>
            </w:r>
            <w:r w:rsidR="007D099F">
              <w:rPr>
                <w:rFonts w:ascii="Garamond" w:hAnsi="Garamond"/>
                <w:b/>
                <w:sz w:val="22"/>
              </w:rPr>
              <w:t>d</w:t>
            </w:r>
            <w:r w:rsidRPr="00984C0A">
              <w:rPr>
                <w:rFonts w:ascii="Garamond" w:hAnsi="Garamond"/>
                <w:b/>
                <w:sz w:val="22"/>
              </w:rPr>
              <w:t>e publicly available</w:t>
            </w:r>
            <w:r w:rsidRPr="00766E45">
              <w:rPr>
                <w:rFonts w:ascii="Garamond" w:hAnsi="Garamond"/>
                <w:sz w:val="22"/>
              </w:rPr>
              <w:t>, including those measuring commercial outcomes?</w:t>
            </w:r>
          </w:p>
          <w:p w14:paraId="183AFABA" w14:textId="29755C7D" w:rsidR="00EF48C4" w:rsidRPr="00766E45" w:rsidRDefault="00EF48C4"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government or organisation </w:t>
            </w:r>
            <w:r w:rsidRPr="00984C0A">
              <w:rPr>
                <w:rFonts w:ascii="Garamond" w:hAnsi="Garamond"/>
                <w:b/>
                <w:sz w:val="22"/>
              </w:rPr>
              <w:t>support local project partners with the dissemination of project results</w:t>
            </w:r>
            <w:r w:rsidRPr="00766E45">
              <w:rPr>
                <w:rFonts w:ascii="Garamond" w:hAnsi="Garamond"/>
                <w:sz w:val="22"/>
              </w:rPr>
              <w:t xml:space="preserve"> to a wider audience? </w:t>
            </w:r>
          </w:p>
          <w:p w14:paraId="2F81AC2F" w14:textId="1C770A21" w:rsidR="00EF48C4" w:rsidRPr="00766E45" w:rsidRDefault="00EF48C4"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government or organisation have </w:t>
            </w:r>
            <w:r w:rsidRPr="00984C0A">
              <w:rPr>
                <w:rFonts w:ascii="Garamond" w:hAnsi="Garamond"/>
                <w:b/>
                <w:sz w:val="22"/>
              </w:rPr>
              <w:t>mechanisms to ensure that project-level results feed into decision-making processes</w:t>
            </w:r>
            <w:r w:rsidRPr="00766E45">
              <w:rPr>
                <w:rFonts w:ascii="Garamond" w:hAnsi="Garamond"/>
                <w:sz w:val="22"/>
              </w:rPr>
              <w:t xml:space="preserve"> at the strategic or policy level?</w:t>
            </w:r>
          </w:p>
          <w:p w14:paraId="3C4AC659" w14:textId="00DD90D7" w:rsidR="00097EE1" w:rsidRPr="00562B84" w:rsidRDefault="00943EF2" w:rsidP="00984C0A">
            <w:pPr>
              <w:pStyle w:val="ListParagraph"/>
              <w:numPr>
                <w:ilvl w:val="0"/>
                <w:numId w:val="5"/>
              </w:numPr>
              <w:spacing w:before="120" w:after="120"/>
              <w:contextualSpacing w:val="0"/>
              <w:jc w:val="both"/>
            </w:pPr>
            <w:r w:rsidRPr="00766E45">
              <w:rPr>
                <w:rFonts w:ascii="Garamond" w:hAnsi="Garamond"/>
                <w:sz w:val="22"/>
              </w:rPr>
              <w:t>Do</w:t>
            </w:r>
            <w:r w:rsidR="00EF48C4" w:rsidRPr="00766E45">
              <w:rPr>
                <w:rFonts w:ascii="Garamond" w:hAnsi="Garamond"/>
                <w:sz w:val="22"/>
              </w:rPr>
              <w:t xml:space="preserve"> your </w:t>
            </w:r>
            <w:r w:rsidR="00EF48C4" w:rsidRPr="00984C0A">
              <w:rPr>
                <w:rFonts w:ascii="Garamond" w:hAnsi="Garamond"/>
                <w:b/>
                <w:sz w:val="22"/>
              </w:rPr>
              <w:t>PSE projects have dedicated budget</w:t>
            </w:r>
            <w:r w:rsidR="007D099F">
              <w:rPr>
                <w:rFonts w:ascii="Garamond" w:hAnsi="Garamond"/>
                <w:b/>
                <w:sz w:val="22"/>
              </w:rPr>
              <w:t>s</w:t>
            </w:r>
            <w:r w:rsidR="00EF48C4" w:rsidRPr="00984C0A">
              <w:rPr>
                <w:rFonts w:ascii="Garamond" w:hAnsi="Garamond"/>
                <w:b/>
                <w:sz w:val="22"/>
              </w:rPr>
              <w:t xml:space="preserve"> to</w:t>
            </w:r>
            <w:r w:rsidRPr="00984C0A">
              <w:rPr>
                <w:rFonts w:ascii="Garamond" w:hAnsi="Garamond"/>
                <w:b/>
                <w:sz w:val="22"/>
              </w:rPr>
              <w:t xml:space="preserve"> support dissemination events</w:t>
            </w:r>
            <w:r w:rsidRPr="00766E45">
              <w:rPr>
                <w:rFonts w:ascii="Garamond" w:hAnsi="Garamond"/>
                <w:sz w:val="22"/>
              </w:rPr>
              <w:t xml:space="preserve">? How </w:t>
            </w:r>
            <w:r w:rsidR="00EF48C4" w:rsidRPr="00766E45">
              <w:rPr>
                <w:rFonts w:ascii="Garamond" w:hAnsi="Garamond"/>
                <w:sz w:val="22"/>
              </w:rPr>
              <w:t>do</w:t>
            </w:r>
            <w:r w:rsidRPr="00766E45">
              <w:rPr>
                <w:rFonts w:ascii="Garamond" w:hAnsi="Garamond"/>
                <w:sz w:val="22"/>
              </w:rPr>
              <w:t xml:space="preserve"> you ensure that these are inclusive and constructive </w:t>
            </w:r>
            <w:r w:rsidR="00EF48C4" w:rsidRPr="00766E45">
              <w:rPr>
                <w:rFonts w:ascii="Garamond" w:hAnsi="Garamond"/>
                <w:sz w:val="22"/>
              </w:rPr>
              <w:t>dialogues</w:t>
            </w:r>
            <w:r w:rsidRPr="00766E45">
              <w:rPr>
                <w:rFonts w:ascii="Garamond" w:hAnsi="Garamond"/>
                <w:sz w:val="22"/>
              </w:rPr>
              <w:t xml:space="preserve">? </w:t>
            </w:r>
          </w:p>
        </w:tc>
      </w:tr>
      <w:tr w:rsidR="00943EF2" w:rsidRPr="00766E45" w14:paraId="729F9439" w14:textId="77777777" w:rsidTr="00F338F2">
        <w:trPr>
          <w:trHeight w:val="198"/>
        </w:trPr>
        <w:tc>
          <w:tcPr>
            <w:tcW w:w="9016" w:type="dxa"/>
            <w:gridSpan w:val="2"/>
            <w:tcBorders>
              <w:top w:val="single" w:sz="4" w:space="0" w:color="auto"/>
              <w:bottom w:val="single" w:sz="4" w:space="0" w:color="auto"/>
            </w:tcBorders>
          </w:tcPr>
          <w:p w14:paraId="19ABE5E7" w14:textId="3324F1DD" w:rsidR="00943EF2" w:rsidRPr="00766E45" w:rsidRDefault="00943EF2" w:rsidP="00984C0A">
            <w:pPr>
              <w:jc w:val="center"/>
              <w:rPr>
                <w:rFonts w:ascii="Garamond" w:hAnsi="Garamond"/>
                <w:b/>
                <w:bCs/>
                <w:sz w:val="22"/>
              </w:rPr>
            </w:pPr>
            <w:bookmarkStart w:id="194" w:name="Actions_KP4B"/>
            <w:r w:rsidRPr="00766E45">
              <w:rPr>
                <w:rFonts w:ascii="Garamond" w:hAnsi="Garamond"/>
                <w:b/>
                <w:bCs/>
                <w:sz w:val="22"/>
              </w:rPr>
              <w:t>Actions to consider</w:t>
            </w:r>
            <w:bookmarkEnd w:id="194"/>
            <w:r w:rsidR="00C659DB" w:rsidRPr="00766E45">
              <w:rPr>
                <w:rFonts w:ascii="Garamond" w:hAnsi="Garamond"/>
                <w:b/>
                <w:bCs/>
                <w:sz w:val="22"/>
              </w:rPr>
              <w:t xml:space="preserve"> </w:t>
            </w:r>
            <w:hyperlink w:anchor="Actions_KP4C"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29EAC5B6" w14:textId="77777777" w:rsidTr="00F338F2">
        <w:trPr>
          <w:trHeight w:val="198"/>
        </w:trPr>
        <w:tc>
          <w:tcPr>
            <w:tcW w:w="4508" w:type="dxa"/>
            <w:tcBorders>
              <w:top w:val="single" w:sz="4" w:space="0" w:color="auto"/>
              <w:bottom w:val="single" w:sz="4" w:space="0" w:color="auto"/>
              <w:right w:val="single" w:sz="4" w:space="0" w:color="auto"/>
            </w:tcBorders>
          </w:tcPr>
          <w:p w14:paraId="4AE2324C" w14:textId="4B254F20" w:rsidR="00943EF2" w:rsidRPr="00766E45" w:rsidRDefault="00984C0A" w:rsidP="004C047B">
            <w:pPr>
              <w:pStyle w:val="ListParagraph"/>
              <w:numPr>
                <w:ilvl w:val="0"/>
                <w:numId w:val="1"/>
              </w:numPr>
              <w:spacing w:before="120" w:after="120"/>
              <w:contextualSpacing w:val="0"/>
              <w:jc w:val="both"/>
              <w:rPr>
                <w:rFonts w:ascii="Garamond" w:hAnsi="Garamond"/>
                <w:sz w:val="22"/>
              </w:rPr>
            </w:pPr>
            <w:r w:rsidRPr="00984C0A">
              <w:rPr>
                <w:rFonts w:ascii="Garamond" w:hAnsi="Garamond"/>
                <w:b/>
                <w:sz w:val="22"/>
              </w:rPr>
              <w:t>T</w:t>
            </w:r>
            <w:r w:rsidR="00943EF2" w:rsidRPr="00984C0A">
              <w:rPr>
                <w:rFonts w:ascii="Garamond" w:hAnsi="Garamond"/>
                <w:b/>
                <w:sz w:val="22"/>
              </w:rPr>
              <w:t xml:space="preserve">ailor communication to </w:t>
            </w:r>
            <w:r w:rsidRPr="00984C0A">
              <w:rPr>
                <w:rFonts w:ascii="Garamond" w:hAnsi="Garamond"/>
                <w:b/>
                <w:sz w:val="22"/>
              </w:rPr>
              <w:t>the various audiences that need to be informed of results</w:t>
            </w:r>
            <w:r w:rsidRPr="00766E45">
              <w:rPr>
                <w:rFonts w:ascii="Garamond" w:hAnsi="Garamond"/>
                <w:sz w:val="22"/>
              </w:rPr>
              <w:t xml:space="preserve"> </w:t>
            </w:r>
            <w:r w:rsidR="00943EF2" w:rsidRPr="00766E45">
              <w:rPr>
                <w:rFonts w:ascii="Garamond" w:hAnsi="Garamond"/>
                <w:sz w:val="22"/>
              </w:rPr>
              <w:t xml:space="preserve">using appropriate channels and results focus. </w:t>
            </w:r>
          </w:p>
          <w:p w14:paraId="4A2A2170" w14:textId="4F6EB2C0" w:rsidR="00943EF2" w:rsidRPr="00EA5E2A" w:rsidRDefault="00984C0A" w:rsidP="004C047B">
            <w:pPr>
              <w:pStyle w:val="ListParagraph"/>
              <w:numPr>
                <w:ilvl w:val="0"/>
                <w:numId w:val="1"/>
              </w:numPr>
              <w:spacing w:before="120" w:after="120"/>
              <w:contextualSpacing w:val="0"/>
              <w:jc w:val="both"/>
              <w:rPr>
                <w:rFonts w:ascii="Garamond" w:hAnsi="Garamond"/>
                <w:sz w:val="22"/>
              </w:rPr>
            </w:pPr>
            <w:r>
              <w:rPr>
                <w:rFonts w:ascii="Garamond" w:hAnsi="Garamond"/>
                <w:sz w:val="22"/>
              </w:rPr>
              <w:t>Use</w:t>
            </w:r>
            <w:r w:rsidR="00943EF2" w:rsidRPr="00766E45">
              <w:rPr>
                <w:rFonts w:ascii="Garamond" w:hAnsi="Garamond"/>
                <w:sz w:val="22"/>
              </w:rPr>
              <w:t xml:space="preserve"> </w:t>
            </w:r>
            <w:r w:rsidR="00943EF2" w:rsidRPr="00984C0A">
              <w:rPr>
                <w:rFonts w:ascii="Garamond" w:hAnsi="Garamond"/>
                <w:b/>
                <w:sz w:val="22"/>
              </w:rPr>
              <w:t xml:space="preserve">existing </w:t>
            </w:r>
            <w:r w:rsidR="007D099F" w:rsidRPr="00984C0A">
              <w:rPr>
                <w:rFonts w:ascii="Garamond" w:hAnsi="Garamond"/>
                <w:b/>
                <w:sz w:val="22"/>
              </w:rPr>
              <w:t xml:space="preserve">frameworks </w:t>
            </w:r>
            <w:r w:rsidR="00943EF2" w:rsidRPr="00984C0A">
              <w:rPr>
                <w:rFonts w:ascii="Garamond" w:hAnsi="Garamond"/>
                <w:b/>
                <w:sz w:val="22"/>
              </w:rPr>
              <w:t>to share comparable data</w:t>
            </w:r>
            <w:r w:rsidR="00943EF2" w:rsidRPr="00766E45">
              <w:rPr>
                <w:rFonts w:ascii="Garamond" w:hAnsi="Garamond"/>
                <w:sz w:val="22"/>
              </w:rPr>
              <w:t>, such as the Development Effectiveness Rating (</w:t>
            </w:r>
            <w:hyperlink r:id="rId56" w:history="1">
              <w:r w:rsidR="00943EF2" w:rsidRPr="00EA5E2A">
                <w:rPr>
                  <w:rStyle w:val="Hyperlink"/>
                  <w:rFonts w:ascii="Garamond" w:hAnsi="Garamond"/>
                  <w:sz w:val="22"/>
                </w:rPr>
                <w:t>DER</w:t>
              </w:r>
            </w:hyperlink>
            <w:r w:rsidR="00943EF2" w:rsidRPr="00766E45">
              <w:rPr>
                <w:rFonts w:ascii="Garamond" w:hAnsi="Garamond"/>
                <w:sz w:val="22"/>
              </w:rPr>
              <w:t>)</w:t>
            </w:r>
            <w:r w:rsidR="00943EF2" w:rsidRPr="00EA5E2A">
              <w:rPr>
                <w:rFonts w:ascii="Garamond" w:hAnsi="Garamond"/>
                <w:sz w:val="22"/>
              </w:rPr>
              <w:t>.</w:t>
            </w:r>
          </w:p>
          <w:p w14:paraId="02AF7FDA" w14:textId="7F428B87" w:rsidR="00C32A98" w:rsidRPr="006C0A66" w:rsidRDefault="00C32A98" w:rsidP="004C047B">
            <w:pPr>
              <w:pStyle w:val="ListParagraph"/>
              <w:numPr>
                <w:ilvl w:val="0"/>
                <w:numId w:val="1"/>
              </w:numPr>
              <w:spacing w:before="120" w:after="120"/>
              <w:contextualSpacing w:val="0"/>
              <w:jc w:val="both"/>
              <w:rPr>
                <w:rFonts w:ascii="Garamond" w:hAnsi="Garamond"/>
                <w:sz w:val="22"/>
              </w:rPr>
            </w:pPr>
            <w:r w:rsidRPr="00984C0A">
              <w:rPr>
                <w:rFonts w:ascii="Garamond" w:hAnsi="Garamond"/>
                <w:b/>
                <w:sz w:val="22"/>
              </w:rPr>
              <w:lastRenderedPageBreak/>
              <w:t>Presume public disclosure of contracts unless a private partner makes a viable confidentiality request</w:t>
            </w:r>
            <w:r w:rsidRPr="006C0A66">
              <w:rPr>
                <w:rFonts w:ascii="Garamond" w:hAnsi="Garamond"/>
                <w:sz w:val="22"/>
              </w:rPr>
              <w:t xml:space="preserve"> that it is necessary to protect business secrets or propriety information.</w:t>
            </w:r>
          </w:p>
        </w:tc>
        <w:tc>
          <w:tcPr>
            <w:tcW w:w="4508" w:type="dxa"/>
            <w:tcBorders>
              <w:top w:val="single" w:sz="4" w:space="0" w:color="auto"/>
              <w:left w:val="single" w:sz="4" w:space="0" w:color="auto"/>
              <w:bottom w:val="single" w:sz="4" w:space="0" w:color="auto"/>
            </w:tcBorders>
          </w:tcPr>
          <w:p w14:paraId="58B8BC9D" w14:textId="625162BE" w:rsidR="00943EF2" w:rsidRPr="00766E45" w:rsidRDefault="00A63F3C" w:rsidP="004C047B">
            <w:pPr>
              <w:pStyle w:val="ListParagraph"/>
              <w:numPr>
                <w:ilvl w:val="0"/>
                <w:numId w:val="3"/>
              </w:numPr>
              <w:spacing w:before="120" w:after="120"/>
              <w:contextualSpacing w:val="0"/>
              <w:jc w:val="both"/>
              <w:rPr>
                <w:rFonts w:ascii="Garamond" w:hAnsi="Garamond"/>
                <w:sz w:val="22"/>
              </w:rPr>
            </w:pPr>
            <w:r w:rsidRPr="00984C0A">
              <w:rPr>
                <w:rFonts w:ascii="Garamond" w:hAnsi="Garamond"/>
                <w:b/>
                <w:sz w:val="22"/>
              </w:rPr>
              <w:lastRenderedPageBreak/>
              <w:t>S</w:t>
            </w:r>
            <w:r w:rsidR="00E35599" w:rsidRPr="00984C0A">
              <w:rPr>
                <w:rFonts w:ascii="Garamond" w:hAnsi="Garamond"/>
                <w:b/>
                <w:sz w:val="22"/>
              </w:rPr>
              <w:t>hare</w:t>
            </w:r>
            <w:r w:rsidR="00943EF2" w:rsidRPr="00984C0A">
              <w:rPr>
                <w:rFonts w:ascii="Garamond" w:hAnsi="Garamond"/>
                <w:b/>
                <w:sz w:val="22"/>
              </w:rPr>
              <w:t xml:space="preserve"> </w:t>
            </w:r>
            <w:r w:rsidR="007D099F">
              <w:rPr>
                <w:rFonts w:ascii="Garamond" w:hAnsi="Garamond"/>
                <w:b/>
                <w:sz w:val="22"/>
              </w:rPr>
              <w:t xml:space="preserve">project </w:t>
            </w:r>
            <w:r w:rsidR="00943EF2" w:rsidRPr="00984C0A">
              <w:rPr>
                <w:rFonts w:ascii="Garamond" w:hAnsi="Garamond"/>
                <w:b/>
                <w:sz w:val="22"/>
              </w:rPr>
              <w:t xml:space="preserve">results at intermediary stages </w:t>
            </w:r>
            <w:r w:rsidR="00943EF2" w:rsidRPr="00766E45">
              <w:rPr>
                <w:rFonts w:ascii="Garamond" w:hAnsi="Garamond"/>
                <w:sz w:val="22"/>
              </w:rPr>
              <w:t xml:space="preserve">to </w:t>
            </w:r>
            <w:r w:rsidR="007D099F">
              <w:rPr>
                <w:rFonts w:ascii="Garamond" w:hAnsi="Garamond"/>
                <w:sz w:val="22"/>
              </w:rPr>
              <w:t>allow</w:t>
            </w:r>
            <w:r w:rsidR="007D099F" w:rsidRPr="00766E45">
              <w:rPr>
                <w:rFonts w:ascii="Garamond" w:hAnsi="Garamond"/>
                <w:sz w:val="22"/>
              </w:rPr>
              <w:t xml:space="preserve"> </w:t>
            </w:r>
            <w:r w:rsidR="00943EF2" w:rsidRPr="00766E45">
              <w:rPr>
                <w:rFonts w:ascii="Garamond" w:hAnsi="Garamond"/>
                <w:sz w:val="22"/>
              </w:rPr>
              <w:t>for course correction</w:t>
            </w:r>
            <w:r w:rsidR="007D099F">
              <w:rPr>
                <w:rFonts w:ascii="Garamond" w:hAnsi="Garamond"/>
                <w:sz w:val="22"/>
              </w:rPr>
              <w:t>s</w:t>
            </w:r>
            <w:r w:rsidR="00943EF2" w:rsidRPr="00766E45">
              <w:rPr>
                <w:rFonts w:ascii="Garamond" w:hAnsi="Garamond"/>
                <w:sz w:val="22"/>
              </w:rPr>
              <w:t xml:space="preserve"> </w:t>
            </w:r>
            <w:r w:rsidR="007D099F">
              <w:rPr>
                <w:rFonts w:ascii="Garamond" w:hAnsi="Garamond"/>
                <w:sz w:val="22"/>
              </w:rPr>
              <w:t xml:space="preserve">or </w:t>
            </w:r>
            <w:r w:rsidR="00943EF2" w:rsidRPr="00766E45">
              <w:rPr>
                <w:rFonts w:ascii="Garamond" w:hAnsi="Garamond"/>
                <w:sz w:val="22"/>
              </w:rPr>
              <w:t xml:space="preserve">fine tuning. </w:t>
            </w:r>
          </w:p>
          <w:p w14:paraId="165E4A61" w14:textId="2FB067A7" w:rsidR="00943EF2" w:rsidRPr="00766E45" w:rsidRDefault="00A63F3C" w:rsidP="004C047B">
            <w:pPr>
              <w:pStyle w:val="ListParagraph"/>
              <w:numPr>
                <w:ilvl w:val="0"/>
                <w:numId w:val="3"/>
              </w:numPr>
              <w:spacing w:before="120" w:after="120"/>
              <w:contextualSpacing w:val="0"/>
              <w:jc w:val="both"/>
              <w:rPr>
                <w:rFonts w:ascii="Garamond" w:hAnsi="Garamond"/>
                <w:sz w:val="22"/>
              </w:rPr>
            </w:pPr>
            <w:r w:rsidRPr="00984C0A">
              <w:rPr>
                <w:rFonts w:ascii="Garamond" w:hAnsi="Garamond"/>
                <w:b/>
                <w:sz w:val="22"/>
              </w:rPr>
              <w:t>B</w:t>
            </w:r>
            <w:r w:rsidR="00943EF2" w:rsidRPr="00984C0A">
              <w:rPr>
                <w:rFonts w:ascii="Garamond" w:hAnsi="Garamond"/>
                <w:b/>
                <w:sz w:val="22"/>
              </w:rPr>
              <w:t>udget appropriately</w:t>
            </w:r>
            <w:r w:rsidR="00943EF2" w:rsidRPr="00766E45">
              <w:rPr>
                <w:rFonts w:ascii="Garamond" w:hAnsi="Garamond"/>
                <w:sz w:val="22"/>
              </w:rPr>
              <w:t xml:space="preserve"> </w:t>
            </w:r>
            <w:r w:rsidR="007D099F">
              <w:rPr>
                <w:rFonts w:ascii="Garamond" w:hAnsi="Garamond"/>
                <w:sz w:val="22"/>
              </w:rPr>
              <w:t xml:space="preserve">to </w:t>
            </w:r>
            <w:r w:rsidR="00943EF2" w:rsidRPr="00766E45">
              <w:rPr>
                <w:rFonts w:ascii="Garamond" w:hAnsi="Garamond"/>
                <w:sz w:val="22"/>
              </w:rPr>
              <w:t>ensur</w:t>
            </w:r>
            <w:r w:rsidR="007D099F">
              <w:rPr>
                <w:rFonts w:ascii="Garamond" w:hAnsi="Garamond"/>
                <w:sz w:val="22"/>
              </w:rPr>
              <w:t>e</w:t>
            </w:r>
            <w:r w:rsidR="00943EF2" w:rsidRPr="00766E45">
              <w:rPr>
                <w:rFonts w:ascii="Garamond" w:hAnsi="Garamond"/>
                <w:sz w:val="22"/>
              </w:rPr>
              <w:t xml:space="preserve"> result</w:t>
            </w:r>
            <w:r w:rsidR="007D099F">
              <w:rPr>
                <w:rFonts w:ascii="Garamond" w:hAnsi="Garamond"/>
                <w:sz w:val="22"/>
              </w:rPr>
              <w:t xml:space="preserve">s are </w:t>
            </w:r>
            <w:r w:rsidR="00943EF2" w:rsidRPr="00766E45">
              <w:rPr>
                <w:rFonts w:ascii="Garamond" w:hAnsi="Garamond"/>
                <w:sz w:val="22"/>
              </w:rPr>
              <w:t>shar</w:t>
            </w:r>
            <w:r w:rsidR="007D099F">
              <w:rPr>
                <w:rFonts w:ascii="Garamond" w:hAnsi="Garamond"/>
                <w:sz w:val="22"/>
              </w:rPr>
              <w:t>ed</w:t>
            </w:r>
            <w:r w:rsidR="00943EF2" w:rsidRPr="00766E45">
              <w:rPr>
                <w:rFonts w:ascii="Garamond" w:hAnsi="Garamond"/>
                <w:sz w:val="22"/>
              </w:rPr>
              <w:t xml:space="preserve"> in an attractive and accessible format.</w:t>
            </w:r>
          </w:p>
          <w:p w14:paraId="520E036C" w14:textId="77777777" w:rsidR="001E490F" w:rsidRPr="00766E45" w:rsidRDefault="001E490F" w:rsidP="004C047B">
            <w:pPr>
              <w:pStyle w:val="ListParagraph"/>
              <w:numPr>
                <w:ilvl w:val="0"/>
                <w:numId w:val="3"/>
              </w:numPr>
              <w:spacing w:before="120" w:after="120"/>
              <w:contextualSpacing w:val="0"/>
              <w:jc w:val="both"/>
              <w:rPr>
                <w:rFonts w:ascii="Garamond" w:hAnsi="Garamond"/>
                <w:sz w:val="22"/>
              </w:rPr>
            </w:pPr>
            <w:r w:rsidRPr="00984C0A">
              <w:rPr>
                <w:rFonts w:ascii="Garamond" w:hAnsi="Garamond"/>
                <w:b/>
                <w:sz w:val="22"/>
              </w:rPr>
              <w:t>Minimise reporting burdens</w:t>
            </w:r>
            <w:r w:rsidRPr="00766E45">
              <w:rPr>
                <w:rFonts w:ascii="Garamond" w:hAnsi="Garamond"/>
                <w:sz w:val="22"/>
              </w:rPr>
              <w:t xml:space="preserve"> by focusing on the most essential findings and indicators.</w:t>
            </w:r>
          </w:p>
          <w:p w14:paraId="5A9251D7" w14:textId="0FF0D538" w:rsidR="001E490F" w:rsidRPr="00766E45" w:rsidRDefault="001E490F" w:rsidP="004C047B">
            <w:pPr>
              <w:pStyle w:val="ListParagraph"/>
              <w:numPr>
                <w:ilvl w:val="0"/>
                <w:numId w:val="3"/>
              </w:numPr>
              <w:spacing w:before="120" w:after="120"/>
              <w:contextualSpacing w:val="0"/>
              <w:jc w:val="both"/>
              <w:rPr>
                <w:rFonts w:ascii="Garamond" w:hAnsi="Garamond"/>
                <w:sz w:val="22"/>
              </w:rPr>
            </w:pPr>
            <w:r w:rsidRPr="00984C0A">
              <w:rPr>
                <w:rFonts w:ascii="Garamond" w:hAnsi="Garamond"/>
                <w:b/>
                <w:sz w:val="22"/>
              </w:rPr>
              <w:t>Consolidate key results into lessons learned</w:t>
            </w:r>
            <w:r w:rsidRPr="00766E45">
              <w:rPr>
                <w:rFonts w:ascii="Garamond" w:hAnsi="Garamond"/>
                <w:sz w:val="22"/>
              </w:rPr>
              <w:t xml:space="preserve"> for scaling up </w:t>
            </w:r>
            <w:r w:rsidR="007D099F">
              <w:rPr>
                <w:rFonts w:ascii="Garamond" w:hAnsi="Garamond"/>
                <w:sz w:val="22"/>
              </w:rPr>
              <w:t>projects/</w:t>
            </w:r>
            <w:r w:rsidRPr="00766E45">
              <w:rPr>
                <w:rFonts w:ascii="Garamond" w:hAnsi="Garamond"/>
                <w:sz w:val="22"/>
              </w:rPr>
              <w:t>interventions</w:t>
            </w:r>
            <w:r w:rsidR="002D5912" w:rsidRPr="00766E45">
              <w:rPr>
                <w:rFonts w:ascii="Garamond" w:hAnsi="Garamond"/>
                <w:sz w:val="22"/>
              </w:rPr>
              <w:t>.</w:t>
            </w:r>
          </w:p>
          <w:p w14:paraId="5BA37C77" w14:textId="62D5D6AD" w:rsidR="002D5912" w:rsidRPr="00766E45" w:rsidRDefault="002D5912" w:rsidP="004C047B">
            <w:pPr>
              <w:pStyle w:val="ListParagraph"/>
              <w:numPr>
                <w:ilvl w:val="0"/>
                <w:numId w:val="3"/>
              </w:numPr>
              <w:spacing w:before="120" w:after="120"/>
              <w:contextualSpacing w:val="0"/>
              <w:jc w:val="both"/>
              <w:rPr>
                <w:rFonts w:ascii="Garamond" w:hAnsi="Garamond"/>
                <w:sz w:val="22"/>
              </w:rPr>
            </w:pPr>
            <w:r w:rsidRPr="00984C0A">
              <w:rPr>
                <w:rFonts w:ascii="Garamond" w:hAnsi="Garamond"/>
                <w:b/>
                <w:sz w:val="22"/>
              </w:rPr>
              <w:lastRenderedPageBreak/>
              <w:t xml:space="preserve">Disseminate results to private </w:t>
            </w:r>
            <w:r w:rsidR="007D099F" w:rsidRPr="00984C0A">
              <w:rPr>
                <w:rFonts w:ascii="Garamond" w:hAnsi="Garamond"/>
                <w:b/>
                <w:sz w:val="22"/>
              </w:rPr>
              <w:t>partners</w:t>
            </w:r>
            <w:r w:rsidR="007D099F">
              <w:rPr>
                <w:rFonts w:ascii="Garamond" w:hAnsi="Garamond"/>
                <w:sz w:val="22"/>
              </w:rPr>
              <w:t xml:space="preserve">, </w:t>
            </w:r>
            <w:r w:rsidRPr="00766E45">
              <w:rPr>
                <w:rFonts w:ascii="Garamond" w:hAnsi="Garamond"/>
                <w:sz w:val="22"/>
              </w:rPr>
              <w:t xml:space="preserve">including those underrepresented </w:t>
            </w:r>
            <w:r w:rsidR="007D099F">
              <w:rPr>
                <w:rFonts w:ascii="Garamond" w:hAnsi="Garamond"/>
                <w:sz w:val="22"/>
              </w:rPr>
              <w:t xml:space="preserve">or with </w:t>
            </w:r>
            <w:r w:rsidR="00A63F3C" w:rsidRPr="00766E45">
              <w:rPr>
                <w:rFonts w:ascii="Garamond" w:hAnsi="Garamond"/>
                <w:sz w:val="22"/>
              </w:rPr>
              <w:t>potential to support scal</w:t>
            </w:r>
            <w:r w:rsidR="007D099F">
              <w:rPr>
                <w:rFonts w:ascii="Garamond" w:hAnsi="Garamond"/>
                <w:sz w:val="22"/>
              </w:rPr>
              <w:t>ing</w:t>
            </w:r>
            <w:r w:rsidR="00A63F3C" w:rsidRPr="00766E45">
              <w:rPr>
                <w:rFonts w:ascii="Garamond" w:hAnsi="Garamond"/>
                <w:sz w:val="22"/>
              </w:rPr>
              <w:t>,</w:t>
            </w:r>
            <w:r w:rsidRPr="00766E45">
              <w:rPr>
                <w:rFonts w:ascii="Garamond" w:hAnsi="Garamond"/>
                <w:sz w:val="22"/>
              </w:rPr>
              <w:t xml:space="preserve"> like institutional investors, private equity and venture capital firms.</w:t>
            </w:r>
          </w:p>
        </w:tc>
      </w:tr>
      <w:tr w:rsidR="00943EF2" w:rsidRPr="00766E45" w14:paraId="22BA747C" w14:textId="77777777" w:rsidTr="00F338F2">
        <w:trPr>
          <w:trHeight w:val="198"/>
        </w:trPr>
        <w:tc>
          <w:tcPr>
            <w:tcW w:w="9016" w:type="dxa"/>
            <w:gridSpan w:val="2"/>
            <w:tcBorders>
              <w:top w:val="single" w:sz="4" w:space="0" w:color="auto"/>
              <w:bottom w:val="single" w:sz="4" w:space="0" w:color="auto"/>
            </w:tcBorders>
          </w:tcPr>
          <w:p w14:paraId="2EAFA0D9" w14:textId="288E59AE" w:rsidR="00943EF2" w:rsidRPr="00766E45" w:rsidRDefault="00943EF2" w:rsidP="00984C0A">
            <w:pPr>
              <w:jc w:val="center"/>
              <w:rPr>
                <w:rFonts w:ascii="Garamond" w:hAnsi="Garamond"/>
                <w:b/>
                <w:bCs/>
                <w:sz w:val="22"/>
              </w:rPr>
            </w:pPr>
            <w:bookmarkStart w:id="195" w:name="Pitfalls_KP4B"/>
            <w:r w:rsidRPr="00766E45">
              <w:rPr>
                <w:rFonts w:ascii="Garamond" w:hAnsi="Garamond"/>
                <w:b/>
                <w:bCs/>
                <w:sz w:val="22"/>
              </w:rPr>
              <w:lastRenderedPageBreak/>
              <w:t>Pitfalls to avoid</w:t>
            </w:r>
            <w:bookmarkEnd w:id="195"/>
            <w:r w:rsidR="00C659DB" w:rsidRPr="00766E45">
              <w:rPr>
                <w:rFonts w:ascii="Garamond" w:hAnsi="Garamond"/>
                <w:b/>
                <w:bCs/>
                <w:sz w:val="22"/>
              </w:rPr>
              <w:t xml:space="preserve"> </w:t>
            </w:r>
            <w:hyperlink w:anchor="Pitfalls_KP4C"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16A48560" w14:textId="77777777" w:rsidTr="00F338F2">
        <w:trPr>
          <w:trHeight w:val="198"/>
        </w:trPr>
        <w:tc>
          <w:tcPr>
            <w:tcW w:w="4508" w:type="dxa"/>
            <w:tcBorders>
              <w:top w:val="single" w:sz="4" w:space="0" w:color="auto"/>
              <w:bottom w:val="single" w:sz="4" w:space="0" w:color="auto"/>
              <w:right w:val="single" w:sz="4" w:space="0" w:color="auto"/>
            </w:tcBorders>
          </w:tcPr>
          <w:p w14:paraId="62A02541" w14:textId="5D3C6FBB" w:rsidR="00E9291D" w:rsidRPr="00766E45" w:rsidRDefault="00E9291D" w:rsidP="004C047B">
            <w:pPr>
              <w:pStyle w:val="ListParagraph"/>
              <w:numPr>
                <w:ilvl w:val="0"/>
                <w:numId w:val="5"/>
              </w:numPr>
              <w:spacing w:before="120" w:after="120"/>
              <w:contextualSpacing w:val="0"/>
              <w:jc w:val="both"/>
              <w:rPr>
                <w:rFonts w:ascii="Garamond" w:hAnsi="Garamond"/>
                <w:sz w:val="22"/>
              </w:rPr>
            </w:pPr>
            <w:r w:rsidRPr="00984C0A">
              <w:rPr>
                <w:rFonts w:ascii="Garamond" w:hAnsi="Garamond"/>
                <w:b/>
                <w:sz w:val="22"/>
              </w:rPr>
              <w:t>Conceal</w:t>
            </w:r>
            <w:r w:rsidR="001E490F" w:rsidRPr="00984C0A">
              <w:rPr>
                <w:rFonts w:ascii="Garamond" w:hAnsi="Garamond"/>
                <w:b/>
                <w:sz w:val="22"/>
              </w:rPr>
              <w:t xml:space="preserve"> </w:t>
            </w:r>
            <w:r w:rsidR="00943EF2" w:rsidRPr="00984C0A">
              <w:rPr>
                <w:rFonts w:ascii="Garamond" w:hAnsi="Garamond"/>
                <w:b/>
                <w:sz w:val="22"/>
              </w:rPr>
              <w:t xml:space="preserve">results </w:t>
            </w:r>
            <w:r w:rsidR="0031362C" w:rsidRPr="00984C0A">
              <w:rPr>
                <w:rFonts w:ascii="Garamond" w:hAnsi="Garamond"/>
                <w:b/>
                <w:sz w:val="22"/>
              </w:rPr>
              <w:t xml:space="preserve">that would otherwise serve </w:t>
            </w:r>
            <w:r w:rsidR="00943EF2" w:rsidRPr="00984C0A">
              <w:rPr>
                <w:rFonts w:ascii="Garamond" w:hAnsi="Garamond"/>
                <w:b/>
                <w:sz w:val="22"/>
              </w:rPr>
              <w:t xml:space="preserve">both learning </w:t>
            </w:r>
            <w:r w:rsidR="00943EF2" w:rsidRPr="00984C0A">
              <w:rPr>
                <w:rFonts w:ascii="Garamond" w:hAnsi="Garamond"/>
                <w:b/>
                <w:i/>
                <w:sz w:val="22"/>
              </w:rPr>
              <w:t>and</w:t>
            </w:r>
            <w:r w:rsidR="00943EF2" w:rsidRPr="00984C0A">
              <w:rPr>
                <w:rFonts w:ascii="Garamond" w:hAnsi="Garamond"/>
                <w:b/>
                <w:sz w:val="22"/>
              </w:rPr>
              <w:t xml:space="preserve"> accountability purposes</w:t>
            </w:r>
            <w:r w:rsidR="0031362C" w:rsidRPr="00766E45">
              <w:rPr>
                <w:rFonts w:ascii="Garamond" w:hAnsi="Garamond"/>
                <w:sz w:val="22"/>
              </w:rPr>
              <w:t>.</w:t>
            </w:r>
            <w:r w:rsidRPr="00766E45">
              <w:rPr>
                <w:rFonts w:ascii="Garamond" w:hAnsi="Garamond"/>
                <w:sz w:val="22"/>
              </w:rPr>
              <w:t xml:space="preserve"> Learning from failure is an important step to improve projects and programmes and avoid repeating the same mistakes.</w:t>
            </w:r>
            <w:r w:rsidR="0031362C" w:rsidRPr="00766E45">
              <w:rPr>
                <w:rFonts w:ascii="Garamond" w:hAnsi="Garamond"/>
                <w:sz w:val="22"/>
              </w:rPr>
              <w:t xml:space="preserve"> </w:t>
            </w:r>
          </w:p>
          <w:p w14:paraId="499A82F0" w14:textId="2A07AA9A" w:rsidR="00943EF2" w:rsidRPr="00984C0A" w:rsidRDefault="00943EF2" w:rsidP="00984C0A">
            <w:pPr>
              <w:spacing w:before="120" w:after="120"/>
              <w:jc w:val="both"/>
              <w:rPr>
                <w:rFonts w:ascii="Garamond" w:hAnsi="Garamond"/>
                <w:sz w:val="22"/>
              </w:rPr>
            </w:pPr>
          </w:p>
        </w:tc>
        <w:tc>
          <w:tcPr>
            <w:tcW w:w="4508" w:type="dxa"/>
            <w:tcBorders>
              <w:top w:val="single" w:sz="4" w:space="0" w:color="auto"/>
              <w:left w:val="single" w:sz="4" w:space="0" w:color="auto"/>
              <w:bottom w:val="single" w:sz="4" w:space="0" w:color="auto"/>
            </w:tcBorders>
          </w:tcPr>
          <w:p w14:paraId="7E30028A" w14:textId="77777777" w:rsidR="00E05F78" w:rsidRPr="00766E45" w:rsidRDefault="00E9291D" w:rsidP="004C047B">
            <w:pPr>
              <w:pStyle w:val="ListParagraph"/>
              <w:numPr>
                <w:ilvl w:val="0"/>
                <w:numId w:val="5"/>
              </w:numPr>
              <w:spacing w:before="120" w:after="120"/>
              <w:contextualSpacing w:val="0"/>
              <w:jc w:val="both"/>
              <w:rPr>
                <w:rFonts w:ascii="Garamond" w:hAnsi="Garamond"/>
                <w:sz w:val="22"/>
              </w:rPr>
            </w:pPr>
            <w:r w:rsidRPr="00984C0A">
              <w:rPr>
                <w:rFonts w:ascii="Garamond" w:hAnsi="Garamond"/>
                <w:b/>
                <w:sz w:val="22"/>
              </w:rPr>
              <w:t>Impose</w:t>
            </w:r>
            <w:r w:rsidR="00943EF2" w:rsidRPr="00984C0A">
              <w:rPr>
                <w:rFonts w:ascii="Garamond" w:hAnsi="Garamond"/>
                <w:b/>
                <w:sz w:val="22"/>
              </w:rPr>
              <w:t xml:space="preserve"> undue </w:t>
            </w:r>
            <w:r w:rsidR="001E490F" w:rsidRPr="00984C0A">
              <w:rPr>
                <w:rFonts w:ascii="Garamond" w:hAnsi="Garamond"/>
                <w:b/>
                <w:sz w:val="22"/>
              </w:rPr>
              <w:t xml:space="preserve">results sharing </w:t>
            </w:r>
            <w:r w:rsidR="00943EF2" w:rsidRPr="00984C0A">
              <w:rPr>
                <w:rFonts w:ascii="Garamond" w:hAnsi="Garamond"/>
                <w:b/>
                <w:sz w:val="22"/>
              </w:rPr>
              <w:t>burdens</w:t>
            </w:r>
            <w:r w:rsidR="001E490F" w:rsidRPr="00766E45">
              <w:rPr>
                <w:rFonts w:ascii="Garamond" w:hAnsi="Garamond"/>
                <w:sz w:val="22"/>
              </w:rPr>
              <w:t xml:space="preserve"> that do not serve a productive purpose</w:t>
            </w:r>
            <w:r w:rsidR="004635AA" w:rsidRPr="00766E45">
              <w:rPr>
                <w:rFonts w:ascii="Garamond" w:hAnsi="Garamond"/>
                <w:sz w:val="22"/>
              </w:rPr>
              <w:t xml:space="preserve"> for</w:t>
            </w:r>
            <w:r w:rsidR="00AA5226" w:rsidRPr="00766E45">
              <w:rPr>
                <w:rFonts w:ascii="Garamond" w:hAnsi="Garamond"/>
                <w:sz w:val="22"/>
              </w:rPr>
              <w:t xml:space="preserve"> current and future development projects</w:t>
            </w:r>
            <w:r w:rsidR="001E490F" w:rsidRPr="00766E45">
              <w:rPr>
                <w:rFonts w:ascii="Garamond" w:hAnsi="Garamond"/>
                <w:sz w:val="22"/>
              </w:rPr>
              <w:t xml:space="preserve">. </w:t>
            </w:r>
          </w:p>
          <w:p w14:paraId="438D23EC" w14:textId="77777777" w:rsidR="00984C0A" w:rsidRDefault="00984C0A" w:rsidP="004C047B">
            <w:pPr>
              <w:pStyle w:val="ListParagraph"/>
              <w:numPr>
                <w:ilvl w:val="0"/>
                <w:numId w:val="5"/>
              </w:numPr>
              <w:spacing w:before="120" w:after="120"/>
              <w:contextualSpacing w:val="0"/>
              <w:jc w:val="both"/>
              <w:rPr>
                <w:rFonts w:ascii="Garamond" w:hAnsi="Garamond"/>
                <w:sz w:val="22"/>
              </w:rPr>
            </w:pPr>
            <w:r w:rsidRPr="00984C0A">
              <w:rPr>
                <w:rFonts w:ascii="Garamond" w:hAnsi="Garamond"/>
                <w:b/>
                <w:sz w:val="22"/>
              </w:rPr>
              <w:t>Link PSE project results merely to national priorities</w:t>
            </w:r>
            <w:r w:rsidRPr="00766E45">
              <w:rPr>
                <w:rFonts w:ascii="Garamond" w:hAnsi="Garamond"/>
                <w:sz w:val="22"/>
              </w:rPr>
              <w:t xml:space="preserve"> without consideration of the SDGs and other key international or global indicators.</w:t>
            </w:r>
          </w:p>
          <w:p w14:paraId="0FF3CA4C" w14:textId="40E59B8C" w:rsidR="00943EF2" w:rsidRPr="00766E45" w:rsidRDefault="00E05F78" w:rsidP="004C047B">
            <w:pPr>
              <w:pStyle w:val="ListParagraph"/>
              <w:numPr>
                <w:ilvl w:val="0"/>
                <w:numId w:val="5"/>
              </w:numPr>
              <w:spacing w:before="120" w:after="120"/>
              <w:contextualSpacing w:val="0"/>
              <w:jc w:val="both"/>
              <w:rPr>
                <w:rFonts w:ascii="Garamond" w:hAnsi="Garamond"/>
                <w:sz w:val="22"/>
              </w:rPr>
            </w:pPr>
            <w:r w:rsidRPr="00984C0A">
              <w:rPr>
                <w:rFonts w:ascii="Garamond" w:hAnsi="Garamond"/>
                <w:b/>
                <w:sz w:val="22"/>
              </w:rPr>
              <w:t>Fail to disclose commercial information and results</w:t>
            </w:r>
            <w:r w:rsidRPr="00766E45">
              <w:rPr>
                <w:rFonts w:ascii="Garamond" w:hAnsi="Garamond"/>
                <w:sz w:val="22"/>
              </w:rPr>
              <w:t>. While recognising that there are legitimate needs to safeguard truly confidential business information, the presumption in PSE projects should be in favour of disclosure, with any exemptions defined narrowly and justified on a case-by-case basis by reference to foreseeable harm to a legitimate, recognised interest.</w:t>
            </w:r>
          </w:p>
        </w:tc>
      </w:tr>
      <w:tr w:rsidR="00943EF2" w:rsidRPr="00766E45" w14:paraId="74E2B337" w14:textId="77777777" w:rsidTr="00F338F2">
        <w:tc>
          <w:tcPr>
            <w:tcW w:w="9016" w:type="dxa"/>
            <w:gridSpan w:val="2"/>
            <w:tcBorders>
              <w:top w:val="single" w:sz="4" w:space="0" w:color="auto"/>
              <w:bottom w:val="single" w:sz="4" w:space="0" w:color="auto"/>
            </w:tcBorders>
          </w:tcPr>
          <w:p w14:paraId="409D7D74" w14:textId="02A879F6" w:rsidR="00943EF2" w:rsidRPr="00766E45" w:rsidRDefault="00943EF2" w:rsidP="00984C0A">
            <w:pPr>
              <w:jc w:val="center"/>
              <w:rPr>
                <w:rFonts w:ascii="Garamond" w:hAnsi="Garamond"/>
                <w:b/>
                <w:bCs/>
                <w:sz w:val="22"/>
              </w:rPr>
            </w:pPr>
            <w:bookmarkStart w:id="196" w:name="Country_Example_KP4B"/>
            <w:r w:rsidRPr="00766E45">
              <w:rPr>
                <w:rFonts w:ascii="Garamond" w:hAnsi="Garamond"/>
                <w:b/>
                <w:bCs/>
                <w:sz w:val="22"/>
              </w:rPr>
              <w:t>Country example</w:t>
            </w:r>
            <w:bookmarkEnd w:id="196"/>
            <w:r w:rsidR="00C659DB" w:rsidRPr="00766E45">
              <w:rPr>
                <w:rFonts w:ascii="Garamond" w:hAnsi="Garamond"/>
                <w:b/>
                <w:bCs/>
                <w:sz w:val="22"/>
              </w:rPr>
              <w:t xml:space="preserve"> </w:t>
            </w:r>
            <w:hyperlink w:anchor="Country_Example_KP4C"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61031307" w14:textId="77777777" w:rsidTr="00F338F2">
        <w:tc>
          <w:tcPr>
            <w:tcW w:w="9016" w:type="dxa"/>
            <w:gridSpan w:val="2"/>
            <w:tcBorders>
              <w:top w:val="single" w:sz="4" w:space="0" w:color="auto"/>
              <w:bottom w:val="single" w:sz="4" w:space="0" w:color="auto"/>
            </w:tcBorders>
          </w:tcPr>
          <w:p w14:paraId="461CFC2D" w14:textId="5555AB92" w:rsidR="00943EF2" w:rsidRPr="00766E45" w:rsidRDefault="00943EF2" w:rsidP="004C047B">
            <w:pPr>
              <w:spacing w:before="120" w:after="120"/>
              <w:jc w:val="both"/>
              <w:rPr>
                <w:rFonts w:ascii="Garamond" w:hAnsi="Garamond"/>
                <w:sz w:val="22"/>
              </w:rPr>
            </w:pPr>
            <w:r w:rsidRPr="00766E45">
              <w:rPr>
                <w:rFonts w:ascii="Garamond" w:hAnsi="Garamond"/>
                <w:sz w:val="22"/>
              </w:rPr>
              <w:t>Norway’s DFI – Norfund – measures and disseminates both its strategic or policy level PSE achievements and project results. Norfund’s strategic achievements refer to its overall portfolio and include, for example, the share of investments disbursed to Least Developed and Fragile and Conflict Affected States. Norfund also established several core indicators that are measured for all projects, including impacts on jobs and local purchases, and these core indicators are complemented by a set of more specific indicators for Norfund’s priority sectors. Norfund then disseminates results its core indicators in its annual reports.</w:t>
            </w:r>
          </w:p>
        </w:tc>
      </w:tr>
      <w:tr w:rsidR="00943EF2" w:rsidRPr="00766E45" w14:paraId="1DD6AD9A" w14:textId="77777777" w:rsidTr="00F338F2">
        <w:tc>
          <w:tcPr>
            <w:tcW w:w="9016" w:type="dxa"/>
            <w:gridSpan w:val="2"/>
            <w:tcBorders>
              <w:top w:val="single" w:sz="4" w:space="0" w:color="auto"/>
              <w:bottom w:val="single" w:sz="4" w:space="0" w:color="auto"/>
            </w:tcBorders>
          </w:tcPr>
          <w:p w14:paraId="4DFDD4B9" w14:textId="32AC88FB" w:rsidR="00943EF2" w:rsidRPr="00766E45" w:rsidRDefault="00943EF2" w:rsidP="00984C0A">
            <w:pPr>
              <w:jc w:val="center"/>
              <w:rPr>
                <w:rFonts w:ascii="Garamond" w:hAnsi="Garamond"/>
                <w:b/>
                <w:bCs/>
                <w:sz w:val="22"/>
              </w:rPr>
            </w:pPr>
            <w:bookmarkStart w:id="197" w:name="Resources_KP4B"/>
            <w:r w:rsidRPr="00766E45">
              <w:rPr>
                <w:rFonts w:ascii="Garamond" w:hAnsi="Garamond"/>
                <w:b/>
                <w:bCs/>
                <w:sz w:val="22"/>
              </w:rPr>
              <w:t>Resources</w:t>
            </w:r>
            <w:bookmarkEnd w:id="197"/>
            <w:r w:rsidR="00C659DB" w:rsidRPr="00766E45">
              <w:rPr>
                <w:rFonts w:ascii="Garamond" w:hAnsi="Garamond"/>
                <w:b/>
                <w:bCs/>
                <w:sz w:val="22"/>
              </w:rPr>
              <w:t xml:space="preserve"> </w:t>
            </w:r>
            <w:hyperlink w:anchor="Resources_KP4C"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5D5244CB" w14:textId="77777777" w:rsidTr="00F338F2">
        <w:tc>
          <w:tcPr>
            <w:tcW w:w="9016" w:type="dxa"/>
            <w:gridSpan w:val="2"/>
            <w:tcBorders>
              <w:top w:val="single" w:sz="4" w:space="0" w:color="auto"/>
              <w:bottom w:val="single" w:sz="4" w:space="0" w:color="auto"/>
            </w:tcBorders>
          </w:tcPr>
          <w:p w14:paraId="6800FC84" w14:textId="096BEACA" w:rsidR="00943EF2" w:rsidRPr="00984C0A" w:rsidRDefault="00BF5B31" w:rsidP="004C047B">
            <w:pPr>
              <w:pStyle w:val="ListParagraph"/>
              <w:numPr>
                <w:ilvl w:val="0"/>
                <w:numId w:val="14"/>
              </w:numPr>
              <w:spacing w:before="120" w:after="120"/>
              <w:contextualSpacing w:val="0"/>
              <w:jc w:val="both"/>
              <w:rPr>
                <w:rStyle w:val="Hyperlink"/>
                <w:color w:val="auto"/>
                <w:u w:val="none"/>
              </w:rPr>
            </w:pPr>
            <w:hyperlink r:id="rId57">
              <w:r w:rsidR="00327A7C" w:rsidRPr="00EA5E2A">
                <w:rPr>
                  <w:rStyle w:val="Hyperlink"/>
                  <w:rFonts w:ascii="Garamond" w:hAnsi="Garamond"/>
                  <w:sz w:val="22"/>
                </w:rPr>
                <w:t>DCED A</w:t>
              </w:r>
              <w:r w:rsidR="00943EF2" w:rsidRPr="006C0A66">
                <w:rPr>
                  <w:rStyle w:val="Hyperlink"/>
                  <w:rFonts w:ascii="Garamond" w:hAnsi="Garamond"/>
                  <w:sz w:val="22"/>
                </w:rPr>
                <w:t>ttribution in Results Measurement: Rationale and Hurdles for Impact Investors</w:t>
              </w:r>
            </w:hyperlink>
          </w:p>
          <w:p w14:paraId="0C1AF83D" w14:textId="30886DAD" w:rsidR="007C3112" w:rsidRPr="00766E45" w:rsidRDefault="00BF5B31" w:rsidP="004C047B">
            <w:pPr>
              <w:pStyle w:val="ListParagraph"/>
              <w:numPr>
                <w:ilvl w:val="0"/>
                <w:numId w:val="14"/>
              </w:numPr>
              <w:spacing w:before="120" w:after="120"/>
              <w:contextualSpacing w:val="0"/>
              <w:jc w:val="both"/>
              <w:rPr>
                <w:rFonts w:ascii="Garamond" w:hAnsi="Garamond"/>
                <w:sz w:val="22"/>
              </w:rPr>
            </w:pPr>
            <w:hyperlink r:id="rId58" w:history="1">
              <w:r w:rsidR="007C3112" w:rsidRPr="007C3112">
                <w:rPr>
                  <w:rStyle w:val="Hyperlink"/>
                  <w:rFonts w:ascii="Garamond" w:hAnsi="Garamond"/>
                  <w:sz w:val="22"/>
                </w:rPr>
                <w:t>KFW DEG Development Effectiveness Rating</w:t>
              </w:r>
            </w:hyperlink>
            <w:r w:rsidR="007C3112">
              <w:rPr>
                <w:rFonts w:ascii="Garamond" w:hAnsi="Garamond"/>
                <w:sz w:val="22"/>
              </w:rPr>
              <w:t xml:space="preserve"> </w:t>
            </w:r>
          </w:p>
          <w:p w14:paraId="4C3A3304" w14:textId="00EBE01E" w:rsidR="00943EF2" w:rsidRPr="00766E45" w:rsidRDefault="00BF5B31" w:rsidP="004C047B">
            <w:pPr>
              <w:pStyle w:val="ListParagraph"/>
              <w:numPr>
                <w:ilvl w:val="0"/>
                <w:numId w:val="14"/>
              </w:numPr>
              <w:spacing w:before="120" w:after="120"/>
              <w:contextualSpacing w:val="0"/>
              <w:jc w:val="both"/>
              <w:rPr>
                <w:rFonts w:ascii="Garamond" w:hAnsi="Garamond"/>
                <w:sz w:val="22"/>
              </w:rPr>
            </w:pPr>
            <w:hyperlink r:id="rId59">
              <w:r w:rsidR="005D70E0" w:rsidRPr="00EA5E2A">
                <w:rPr>
                  <w:rStyle w:val="Hyperlink"/>
                  <w:rFonts w:ascii="Garamond" w:hAnsi="Garamond"/>
                  <w:sz w:val="22"/>
                </w:rPr>
                <w:t xml:space="preserve">OECD </w:t>
              </w:r>
              <w:r w:rsidR="005D70E0" w:rsidRPr="006C0A66">
                <w:rPr>
                  <w:rStyle w:val="Hyperlink"/>
                  <w:rFonts w:ascii="Garamond" w:hAnsi="Garamond"/>
                  <w:sz w:val="22"/>
                </w:rPr>
                <w:t>DAC P</w:t>
              </w:r>
              <w:r w:rsidR="00943EF2" w:rsidRPr="006C0A66">
                <w:rPr>
                  <w:rStyle w:val="Hyperlink"/>
                  <w:rFonts w:ascii="Garamond" w:hAnsi="Garamond"/>
                  <w:sz w:val="22"/>
                </w:rPr>
                <w:t>rivate Sector Engagement for Sustainable Development: Lessons from the DAC</w:t>
              </w:r>
            </w:hyperlink>
          </w:p>
          <w:p w14:paraId="3289BD51" w14:textId="77777777" w:rsidR="00943EF2" w:rsidRPr="00766E45" w:rsidRDefault="00BF5B31" w:rsidP="004C047B">
            <w:pPr>
              <w:pStyle w:val="ListParagraph"/>
              <w:numPr>
                <w:ilvl w:val="0"/>
                <w:numId w:val="14"/>
              </w:numPr>
              <w:spacing w:before="120" w:after="120"/>
              <w:contextualSpacing w:val="0"/>
              <w:jc w:val="both"/>
              <w:rPr>
                <w:rFonts w:ascii="Garamond" w:hAnsi="Garamond"/>
                <w:sz w:val="22"/>
              </w:rPr>
            </w:pPr>
            <w:hyperlink r:id="rId60">
              <w:r w:rsidR="005D70E0" w:rsidRPr="00EA5E2A">
                <w:rPr>
                  <w:rStyle w:val="Hyperlink"/>
                  <w:rFonts w:ascii="Garamond" w:hAnsi="Garamond"/>
                  <w:sz w:val="22"/>
                </w:rPr>
                <w:t xml:space="preserve">OECD </w:t>
              </w:r>
              <w:r w:rsidR="00943EF2" w:rsidRPr="006C0A66">
                <w:rPr>
                  <w:rStyle w:val="Hyperlink"/>
                  <w:rFonts w:ascii="Garamond" w:hAnsi="Garamond"/>
                  <w:sz w:val="22"/>
                </w:rPr>
                <w:t>DAC Network on Development Evaluation (EvalNET)’s Revised Evaluation Criteria: Definitions and Principles for Use</w:t>
              </w:r>
            </w:hyperlink>
          </w:p>
          <w:p w14:paraId="48A782D0" w14:textId="7397D161" w:rsidR="003D04EB" w:rsidRPr="00766E45" w:rsidRDefault="00BF5B31" w:rsidP="004C047B">
            <w:pPr>
              <w:pStyle w:val="ListParagraph"/>
              <w:numPr>
                <w:ilvl w:val="0"/>
                <w:numId w:val="14"/>
              </w:numPr>
              <w:spacing w:before="120" w:after="120"/>
              <w:contextualSpacing w:val="0"/>
              <w:jc w:val="both"/>
              <w:rPr>
                <w:rFonts w:ascii="Garamond" w:hAnsi="Garamond"/>
                <w:sz w:val="22"/>
              </w:rPr>
            </w:pPr>
            <w:hyperlink r:id="rId61" w:history="1">
              <w:r w:rsidR="003D04EB" w:rsidRPr="00EA5E2A">
                <w:rPr>
                  <w:rStyle w:val="Hyperlink"/>
                  <w:rFonts w:ascii="Garamond" w:hAnsi="Garamond"/>
                  <w:sz w:val="22"/>
                </w:rPr>
                <w:t>OECD DAC Blended Finance Principle 5: Monitor blended financ</w:t>
              </w:r>
              <w:r w:rsidR="003D04EB" w:rsidRPr="006C0A66">
                <w:rPr>
                  <w:rStyle w:val="Hyperlink"/>
                  <w:rFonts w:ascii="Garamond" w:hAnsi="Garamond"/>
                  <w:sz w:val="22"/>
                </w:rPr>
                <w:t>e for transparency and results</w:t>
              </w:r>
            </w:hyperlink>
          </w:p>
        </w:tc>
      </w:tr>
      <w:tr w:rsidR="00943EF2" w:rsidRPr="00766E45" w14:paraId="6DAC7F35" w14:textId="77777777" w:rsidTr="00F338F2">
        <w:tc>
          <w:tcPr>
            <w:tcW w:w="9016" w:type="dxa"/>
            <w:gridSpan w:val="2"/>
            <w:tcBorders>
              <w:top w:val="single" w:sz="4" w:space="0" w:color="auto"/>
            </w:tcBorders>
          </w:tcPr>
          <w:p w14:paraId="28DE27E0" w14:textId="77777777" w:rsidR="00943EF2" w:rsidRPr="00766E45" w:rsidRDefault="00BF5B31" w:rsidP="00984C0A">
            <w:pPr>
              <w:jc w:val="center"/>
              <w:rPr>
                <w:rFonts w:ascii="Garamond" w:hAnsi="Garamond"/>
                <w:sz w:val="22"/>
              </w:rPr>
            </w:pPr>
            <w:hyperlink w:anchor="_Table_of_Contents" w:history="1">
              <w:r w:rsidR="00943EF2" w:rsidRPr="00EA5E2A">
                <w:rPr>
                  <w:rStyle w:val="Hyperlink"/>
                  <w:rFonts w:ascii="Garamond" w:hAnsi="Garamond"/>
                  <w:sz w:val="22"/>
                </w:rPr>
                <w:t xml:space="preserve">Back to Overview </w:t>
              </w:r>
              <w:r w:rsidR="00943EF2" w:rsidRPr="006C0A66">
                <w:rPr>
                  <w:rStyle w:val="Hyperlink"/>
                  <w:rFonts w:ascii="Wingdings" w:eastAsia="Wingdings" w:hAnsi="Wingdings" w:cs="Wingdings"/>
                  <w:sz w:val="28"/>
                </w:rPr>
                <w:t>Ý</w:t>
              </w:r>
            </w:hyperlink>
          </w:p>
        </w:tc>
      </w:tr>
    </w:tbl>
    <w:p w14:paraId="476DF32D" w14:textId="22CC4420" w:rsidR="00615464" w:rsidRPr="00766E45" w:rsidRDefault="00F04AD4" w:rsidP="004C047B">
      <w:pPr>
        <w:spacing w:before="120" w:after="120"/>
        <w:rPr>
          <w:rFonts w:ascii="Garamond" w:hAnsi="Garamond"/>
          <w:sz w:val="22"/>
        </w:rPr>
      </w:pPr>
      <w:r w:rsidRPr="00766E45">
        <w:rPr>
          <w:rFonts w:ascii="Garamond" w:hAnsi="Garamond"/>
          <w:noProof/>
          <w:sz w:val="22"/>
        </w:rPr>
        <mc:AlternateContent>
          <mc:Choice Requires="wpg">
            <w:drawing>
              <wp:anchor distT="0" distB="0" distL="114300" distR="114300" simplePos="0" relativeHeight="251658261" behindDoc="0" locked="0" layoutInCell="1" allowOverlap="1" wp14:anchorId="55E7D580" wp14:editId="7C915E1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6" name="Group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7" name="Flowchart: Connector 9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218F99" id="Group 96" o:spid="_x0000_s1026" href="#_Table_of_Contents" style="position:absolute;margin-left:-38.15pt;margin-top:0;width:13.05pt;height:13.05pt;z-index:25165826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4sg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ZjeL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9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" fillcolor="#4472c4" strokecolor="#4472c4" strokeweight="1pt">
                  <v:stroke joinstyle="miter"/>
                </v:shape>
                <v:shape id="Up Arrow 9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" o:button="t" adj="6646,5788" fillcolor="window" strokecolor="window" strokeweight="1pt">
                  <v:fill o:detectmouseclick="t"/>
                </v:shape>
                <w10:wrap anchorx="margin" anchory="margin"/>
              </v:group>
            </w:pict>
          </mc:Fallback>
        </mc:AlternateContent>
      </w:r>
    </w:p>
    <w:p w14:paraId="7F302E98" w14:textId="586A0413" w:rsidR="00615464" w:rsidRPr="00984C0A" w:rsidRDefault="00424F54" w:rsidP="004C047B">
      <w:pPr>
        <w:pStyle w:val="Heading2"/>
        <w:spacing w:before="120" w:after="120"/>
        <w:rPr>
          <w:rFonts w:ascii="Garamond" w:hAnsi="Garamond"/>
          <w:b/>
          <w:sz w:val="22"/>
          <w:szCs w:val="24"/>
        </w:rPr>
      </w:pPr>
      <w:bookmarkStart w:id="198" w:name="_4.C_Ensure_Accountability"/>
      <w:bookmarkStart w:id="199" w:name="_Toc75272945"/>
      <w:bookmarkStart w:id="200" w:name="_Toc75451558"/>
      <w:bookmarkStart w:id="201" w:name="_Toc75768457"/>
      <w:bookmarkStart w:id="202" w:name="_Toc92469855"/>
      <w:bookmarkStart w:id="203" w:name="_Toc92710086"/>
      <w:bookmarkStart w:id="204" w:name="_Toc92732821"/>
      <w:bookmarkStart w:id="205" w:name="_Toc92809831"/>
      <w:bookmarkStart w:id="206" w:name="_Toc92820823"/>
      <w:bookmarkEnd w:id="198"/>
      <w:r w:rsidRPr="00984C0A">
        <w:rPr>
          <w:rFonts w:ascii="Garamond" w:hAnsi="Garamond"/>
          <w:b/>
          <w:sz w:val="22"/>
          <w:szCs w:val="24"/>
        </w:rPr>
        <w:t xml:space="preserve">Sub-Principle </w:t>
      </w:r>
      <w:r w:rsidR="3D06AEAE" w:rsidRPr="00984C0A">
        <w:rPr>
          <w:rFonts w:ascii="Garamond" w:hAnsi="Garamond"/>
          <w:b/>
          <w:sz w:val="22"/>
          <w:szCs w:val="24"/>
        </w:rPr>
        <w:t>4.C</w:t>
      </w:r>
      <w:r w:rsidRPr="00984C0A">
        <w:rPr>
          <w:rFonts w:ascii="Garamond" w:hAnsi="Garamond"/>
          <w:b/>
          <w:sz w:val="22"/>
          <w:szCs w:val="24"/>
        </w:rPr>
        <w:t>:</w:t>
      </w:r>
      <w:r w:rsidR="3D06AEAE" w:rsidRPr="00984C0A">
        <w:rPr>
          <w:rFonts w:ascii="Garamond" w:hAnsi="Garamond"/>
          <w:b/>
          <w:sz w:val="22"/>
          <w:szCs w:val="24"/>
        </w:rPr>
        <w:t xml:space="preserve"> Ensure Accountability</w:t>
      </w:r>
      <w:bookmarkEnd w:id="199"/>
      <w:bookmarkEnd w:id="200"/>
      <w:bookmarkEnd w:id="201"/>
      <w:bookmarkEnd w:id="202"/>
      <w:bookmarkEnd w:id="203"/>
      <w:bookmarkEnd w:id="204"/>
      <w:bookmarkEnd w:id="205"/>
      <w:bookmarkEnd w:id="206"/>
      <w:r w:rsidR="3D06AEAE" w:rsidRPr="00984C0A">
        <w:rPr>
          <w:rFonts w:ascii="Garamond" w:hAnsi="Garamond"/>
          <w:b/>
          <w:sz w:val="22"/>
          <w:szCs w:val="24"/>
        </w:rPr>
        <w:t xml:space="preserve">  </w:t>
      </w:r>
    </w:p>
    <w:p w14:paraId="76788729" w14:textId="4BA438F0" w:rsidR="00615464" w:rsidRPr="00766E45" w:rsidRDefault="3D06AEAE" w:rsidP="004C047B">
      <w:pPr>
        <w:spacing w:before="120" w:after="120"/>
        <w:jc w:val="both"/>
        <w:rPr>
          <w:rFonts w:ascii="Garamond" w:hAnsi="Garamond"/>
          <w:sz w:val="22"/>
        </w:rPr>
      </w:pPr>
      <w:r w:rsidRPr="006C0A66">
        <w:rPr>
          <w:rFonts w:ascii="Garamond" w:hAnsi="Garamond"/>
          <w:sz w:val="22"/>
        </w:rPr>
        <w:t>Effective governance mechanisms, good project design and credible commitment are important to sustaining partnerships and ensurin</w:t>
      </w:r>
      <w:r w:rsidRPr="00766E45">
        <w:rPr>
          <w:rFonts w:ascii="Garamond" w:hAnsi="Garamond"/>
          <w:sz w:val="22"/>
        </w:rPr>
        <w:t xml:space="preserve">g that engaged parties are answerable to the commitments they have made. There is a need to establish and clearly communicate provisions for addressing concerns related to the impacts of partnerships. </w:t>
      </w:r>
      <w:r w:rsidR="00F04AD4" w:rsidRPr="00766E45">
        <w:rPr>
          <w:rFonts w:ascii="Garamond" w:hAnsi="Garamond"/>
          <w:noProof/>
          <w:sz w:val="22"/>
        </w:rPr>
        <mc:AlternateContent>
          <mc:Choice Requires="wpg">
            <w:drawing>
              <wp:anchor distT="0" distB="0" distL="114300" distR="114300" simplePos="0" relativeHeight="251658262" behindDoc="0" locked="0" layoutInCell="1" allowOverlap="1" wp14:anchorId="76293E4E" wp14:editId="6FD4600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9" name="Group 9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0" name="Flowchart: Connector 10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Up Arrow 10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A0BE5B" id="Group 99" o:spid="_x0000_s1026" href="#_Table_of_Contents" style="position:absolute;margin-left:-38.15pt;margin-top:0;width:13.05pt;height:13.05pt;z-index:25165826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AIlQNezAwAAN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10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" fillcolor="#4472c4" strokecolor="#4472c4" strokeweight="1pt">
                  <v:stroke joinstyle="miter"/>
                </v:shape>
                <v:shape id="Up Arrow 10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6231A1A7" w14:textId="77777777" w:rsidR="00615464" w:rsidRPr="006C0A66" w:rsidRDefault="3D06AEAE" w:rsidP="004C047B">
      <w:pPr>
        <w:spacing w:before="120" w:after="120"/>
        <w:jc w:val="center"/>
        <w:rPr>
          <w:rFonts w:ascii="Garamond" w:hAnsi="Garamond"/>
          <w:sz w:val="22"/>
        </w:rPr>
      </w:pPr>
      <w:r w:rsidRPr="006C0A66">
        <w:rPr>
          <w:rFonts w:ascii="Garamond" w:hAnsi="Garamond"/>
          <w:sz w:val="22"/>
        </w:rPr>
        <w:t>***</w:t>
      </w:r>
    </w:p>
    <w:p w14:paraId="28F27AEC" w14:textId="77777777" w:rsidR="00615464" w:rsidRPr="00766E45" w:rsidRDefault="3D06AEAE"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0E19C7A9" w14:textId="77777777" w:rsidR="002F73E5" w:rsidRPr="00766E45" w:rsidRDefault="002F73E5" w:rsidP="002F73E5">
      <w:pPr>
        <w:spacing w:before="120" w:after="120"/>
        <w:jc w:val="both"/>
        <w:rPr>
          <w:rFonts w:ascii="Garamond" w:hAnsi="Garamond"/>
          <w:sz w:val="22"/>
        </w:rPr>
      </w:pPr>
      <w:r>
        <w:rPr>
          <w:rFonts w:ascii="Garamond" w:hAnsi="Garamond"/>
          <w:sz w:val="22"/>
        </w:rPr>
        <w:lastRenderedPageBreak/>
        <w:t xml:space="preserve">Development partners have the responsibility to maintain high standards of accountability in projects with the private sector that are funded by international public resources. They need to systematically ensure that all project partners deliver on agreed results and address unintended impact. Ensuring accountability is, however, not only a unidirectional exercise but development partners are also being held accountable for their commitments towards partner countries’ governments, private sector partners, as well as citizens and taxpayers at home. Transparency about expectations and information on expenditure and results are key prerequisites for mutual accountability. Private sector partners, used to answer exclusively to their shareholders, often lack the capacity and experience to report to public partners and the general public through appropriate channels. Negotiations on contractual accountability requirements are therefore important to ease any tensions, including those created by discrepancies with private partners’ own corporate confidentiality rules. Complementary to this, mechanisms to ensure that project partners and third party contractors report on agreed actions, results as well as unintended, negative impact of their operations should be included in PSE programmes and projects with adequate instruments to enforce such requirements and correct course when needed. At the same time, compliance rules by development partners should be flexible enough to ensure smaller private partners with limited bandwidth can fulfil conditions and procedures.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43EF2" w:rsidRPr="00766E45" w14:paraId="43D7BEC7" w14:textId="77777777" w:rsidTr="00F338F2">
        <w:trPr>
          <w:trHeight w:val="198"/>
        </w:trPr>
        <w:tc>
          <w:tcPr>
            <w:tcW w:w="4508" w:type="dxa"/>
            <w:tcBorders>
              <w:bottom w:val="single" w:sz="4" w:space="0" w:color="auto"/>
              <w:right w:val="single" w:sz="4" w:space="0" w:color="auto"/>
            </w:tcBorders>
          </w:tcPr>
          <w:p w14:paraId="63326F42" w14:textId="77777777" w:rsidR="00943EF2" w:rsidRPr="00766E45" w:rsidRDefault="00943EF2"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20E31CE2" w14:textId="77777777" w:rsidR="00943EF2" w:rsidRPr="00766E45" w:rsidRDefault="00943EF2"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Project level</w:t>
            </w:r>
          </w:p>
        </w:tc>
      </w:tr>
      <w:tr w:rsidR="00943EF2" w:rsidRPr="00766E45" w14:paraId="1B014855" w14:textId="77777777" w:rsidTr="00F338F2">
        <w:trPr>
          <w:trHeight w:val="198"/>
        </w:trPr>
        <w:tc>
          <w:tcPr>
            <w:tcW w:w="9016" w:type="dxa"/>
            <w:gridSpan w:val="2"/>
            <w:tcBorders>
              <w:top w:val="single" w:sz="4" w:space="0" w:color="auto"/>
              <w:bottom w:val="single" w:sz="4" w:space="0" w:color="auto"/>
            </w:tcBorders>
          </w:tcPr>
          <w:p w14:paraId="46BEA65E" w14:textId="4951A0EE" w:rsidR="00943EF2" w:rsidRPr="00766E45" w:rsidRDefault="00943EF2" w:rsidP="004C047B">
            <w:pPr>
              <w:spacing w:before="120" w:after="120"/>
              <w:jc w:val="center"/>
              <w:rPr>
                <w:rFonts w:ascii="Garamond" w:hAnsi="Garamond"/>
                <w:b/>
                <w:bCs/>
                <w:sz w:val="22"/>
              </w:rPr>
            </w:pPr>
            <w:bookmarkStart w:id="207" w:name="Self_Assess_KP4C"/>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207"/>
            <w:r w:rsidR="00C659DB" w:rsidRPr="00766E45">
              <w:rPr>
                <w:rFonts w:ascii="Garamond" w:hAnsi="Garamond"/>
                <w:b/>
                <w:bCs/>
                <w:sz w:val="22"/>
              </w:rPr>
              <w:t xml:space="preserve"> </w:t>
            </w:r>
            <w:hyperlink w:anchor="Self_Assess_KP5A"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6BA8CAA2" w14:textId="77777777" w:rsidTr="00F338F2">
        <w:trPr>
          <w:trHeight w:val="198"/>
        </w:trPr>
        <w:tc>
          <w:tcPr>
            <w:tcW w:w="4508" w:type="dxa"/>
            <w:tcBorders>
              <w:top w:val="single" w:sz="4" w:space="0" w:color="auto"/>
              <w:bottom w:val="single" w:sz="4" w:space="0" w:color="auto"/>
              <w:right w:val="single" w:sz="4" w:space="0" w:color="auto"/>
            </w:tcBorders>
          </w:tcPr>
          <w:p w14:paraId="3D057492" w14:textId="7D96E77C" w:rsidR="00943EF2" w:rsidRPr="00766E45" w:rsidRDefault="00C32A98"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w:t>
            </w:r>
            <w:r w:rsidR="00B6419E">
              <w:rPr>
                <w:rFonts w:ascii="Garamond" w:hAnsi="Garamond"/>
                <w:sz w:val="22"/>
              </w:rPr>
              <w:t>government</w:t>
            </w:r>
            <w:r w:rsidR="003717B7">
              <w:rPr>
                <w:rFonts w:ascii="Garamond" w:hAnsi="Garamond"/>
                <w:sz w:val="22"/>
              </w:rPr>
              <w:t>’s</w:t>
            </w:r>
            <w:r w:rsidR="00B6419E">
              <w:rPr>
                <w:rFonts w:ascii="Garamond" w:hAnsi="Garamond"/>
                <w:sz w:val="22"/>
              </w:rPr>
              <w:t xml:space="preserve"> or organisation’s PSE </w:t>
            </w:r>
            <w:r w:rsidRPr="00766E45">
              <w:rPr>
                <w:rFonts w:ascii="Garamond" w:hAnsi="Garamond"/>
                <w:sz w:val="22"/>
              </w:rPr>
              <w:t xml:space="preserve">policy </w:t>
            </w:r>
            <w:r w:rsidR="00356B6C" w:rsidRPr="00AB77A4">
              <w:rPr>
                <w:rFonts w:ascii="Garamond" w:hAnsi="Garamond"/>
                <w:b/>
                <w:sz w:val="22"/>
              </w:rPr>
              <w:t>require</w:t>
            </w:r>
            <w:r w:rsidR="00B6419E" w:rsidRPr="00AB77A4">
              <w:rPr>
                <w:rFonts w:ascii="Garamond" w:hAnsi="Garamond"/>
                <w:b/>
                <w:sz w:val="22"/>
              </w:rPr>
              <w:t xml:space="preserve"> systematic </w:t>
            </w:r>
            <w:r w:rsidR="00B6419E">
              <w:rPr>
                <w:rFonts w:ascii="Garamond" w:hAnsi="Garamond"/>
                <w:b/>
                <w:sz w:val="22"/>
              </w:rPr>
              <w:t>accountability for PSE</w:t>
            </w:r>
            <w:r w:rsidR="00AB77A4">
              <w:rPr>
                <w:rFonts w:ascii="Garamond" w:hAnsi="Garamond"/>
                <w:b/>
                <w:sz w:val="22"/>
              </w:rPr>
              <w:t xml:space="preserve"> projects and programmes? </w:t>
            </w:r>
            <w:r w:rsidR="00AB77A4">
              <w:rPr>
                <w:rFonts w:ascii="Garamond" w:hAnsi="Garamond"/>
                <w:sz w:val="22"/>
              </w:rPr>
              <w:t>(</w:t>
            </w:r>
            <w:r w:rsidR="00B6419E" w:rsidRPr="00AB77A4">
              <w:rPr>
                <w:rFonts w:ascii="Garamond" w:hAnsi="Garamond"/>
                <w:sz w:val="22"/>
              </w:rPr>
              <w:t xml:space="preserve">including </w:t>
            </w:r>
            <w:r w:rsidR="00B6419E">
              <w:rPr>
                <w:rFonts w:ascii="Garamond" w:hAnsi="Garamond"/>
                <w:sz w:val="22"/>
              </w:rPr>
              <w:t xml:space="preserve">among all </w:t>
            </w:r>
            <w:r w:rsidR="00AB77A4">
              <w:rPr>
                <w:rFonts w:ascii="Garamond" w:hAnsi="Garamond"/>
                <w:sz w:val="22"/>
              </w:rPr>
              <w:t>project partners,</w:t>
            </w:r>
            <w:r w:rsidR="00B6419E">
              <w:rPr>
                <w:rFonts w:ascii="Garamond" w:hAnsi="Garamond"/>
                <w:sz w:val="22"/>
              </w:rPr>
              <w:t xml:space="preserve"> </w:t>
            </w:r>
            <w:r w:rsidR="00943EF2" w:rsidRPr="00766E45">
              <w:rPr>
                <w:rFonts w:ascii="Garamond" w:hAnsi="Garamond"/>
                <w:sz w:val="22"/>
              </w:rPr>
              <w:t>upward (towards headquarter</w:t>
            </w:r>
            <w:r w:rsidR="00B6419E">
              <w:rPr>
                <w:rFonts w:ascii="Garamond" w:hAnsi="Garamond"/>
                <w:sz w:val="22"/>
              </w:rPr>
              <w:t>s</w:t>
            </w:r>
            <w:r w:rsidR="00943EF2" w:rsidRPr="00B6419E">
              <w:rPr>
                <w:rFonts w:ascii="Garamond" w:hAnsi="Garamond"/>
                <w:sz w:val="22"/>
              </w:rPr>
              <w:t>)</w:t>
            </w:r>
            <w:r w:rsidR="00B6419E">
              <w:rPr>
                <w:rFonts w:ascii="Garamond" w:hAnsi="Garamond"/>
                <w:sz w:val="22"/>
              </w:rPr>
              <w:t xml:space="preserve"> and</w:t>
            </w:r>
            <w:r w:rsidR="00943EF2" w:rsidRPr="00766E45">
              <w:rPr>
                <w:rFonts w:ascii="Garamond" w:hAnsi="Garamond"/>
                <w:sz w:val="22"/>
              </w:rPr>
              <w:t xml:space="preserve"> downward (down to local beneficiaries)</w:t>
            </w:r>
          </w:p>
          <w:p w14:paraId="5409CDB2" w14:textId="6A9FA1F6" w:rsidR="00307F47" w:rsidRDefault="00307F47"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 you have a set of </w:t>
            </w:r>
            <w:r w:rsidRPr="009E7429">
              <w:rPr>
                <w:rFonts w:ascii="Garamond" w:hAnsi="Garamond"/>
                <w:b/>
                <w:sz w:val="22"/>
              </w:rPr>
              <w:t>rules establishing minimum requirements</w:t>
            </w:r>
            <w:r>
              <w:rPr>
                <w:rFonts w:ascii="Garamond" w:hAnsi="Garamond"/>
                <w:sz w:val="22"/>
              </w:rPr>
              <w:t xml:space="preserve"> around accountability for engagement with private sector actors?</w:t>
            </w:r>
          </w:p>
          <w:p w14:paraId="7A323A4A" w14:textId="26924264" w:rsidR="00943EF2" w:rsidRDefault="00943EF2"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 </w:t>
            </w:r>
            <w:r w:rsidRPr="00AB77A4">
              <w:rPr>
                <w:rFonts w:ascii="Garamond" w:hAnsi="Garamond"/>
                <w:b/>
                <w:sz w:val="22"/>
              </w:rPr>
              <w:t xml:space="preserve">support and participate in </w:t>
            </w:r>
            <w:r w:rsidR="00B6419E">
              <w:rPr>
                <w:rFonts w:ascii="Garamond" w:hAnsi="Garamond"/>
                <w:b/>
                <w:sz w:val="22"/>
              </w:rPr>
              <w:t>partner</w:t>
            </w:r>
            <w:r w:rsidR="00B6419E" w:rsidRPr="00AB77A4">
              <w:rPr>
                <w:rFonts w:ascii="Garamond" w:hAnsi="Garamond"/>
                <w:b/>
                <w:sz w:val="22"/>
              </w:rPr>
              <w:t xml:space="preserve"> </w:t>
            </w:r>
            <w:r w:rsidRPr="00AB77A4">
              <w:rPr>
                <w:rFonts w:ascii="Garamond" w:hAnsi="Garamond"/>
                <w:b/>
                <w:sz w:val="22"/>
              </w:rPr>
              <w:t>government</w:t>
            </w:r>
            <w:r w:rsidR="00B6419E">
              <w:rPr>
                <w:rFonts w:ascii="Garamond" w:hAnsi="Garamond"/>
                <w:b/>
                <w:sz w:val="22"/>
              </w:rPr>
              <w:t>-driven</w:t>
            </w:r>
            <w:r w:rsidRPr="00AB77A4">
              <w:rPr>
                <w:rFonts w:ascii="Garamond" w:hAnsi="Garamond"/>
                <w:b/>
                <w:sz w:val="22"/>
              </w:rPr>
              <w:t xml:space="preserve"> mutual assessment reviews</w:t>
            </w:r>
            <w:r w:rsidRPr="00766E45">
              <w:rPr>
                <w:rFonts w:ascii="Garamond" w:hAnsi="Garamond"/>
                <w:sz w:val="22"/>
              </w:rPr>
              <w:t xml:space="preserve"> </w:t>
            </w:r>
            <w:r w:rsidR="00B6419E">
              <w:rPr>
                <w:rFonts w:ascii="Garamond" w:hAnsi="Garamond"/>
                <w:sz w:val="22"/>
              </w:rPr>
              <w:t xml:space="preserve">that involve </w:t>
            </w:r>
            <w:r w:rsidRPr="00766E45">
              <w:rPr>
                <w:rFonts w:ascii="Garamond" w:hAnsi="Garamond"/>
                <w:sz w:val="22"/>
              </w:rPr>
              <w:t xml:space="preserve">PSE </w:t>
            </w:r>
            <w:r w:rsidR="00B6419E">
              <w:rPr>
                <w:rFonts w:ascii="Garamond" w:hAnsi="Garamond"/>
                <w:sz w:val="22"/>
              </w:rPr>
              <w:t>activities</w:t>
            </w:r>
            <w:r w:rsidRPr="00766E45">
              <w:rPr>
                <w:rFonts w:ascii="Garamond" w:hAnsi="Garamond"/>
                <w:sz w:val="22"/>
              </w:rPr>
              <w:t>?</w:t>
            </w:r>
          </w:p>
          <w:p w14:paraId="1CF66DFD" w14:textId="56980AB1" w:rsidR="00307F47" w:rsidRPr="00984C0A" w:rsidRDefault="00307F47" w:rsidP="00307F47">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 you </w:t>
            </w:r>
            <w:r w:rsidRPr="00A62835">
              <w:rPr>
                <w:rFonts w:ascii="Garamond" w:hAnsi="Garamond"/>
                <w:b/>
                <w:sz w:val="22"/>
              </w:rPr>
              <w:t>make PSE</w:t>
            </w:r>
            <w:r>
              <w:rPr>
                <w:rFonts w:ascii="Garamond" w:hAnsi="Garamond"/>
                <w:b/>
                <w:sz w:val="22"/>
              </w:rPr>
              <w:t xml:space="preserve"> information, including</w:t>
            </w:r>
            <w:r w:rsidRPr="00A62835">
              <w:rPr>
                <w:rFonts w:ascii="Garamond" w:hAnsi="Garamond"/>
                <w:b/>
                <w:sz w:val="22"/>
              </w:rPr>
              <w:t xml:space="preserve"> evaluation reports</w:t>
            </w:r>
            <w:r>
              <w:rPr>
                <w:rFonts w:ascii="Garamond" w:hAnsi="Garamond"/>
                <w:b/>
                <w:sz w:val="22"/>
              </w:rPr>
              <w:t>,</w:t>
            </w:r>
            <w:r w:rsidRPr="00A62835">
              <w:rPr>
                <w:rFonts w:ascii="Garamond" w:hAnsi="Garamond"/>
                <w:b/>
                <w:sz w:val="22"/>
              </w:rPr>
              <w:t xml:space="preserve"> publicly available</w:t>
            </w:r>
            <w:r w:rsidRPr="00766E45">
              <w:rPr>
                <w:rFonts w:ascii="Garamond" w:hAnsi="Garamond"/>
                <w:sz w:val="22"/>
              </w:rPr>
              <w:t xml:space="preserve"> for accountability towards parliaments and taxpayers?</w:t>
            </w:r>
            <w:r w:rsidR="00356B6C">
              <w:rPr>
                <w:rFonts w:ascii="Garamond" w:hAnsi="Garamond"/>
                <w:sz w:val="22"/>
              </w:rPr>
              <w:t xml:space="preserve"> (see 4</w:t>
            </w:r>
            <w:r w:rsidR="002E0FBF">
              <w:rPr>
                <w:rFonts w:ascii="Garamond" w:hAnsi="Garamond"/>
                <w:sz w:val="22"/>
              </w:rPr>
              <w:t>.B</w:t>
            </w:r>
            <w:r w:rsidR="00356B6C">
              <w:rPr>
                <w:rFonts w:ascii="Garamond" w:hAnsi="Garamond"/>
                <w:sz w:val="22"/>
              </w:rPr>
              <w:t>)</w:t>
            </w:r>
          </w:p>
          <w:p w14:paraId="2D1E3551" w14:textId="0846BEEB" w:rsidR="00307F47" w:rsidRPr="00766E45" w:rsidRDefault="00356B6C" w:rsidP="002E0FBF">
            <w:pPr>
              <w:pStyle w:val="ListParagraph"/>
              <w:numPr>
                <w:ilvl w:val="0"/>
                <w:numId w:val="5"/>
              </w:numPr>
              <w:spacing w:before="120" w:after="120"/>
              <w:contextualSpacing w:val="0"/>
              <w:jc w:val="both"/>
              <w:rPr>
                <w:rFonts w:ascii="Garamond" w:hAnsi="Garamond"/>
                <w:sz w:val="22"/>
              </w:rPr>
            </w:pPr>
            <w:r>
              <w:rPr>
                <w:rFonts w:ascii="Garamond" w:hAnsi="Garamond"/>
                <w:sz w:val="22"/>
              </w:rPr>
              <w:t xml:space="preserve">Does your government or organisation have an </w:t>
            </w:r>
            <w:r w:rsidRPr="009E7429">
              <w:rPr>
                <w:rFonts w:ascii="Garamond" w:hAnsi="Garamond"/>
                <w:b/>
                <w:i/>
                <w:sz w:val="22"/>
              </w:rPr>
              <w:t>Ombudsman</w:t>
            </w:r>
            <w:r>
              <w:rPr>
                <w:rFonts w:ascii="Garamond" w:hAnsi="Garamond"/>
                <w:sz w:val="22"/>
              </w:rPr>
              <w:t xml:space="preserve"> </w:t>
            </w:r>
            <w:r w:rsidR="002E0FBF" w:rsidRPr="009E7429">
              <w:rPr>
                <w:rFonts w:ascii="Garamond" w:hAnsi="Garamond"/>
                <w:b/>
                <w:sz w:val="22"/>
              </w:rPr>
              <w:t>office</w:t>
            </w:r>
            <w:r>
              <w:rPr>
                <w:rFonts w:ascii="Garamond" w:hAnsi="Garamond"/>
                <w:sz w:val="22"/>
              </w:rPr>
              <w:t xml:space="preserve"> which</w:t>
            </w:r>
            <w:r w:rsidR="002E0FBF">
              <w:rPr>
                <w:rFonts w:ascii="Garamond" w:hAnsi="Garamond"/>
                <w:sz w:val="22"/>
              </w:rPr>
              <w:t xml:space="preserve"> partners and taxpayers can contact to expose infractions?</w:t>
            </w:r>
          </w:p>
        </w:tc>
        <w:tc>
          <w:tcPr>
            <w:tcW w:w="4508" w:type="dxa"/>
            <w:tcBorders>
              <w:top w:val="single" w:sz="4" w:space="0" w:color="auto"/>
              <w:left w:val="single" w:sz="4" w:space="0" w:color="auto"/>
              <w:bottom w:val="single" w:sz="4" w:space="0" w:color="auto"/>
            </w:tcBorders>
          </w:tcPr>
          <w:p w14:paraId="5D907155" w14:textId="77777777" w:rsidR="00943EF2" w:rsidRPr="00766E45" w:rsidRDefault="00943EF2"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Is your PSE project </w:t>
            </w:r>
            <w:r w:rsidRPr="00AB77A4">
              <w:rPr>
                <w:rFonts w:ascii="Garamond" w:hAnsi="Garamond"/>
                <w:b/>
                <w:sz w:val="22"/>
              </w:rPr>
              <w:t>subject to public oversight, consultation and independent evaluation</w:t>
            </w:r>
            <w:r w:rsidRPr="00766E45">
              <w:rPr>
                <w:rFonts w:ascii="Garamond" w:hAnsi="Garamond"/>
                <w:sz w:val="22"/>
              </w:rPr>
              <w:t>?</w:t>
            </w:r>
          </w:p>
          <w:p w14:paraId="0958B1CF" w14:textId="270BEE03" w:rsidR="00943EF2" w:rsidRPr="00766E45" w:rsidRDefault="00943EF2"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Have you established an </w:t>
            </w:r>
            <w:r w:rsidRPr="00AB77A4">
              <w:rPr>
                <w:rFonts w:ascii="Garamond" w:hAnsi="Garamond"/>
                <w:b/>
                <w:sz w:val="22"/>
              </w:rPr>
              <w:t>independent compl</w:t>
            </w:r>
            <w:r w:rsidR="005C1790" w:rsidRPr="00AB77A4">
              <w:rPr>
                <w:rFonts w:ascii="Garamond" w:hAnsi="Garamond"/>
                <w:b/>
                <w:sz w:val="22"/>
              </w:rPr>
              <w:t>a</w:t>
            </w:r>
            <w:r w:rsidRPr="00AB77A4">
              <w:rPr>
                <w:rFonts w:ascii="Garamond" w:hAnsi="Garamond"/>
                <w:b/>
                <w:sz w:val="22"/>
              </w:rPr>
              <w:t xml:space="preserve">int mechanism </w:t>
            </w:r>
            <w:r w:rsidRPr="00766E45">
              <w:rPr>
                <w:rFonts w:ascii="Garamond" w:hAnsi="Garamond"/>
                <w:sz w:val="22"/>
              </w:rPr>
              <w:t xml:space="preserve">for your PSE project? </w:t>
            </w:r>
          </w:p>
          <w:p w14:paraId="76959781" w14:textId="77777777" w:rsidR="006F19AF" w:rsidRDefault="006F19AF" w:rsidP="006F19AF">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Are there </w:t>
            </w:r>
            <w:r w:rsidRPr="0066548A">
              <w:rPr>
                <w:rFonts w:ascii="Garamond" w:hAnsi="Garamond"/>
                <w:b/>
                <w:sz w:val="22"/>
              </w:rPr>
              <w:t>internal whistleblowing procedures</w:t>
            </w:r>
            <w:r w:rsidRPr="00766E45">
              <w:rPr>
                <w:rFonts w:ascii="Garamond" w:hAnsi="Garamond"/>
                <w:sz w:val="22"/>
              </w:rPr>
              <w:t xml:space="preserve"> in place to expose infringements?</w:t>
            </w:r>
          </w:p>
          <w:p w14:paraId="2AAA0334" w14:textId="53BB14A4" w:rsidR="00943EF2" w:rsidRPr="00766E45" w:rsidRDefault="00943EF2"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Have you ensured that </w:t>
            </w:r>
            <w:r w:rsidRPr="00AB77A4">
              <w:rPr>
                <w:rFonts w:ascii="Garamond" w:hAnsi="Garamond"/>
                <w:b/>
                <w:sz w:val="22"/>
              </w:rPr>
              <w:t xml:space="preserve">staff </w:t>
            </w:r>
            <w:r w:rsidR="00B6419E">
              <w:rPr>
                <w:rFonts w:ascii="Garamond" w:hAnsi="Garamond"/>
                <w:b/>
                <w:sz w:val="22"/>
              </w:rPr>
              <w:t xml:space="preserve">engaged in PSE projects </w:t>
            </w:r>
            <w:r w:rsidRPr="00AB77A4">
              <w:rPr>
                <w:rFonts w:ascii="Garamond" w:hAnsi="Garamond"/>
                <w:b/>
                <w:sz w:val="22"/>
              </w:rPr>
              <w:t xml:space="preserve">have sufficient capacity </w:t>
            </w:r>
            <w:r w:rsidRPr="00766E45">
              <w:rPr>
                <w:rFonts w:ascii="Garamond" w:hAnsi="Garamond"/>
                <w:sz w:val="22"/>
              </w:rPr>
              <w:t>to support accountability and learning processes?</w:t>
            </w:r>
          </w:p>
          <w:p w14:paraId="482918CA" w14:textId="4B69AD22" w:rsidR="00943EF2" w:rsidRPr="00766E45" w:rsidRDefault="00943EF2"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In the event </w:t>
            </w:r>
            <w:r w:rsidR="00B6419E">
              <w:rPr>
                <w:rFonts w:ascii="Garamond" w:hAnsi="Garamond"/>
                <w:sz w:val="22"/>
              </w:rPr>
              <w:t xml:space="preserve">of </w:t>
            </w:r>
            <w:r w:rsidRPr="00766E45">
              <w:rPr>
                <w:rFonts w:ascii="Garamond" w:hAnsi="Garamond"/>
                <w:sz w:val="22"/>
              </w:rPr>
              <w:t xml:space="preserve">a </w:t>
            </w:r>
            <w:r w:rsidRPr="00AB77A4">
              <w:rPr>
                <w:rFonts w:ascii="Garamond" w:hAnsi="Garamond"/>
                <w:b/>
                <w:sz w:val="22"/>
              </w:rPr>
              <w:t>project caus</w:t>
            </w:r>
            <w:r w:rsidR="00B6419E">
              <w:rPr>
                <w:rFonts w:ascii="Garamond" w:hAnsi="Garamond"/>
                <w:b/>
                <w:sz w:val="22"/>
              </w:rPr>
              <w:t>ing</w:t>
            </w:r>
            <w:r w:rsidRPr="00AB77A4">
              <w:rPr>
                <w:rFonts w:ascii="Garamond" w:hAnsi="Garamond"/>
                <w:b/>
                <w:sz w:val="22"/>
              </w:rPr>
              <w:t xml:space="preserve"> </w:t>
            </w:r>
            <w:r>
              <w:rPr>
                <w:rFonts w:ascii="Garamond" w:hAnsi="Garamond"/>
                <w:b/>
                <w:sz w:val="22"/>
              </w:rPr>
              <w:t xml:space="preserve">considerable </w:t>
            </w:r>
            <w:r w:rsidR="00B6419E" w:rsidRPr="00AB77A4">
              <w:rPr>
                <w:rFonts w:ascii="Garamond" w:hAnsi="Garamond"/>
                <w:b/>
                <w:sz w:val="22"/>
              </w:rPr>
              <w:t>harm</w:t>
            </w:r>
            <w:r w:rsidRPr="00766E45">
              <w:rPr>
                <w:rFonts w:ascii="Garamond" w:hAnsi="Garamond"/>
                <w:sz w:val="22"/>
              </w:rPr>
              <w:t xml:space="preserve"> </w:t>
            </w:r>
            <w:r w:rsidR="00B6419E">
              <w:rPr>
                <w:rFonts w:ascii="Garamond" w:hAnsi="Garamond"/>
                <w:sz w:val="22"/>
              </w:rPr>
              <w:t>(</w:t>
            </w:r>
            <w:r w:rsidRPr="00766E45">
              <w:rPr>
                <w:rFonts w:ascii="Garamond" w:hAnsi="Garamond"/>
                <w:sz w:val="22"/>
              </w:rPr>
              <w:t>environmental, social or governance</w:t>
            </w:r>
            <w:r w:rsidR="00B6419E">
              <w:rPr>
                <w:rFonts w:ascii="Garamond" w:hAnsi="Garamond"/>
                <w:sz w:val="22"/>
              </w:rPr>
              <w:t>)</w:t>
            </w:r>
            <w:r w:rsidRPr="00766E45">
              <w:rPr>
                <w:rFonts w:ascii="Garamond" w:hAnsi="Garamond"/>
                <w:sz w:val="22"/>
              </w:rPr>
              <w:t xml:space="preserve">, </w:t>
            </w:r>
            <w:r w:rsidR="00B6419E">
              <w:rPr>
                <w:rFonts w:ascii="Garamond" w:hAnsi="Garamond"/>
                <w:sz w:val="22"/>
              </w:rPr>
              <w:t xml:space="preserve">how </w:t>
            </w:r>
            <w:r w:rsidRPr="00766E45">
              <w:rPr>
                <w:rFonts w:ascii="Garamond" w:hAnsi="Garamond"/>
                <w:sz w:val="22"/>
              </w:rPr>
              <w:t xml:space="preserve">can </w:t>
            </w:r>
            <w:r w:rsidR="00B6419E">
              <w:rPr>
                <w:rFonts w:ascii="Garamond" w:hAnsi="Garamond"/>
                <w:sz w:val="22"/>
              </w:rPr>
              <w:t xml:space="preserve">it </w:t>
            </w:r>
            <w:r w:rsidRPr="00766E45">
              <w:rPr>
                <w:rFonts w:ascii="Garamond" w:hAnsi="Garamond"/>
                <w:sz w:val="22"/>
              </w:rPr>
              <w:t xml:space="preserve">be </w:t>
            </w:r>
            <w:r w:rsidR="00B6419E">
              <w:rPr>
                <w:rFonts w:ascii="Garamond" w:hAnsi="Garamond"/>
                <w:sz w:val="22"/>
              </w:rPr>
              <w:t>halted</w:t>
            </w:r>
            <w:r w:rsidR="00B6419E" w:rsidRPr="00766E45">
              <w:rPr>
                <w:rFonts w:ascii="Garamond" w:hAnsi="Garamond"/>
                <w:sz w:val="22"/>
              </w:rPr>
              <w:t xml:space="preserve"> </w:t>
            </w:r>
            <w:r w:rsidRPr="00766E45">
              <w:rPr>
                <w:rFonts w:ascii="Garamond" w:hAnsi="Garamond"/>
                <w:sz w:val="22"/>
              </w:rPr>
              <w:t xml:space="preserve">or at least </w:t>
            </w:r>
            <w:r w:rsidR="00B6419E">
              <w:rPr>
                <w:rFonts w:ascii="Garamond" w:hAnsi="Garamond"/>
                <w:sz w:val="22"/>
              </w:rPr>
              <w:t>adjusted</w:t>
            </w:r>
            <w:r w:rsidRPr="00766E45">
              <w:rPr>
                <w:rFonts w:ascii="Garamond" w:hAnsi="Garamond"/>
                <w:sz w:val="22"/>
              </w:rPr>
              <w:t>?</w:t>
            </w:r>
          </w:p>
        </w:tc>
      </w:tr>
      <w:tr w:rsidR="00943EF2" w:rsidRPr="00766E45" w14:paraId="569C2025" w14:textId="77777777" w:rsidTr="00F338F2">
        <w:trPr>
          <w:trHeight w:val="198"/>
        </w:trPr>
        <w:tc>
          <w:tcPr>
            <w:tcW w:w="9016" w:type="dxa"/>
            <w:gridSpan w:val="2"/>
            <w:tcBorders>
              <w:top w:val="single" w:sz="4" w:space="0" w:color="auto"/>
              <w:bottom w:val="single" w:sz="4" w:space="0" w:color="auto"/>
            </w:tcBorders>
          </w:tcPr>
          <w:p w14:paraId="45728D1B" w14:textId="27599B33" w:rsidR="00943EF2" w:rsidRPr="00766E45" w:rsidRDefault="00943EF2" w:rsidP="004C047B">
            <w:pPr>
              <w:spacing w:before="120" w:after="120"/>
              <w:jc w:val="center"/>
              <w:rPr>
                <w:rFonts w:ascii="Garamond" w:hAnsi="Garamond"/>
                <w:b/>
                <w:bCs/>
                <w:sz w:val="22"/>
              </w:rPr>
            </w:pPr>
            <w:bookmarkStart w:id="208" w:name="Actions_KP4C"/>
            <w:r w:rsidRPr="00766E45">
              <w:rPr>
                <w:rFonts w:ascii="Garamond" w:hAnsi="Garamond"/>
                <w:b/>
                <w:bCs/>
                <w:sz w:val="22"/>
              </w:rPr>
              <w:t>Actions to consider</w:t>
            </w:r>
            <w:bookmarkEnd w:id="208"/>
            <w:r w:rsidR="00C659DB" w:rsidRPr="00766E45">
              <w:rPr>
                <w:rFonts w:ascii="Garamond" w:hAnsi="Garamond"/>
                <w:b/>
                <w:bCs/>
                <w:sz w:val="22"/>
              </w:rPr>
              <w:t xml:space="preserve"> </w:t>
            </w:r>
            <w:hyperlink w:anchor="Actions_KP5A"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3B59D53D" w14:textId="77777777" w:rsidTr="00F338F2">
        <w:trPr>
          <w:trHeight w:val="198"/>
        </w:trPr>
        <w:tc>
          <w:tcPr>
            <w:tcW w:w="4508" w:type="dxa"/>
            <w:tcBorders>
              <w:top w:val="single" w:sz="4" w:space="0" w:color="auto"/>
              <w:bottom w:val="single" w:sz="4" w:space="0" w:color="auto"/>
              <w:right w:val="single" w:sz="4" w:space="0" w:color="auto"/>
            </w:tcBorders>
          </w:tcPr>
          <w:p w14:paraId="5A071013" w14:textId="77777777" w:rsidR="002F73E5" w:rsidRPr="006C0A66" w:rsidRDefault="002F73E5" w:rsidP="002F73E5">
            <w:pPr>
              <w:pStyle w:val="ListParagraph"/>
              <w:numPr>
                <w:ilvl w:val="0"/>
                <w:numId w:val="1"/>
              </w:numPr>
              <w:spacing w:before="120" w:after="120"/>
              <w:contextualSpacing w:val="0"/>
              <w:jc w:val="both"/>
              <w:rPr>
                <w:rFonts w:ascii="Garamond" w:hAnsi="Garamond"/>
                <w:sz w:val="22"/>
              </w:rPr>
            </w:pPr>
            <w:r>
              <w:rPr>
                <w:rFonts w:ascii="Garamond" w:hAnsi="Garamond"/>
                <w:b/>
                <w:sz w:val="22"/>
              </w:rPr>
              <w:t xml:space="preserve">Have a clear code of conduct and guidance in place </w:t>
            </w:r>
            <w:r w:rsidRPr="004172D6">
              <w:rPr>
                <w:rFonts w:ascii="Garamond" w:hAnsi="Garamond"/>
                <w:sz w:val="22"/>
              </w:rPr>
              <w:t>to communicate the ground rules and minimum requirements for partnering with your government or organisation</w:t>
            </w:r>
            <w:r>
              <w:rPr>
                <w:rFonts w:ascii="Garamond" w:hAnsi="Garamond"/>
                <w:sz w:val="22"/>
              </w:rPr>
              <w:t xml:space="preserve"> to private sector partners</w:t>
            </w:r>
            <w:r w:rsidRPr="004172D6">
              <w:rPr>
                <w:rFonts w:ascii="Garamond" w:hAnsi="Garamond"/>
                <w:sz w:val="22"/>
              </w:rPr>
              <w:t>.</w:t>
            </w:r>
            <w:r w:rsidRPr="006C0A66">
              <w:rPr>
                <w:rFonts w:ascii="Garamond" w:hAnsi="Garamond"/>
                <w:sz w:val="22"/>
              </w:rPr>
              <w:t xml:space="preserve"> </w:t>
            </w:r>
          </w:p>
          <w:p w14:paraId="5B193EF7" w14:textId="43D16232" w:rsidR="002E0FBF" w:rsidRDefault="002E0FBF" w:rsidP="004C047B">
            <w:pPr>
              <w:pStyle w:val="ListParagraph"/>
              <w:numPr>
                <w:ilvl w:val="0"/>
                <w:numId w:val="1"/>
              </w:numPr>
              <w:spacing w:before="120" w:after="120"/>
              <w:contextualSpacing w:val="0"/>
              <w:jc w:val="both"/>
              <w:rPr>
                <w:rFonts w:ascii="Garamond" w:hAnsi="Garamond"/>
                <w:sz w:val="22"/>
              </w:rPr>
            </w:pPr>
            <w:r w:rsidRPr="002E0FBF">
              <w:rPr>
                <w:rFonts w:ascii="Garamond" w:hAnsi="Garamond"/>
                <w:b/>
                <w:sz w:val="22"/>
              </w:rPr>
              <w:t>Establish independent complaint or grievance mechanisms</w:t>
            </w:r>
            <w:r w:rsidRPr="00766E45">
              <w:rPr>
                <w:rFonts w:ascii="Garamond" w:hAnsi="Garamond"/>
                <w:sz w:val="22"/>
              </w:rPr>
              <w:t xml:space="preserve"> that are easy to use and freely accessible to all project partners (including marginalised communities and women)</w:t>
            </w:r>
            <w:r>
              <w:rPr>
                <w:rFonts w:ascii="Garamond" w:hAnsi="Garamond"/>
                <w:sz w:val="22"/>
              </w:rPr>
              <w:t xml:space="preserve">. </w:t>
            </w:r>
          </w:p>
          <w:p w14:paraId="2E7F034E" w14:textId="48325FDF" w:rsidR="002F73E5" w:rsidRPr="00766E45" w:rsidRDefault="002F73E5" w:rsidP="002F73E5">
            <w:pPr>
              <w:pStyle w:val="ListParagraph"/>
              <w:numPr>
                <w:ilvl w:val="0"/>
                <w:numId w:val="1"/>
              </w:numPr>
              <w:spacing w:before="120" w:after="120"/>
              <w:jc w:val="both"/>
              <w:rPr>
                <w:rFonts w:ascii="Garamond" w:hAnsi="Garamond"/>
                <w:sz w:val="22"/>
              </w:rPr>
            </w:pPr>
            <w:r>
              <w:rPr>
                <w:rFonts w:ascii="Garamond" w:hAnsi="Garamond"/>
                <w:sz w:val="22"/>
              </w:rPr>
              <w:t xml:space="preserve">Work with </w:t>
            </w:r>
            <w:r w:rsidRPr="004172D6">
              <w:rPr>
                <w:rFonts w:ascii="Garamond" w:hAnsi="Garamond"/>
                <w:b/>
                <w:sz w:val="22"/>
              </w:rPr>
              <w:t>relevant</w:t>
            </w:r>
            <w:r w:rsidRPr="00843924">
              <w:rPr>
                <w:b/>
              </w:rPr>
              <w:t xml:space="preserve"> </w:t>
            </w:r>
            <w:r w:rsidRPr="00843924">
              <w:rPr>
                <w:rFonts w:ascii="Garamond" w:hAnsi="Garamond"/>
                <w:b/>
                <w:sz w:val="22"/>
              </w:rPr>
              <w:t>alternative dispute resolution mechanisms</w:t>
            </w:r>
            <w:r>
              <w:rPr>
                <w:rFonts w:ascii="Garamond" w:hAnsi="Garamond"/>
                <w:sz w:val="22"/>
              </w:rPr>
              <w:t xml:space="preserve"> to better respond to specific conflicts, including</w:t>
            </w:r>
            <w:r>
              <w:t xml:space="preserve"> </w:t>
            </w:r>
            <w:r w:rsidRPr="002E0FBF">
              <w:rPr>
                <w:rFonts w:ascii="Garamond" w:hAnsi="Garamond"/>
                <w:sz w:val="22"/>
              </w:rPr>
              <w:t>community-level mechanisms</w:t>
            </w:r>
            <w:r>
              <w:rPr>
                <w:rFonts w:ascii="Garamond" w:hAnsi="Garamond"/>
                <w:sz w:val="22"/>
              </w:rPr>
              <w:t xml:space="preserve"> and those provided by non-state actors such as NGOs.</w:t>
            </w:r>
          </w:p>
          <w:p w14:paraId="6BCAFF04" w14:textId="2691D1FB" w:rsidR="00C32A98" w:rsidRDefault="00173DD1" w:rsidP="004C047B">
            <w:pPr>
              <w:pStyle w:val="ListParagraph"/>
              <w:numPr>
                <w:ilvl w:val="0"/>
                <w:numId w:val="1"/>
              </w:numPr>
              <w:spacing w:before="120" w:after="120"/>
              <w:contextualSpacing w:val="0"/>
              <w:jc w:val="both"/>
              <w:rPr>
                <w:rFonts w:ascii="Garamond" w:hAnsi="Garamond"/>
                <w:sz w:val="22"/>
              </w:rPr>
            </w:pPr>
            <w:r w:rsidRPr="002E0FBF">
              <w:rPr>
                <w:rFonts w:ascii="Garamond" w:hAnsi="Garamond"/>
                <w:b/>
                <w:sz w:val="22"/>
              </w:rPr>
              <w:t>S</w:t>
            </w:r>
            <w:r w:rsidR="002C6580" w:rsidRPr="002E0FBF">
              <w:rPr>
                <w:rFonts w:ascii="Garamond" w:hAnsi="Garamond"/>
                <w:b/>
                <w:sz w:val="22"/>
              </w:rPr>
              <w:t xml:space="preserve">treamline and systematise </w:t>
            </w:r>
            <w:r w:rsidRPr="002E0FBF">
              <w:rPr>
                <w:rFonts w:ascii="Garamond" w:hAnsi="Garamond"/>
                <w:b/>
                <w:sz w:val="22"/>
              </w:rPr>
              <w:t xml:space="preserve">accountability reviews </w:t>
            </w:r>
            <w:r>
              <w:rPr>
                <w:rFonts w:ascii="Garamond" w:hAnsi="Garamond"/>
                <w:sz w:val="22"/>
              </w:rPr>
              <w:t xml:space="preserve">and </w:t>
            </w:r>
            <w:r w:rsidR="002C6580" w:rsidRPr="006C0A66">
              <w:rPr>
                <w:rFonts w:ascii="Garamond" w:hAnsi="Garamond"/>
                <w:sz w:val="22"/>
              </w:rPr>
              <w:t>pro</w:t>
            </w:r>
            <w:r w:rsidR="002C6580" w:rsidRPr="00766E45">
              <w:rPr>
                <w:rFonts w:ascii="Garamond" w:hAnsi="Garamond"/>
                <w:sz w:val="22"/>
              </w:rPr>
              <w:t xml:space="preserve">cesses </w:t>
            </w:r>
            <w:r>
              <w:rPr>
                <w:rFonts w:ascii="Garamond" w:hAnsi="Garamond"/>
                <w:sz w:val="22"/>
              </w:rPr>
              <w:t>as much as possible</w:t>
            </w:r>
            <w:r w:rsidR="002C6580" w:rsidRPr="00766E45">
              <w:rPr>
                <w:rFonts w:ascii="Garamond" w:hAnsi="Garamond"/>
                <w:sz w:val="22"/>
              </w:rPr>
              <w:t>.</w:t>
            </w:r>
            <w:r w:rsidR="00C32A98" w:rsidRPr="00766E45">
              <w:rPr>
                <w:rFonts w:ascii="Garamond" w:hAnsi="Garamond"/>
                <w:sz w:val="22"/>
              </w:rPr>
              <w:t xml:space="preserve"> </w:t>
            </w:r>
          </w:p>
          <w:p w14:paraId="626EF199" w14:textId="3DAD5AF1" w:rsidR="00911774" w:rsidRPr="00766E45" w:rsidRDefault="00911774" w:rsidP="009E7429">
            <w:pPr>
              <w:pStyle w:val="ListParagraph"/>
              <w:spacing w:before="120" w:after="120"/>
              <w:ind w:left="340"/>
              <w:jc w:val="both"/>
              <w:rPr>
                <w:rFonts w:ascii="Garamond" w:hAnsi="Garamond"/>
                <w:sz w:val="22"/>
              </w:rPr>
            </w:pPr>
          </w:p>
        </w:tc>
        <w:tc>
          <w:tcPr>
            <w:tcW w:w="4508" w:type="dxa"/>
            <w:tcBorders>
              <w:top w:val="single" w:sz="4" w:space="0" w:color="auto"/>
              <w:left w:val="single" w:sz="4" w:space="0" w:color="auto"/>
              <w:bottom w:val="single" w:sz="4" w:space="0" w:color="auto"/>
            </w:tcBorders>
          </w:tcPr>
          <w:p w14:paraId="60364D3F" w14:textId="77777777" w:rsidR="000B7B6F" w:rsidRPr="00766E45" w:rsidRDefault="000B7B6F" w:rsidP="000B7B6F">
            <w:pPr>
              <w:pStyle w:val="ListParagraph"/>
              <w:numPr>
                <w:ilvl w:val="0"/>
                <w:numId w:val="1"/>
              </w:numPr>
              <w:spacing w:before="120" w:after="120"/>
              <w:contextualSpacing w:val="0"/>
              <w:jc w:val="both"/>
              <w:rPr>
                <w:rFonts w:ascii="Garamond" w:hAnsi="Garamond"/>
                <w:sz w:val="22"/>
              </w:rPr>
            </w:pPr>
            <w:r w:rsidRPr="006B57EF">
              <w:rPr>
                <w:rFonts w:ascii="Garamond" w:hAnsi="Garamond"/>
                <w:b/>
                <w:sz w:val="22"/>
              </w:rPr>
              <w:t>Use project-level accountability exercises</w:t>
            </w:r>
            <w:r w:rsidRPr="00766E45">
              <w:rPr>
                <w:rFonts w:ascii="Garamond" w:hAnsi="Garamond"/>
                <w:sz w:val="22"/>
              </w:rPr>
              <w:t xml:space="preserve"> to inform learning and decision-making</w:t>
            </w:r>
            <w:r>
              <w:rPr>
                <w:rFonts w:ascii="Garamond" w:hAnsi="Garamond"/>
                <w:sz w:val="22"/>
              </w:rPr>
              <w:t xml:space="preserve"> at policy-level</w:t>
            </w:r>
            <w:r w:rsidRPr="00766E45">
              <w:rPr>
                <w:rFonts w:ascii="Garamond" w:hAnsi="Garamond"/>
                <w:sz w:val="22"/>
              </w:rPr>
              <w:t xml:space="preserve"> (</w:t>
            </w:r>
            <w:hyperlink w:anchor="Actions_KP4B" w:history="1">
              <w:r w:rsidRPr="00EA5E2A">
                <w:rPr>
                  <w:rStyle w:val="Hyperlink"/>
                  <w:rFonts w:ascii="Garamond" w:hAnsi="Garamond"/>
                  <w:sz w:val="22"/>
                </w:rPr>
                <w:t>see 4.B</w:t>
              </w:r>
            </w:hyperlink>
            <w:r w:rsidRPr="00766E45">
              <w:rPr>
                <w:rFonts w:ascii="Garamond" w:hAnsi="Garamond"/>
                <w:sz w:val="22"/>
              </w:rPr>
              <w:t>).</w:t>
            </w:r>
          </w:p>
          <w:p w14:paraId="6C519A32" w14:textId="2F023F51" w:rsidR="00C32A98" w:rsidRPr="00766E45" w:rsidRDefault="00C32A98" w:rsidP="004C047B">
            <w:pPr>
              <w:pStyle w:val="ListParagraph"/>
              <w:numPr>
                <w:ilvl w:val="0"/>
                <w:numId w:val="3"/>
              </w:numPr>
              <w:spacing w:before="120" w:after="120"/>
              <w:contextualSpacing w:val="0"/>
              <w:jc w:val="both"/>
              <w:rPr>
                <w:rFonts w:ascii="Garamond" w:hAnsi="Garamond"/>
                <w:sz w:val="22"/>
              </w:rPr>
            </w:pPr>
            <w:r w:rsidRPr="00766E45">
              <w:rPr>
                <w:rFonts w:ascii="Garamond" w:hAnsi="Garamond"/>
                <w:sz w:val="22"/>
              </w:rPr>
              <w:t xml:space="preserve">Ensure that CSOs and </w:t>
            </w:r>
            <w:r w:rsidR="00310A4B">
              <w:rPr>
                <w:rFonts w:ascii="Garamond" w:hAnsi="Garamond"/>
                <w:sz w:val="22"/>
              </w:rPr>
              <w:t>t</w:t>
            </w:r>
            <w:r w:rsidRPr="00766E45">
              <w:rPr>
                <w:rFonts w:ascii="Garamond" w:hAnsi="Garamond"/>
                <w:sz w:val="22"/>
              </w:rPr>
              <w:t xml:space="preserve">rade </w:t>
            </w:r>
            <w:r w:rsidR="00310A4B">
              <w:rPr>
                <w:rFonts w:ascii="Garamond" w:hAnsi="Garamond"/>
                <w:sz w:val="22"/>
              </w:rPr>
              <w:t>u</w:t>
            </w:r>
            <w:r w:rsidRPr="00766E45">
              <w:rPr>
                <w:rFonts w:ascii="Garamond" w:hAnsi="Garamond"/>
                <w:sz w:val="22"/>
              </w:rPr>
              <w:t xml:space="preserve">nions </w:t>
            </w:r>
            <w:r w:rsidR="00310A4B">
              <w:rPr>
                <w:rFonts w:ascii="Garamond" w:hAnsi="Garamond"/>
                <w:sz w:val="22"/>
              </w:rPr>
              <w:t>and other</w:t>
            </w:r>
            <w:r w:rsidRPr="00766E45">
              <w:rPr>
                <w:rFonts w:ascii="Garamond" w:hAnsi="Garamond"/>
                <w:sz w:val="22"/>
              </w:rPr>
              <w:t xml:space="preserve"> stakeholders on the ground play a role in </w:t>
            </w:r>
            <w:r w:rsidRPr="002E0FBF">
              <w:rPr>
                <w:rFonts w:ascii="Garamond" w:hAnsi="Garamond"/>
                <w:b/>
                <w:sz w:val="22"/>
              </w:rPr>
              <w:t>evaluating and holding PSE projects and partners accountable</w:t>
            </w:r>
            <w:r w:rsidRPr="00766E45">
              <w:rPr>
                <w:rFonts w:ascii="Garamond" w:hAnsi="Garamond"/>
                <w:sz w:val="22"/>
              </w:rPr>
              <w:t xml:space="preserve">. </w:t>
            </w:r>
          </w:p>
          <w:p w14:paraId="2B75A43B" w14:textId="6A7459CC" w:rsidR="00560C57" w:rsidRPr="00766E45" w:rsidRDefault="00560C57" w:rsidP="004C047B">
            <w:pPr>
              <w:pStyle w:val="ListParagraph"/>
              <w:numPr>
                <w:ilvl w:val="0"/>
                <w:numId w:val="3"/>
              </w:numPr>
              <w:spacing w:before="120" w:after="120"/>
              <w:contextualSpacing w:val="0"/>
              <w:jc w:val="both"/>
              <w:rPr>
                <w:rFonts w:ascii="Garamond" w:hAnsi="Garamond"/>
                <w:sz w:val="22"/>
              </w:rPr>
            </w:pPr>
            <w:r w:rsidRPr="00766E45">
              <w:rPr>
                <w:rFonts w:ascii="Garamond" w:hAnsi="Garamond"/>
                <w:sz w:val="22"/>
              </w:rPr>
              <w:t>At the project start, e</w:t>
            </w:r>
            <w:r w:rsidR="00943EF2" w:rsidRPr="00766E45">
              <w:rPr>
                <w:rFonts w:ascii="Garamond" w:hAnsi="Garamond"/>
                <w:sz w:val="22"/>
              </w:rPr>
              <w:t xml:space="preserve">nsure that </w:t>
            </w:r>
            <w:r w:rsidR="00943EF2" w:rsidRPr="002E0FBF">
              <w:rPr>
                <w:rFonts w:ascii="Garamond" w:hAnsi="Garamond"/>
                <w:b/>
                <w:sz w:val="22"/>
              </w:rPr>
              <w:t xml:space="preserve">information on </w:t>
            </w:r>
            <w:r w:rsidR="00C32A98" w:rsidRPr="002E0FBF">
              <w:rPr>
                <w:rFonts w:ascii="Garamond" w:hAnsi="Garamond"/>
                <w:b/>
                <w:sz w:val="22"/>
              </w:rPr>
              <w:t>complaint</w:t>
            </w:r>
            <w:r w:rsidR="00943EF2" w:rsidRPr="002E0FBF">
              <w:rPr>
                <w:rFonts w:ascii="Garamond" w:hAnsi="Garamond"/>
                <w:b/>
                <w:sz w:val="22"/>
              </w:rPr>
              <w:t xml:space="preserve"> mechanisms is in local languages</w:t>
            </w:r>
            <w:r w:rsidR="00730ABF" w:rsidRPr="002E0FBF">
              <w:rPr>
                <w:rFonts w:ascii="Garamond" w:hAnsi="Garamond"/>
                <w:b/>
                <w:sz w:val="22"/>
              </w:rPr>
              <w:t>,</w:t>
            </w:r>
            <w:r w:rsidR="00943EF2" w:rsidRPr="002E0FBF">
              <w:rPr>
                <w:rFonts w:ascii="Garamond" w:hAnsi="Garamond"/>
                <w:b/>
                <w:sz w:val="22"/>
              </w:rPr>
              <w:t xml:space="preserve"> provide clear guidance</w:t>
            </w:r>
            <w:r w:rsidRPr="002E0FBF">
              <w:rPr>
                <w:rFonts w:ascii="Garamond" w:hAnsi="Garamond"/>
                <w:b/>
                <w:sz w:val="22"/>
              </w:rPr>
              <w:t xml:space="preserve"> how to use the</w:t>
            </w:r>
            <w:r w:rsidR="00730ABF" w:rsidRPr="002E0FBF">
              <w:rPr>
                <w:rFonts w:ascii="Garamond" w:hAnsi="Garamond"/>
                <w:b/>
                <w:sz w:val="22"/>
              </w:rPr>
              <w:t>m</w:t>
            </w:r>
            <w:r w:rsidR="00730ABF" w:rsidRPr="00766E45">
              <w:rPr>
                <w:rFonts w:ascii="Garamond" w:hAnsi="Garamond"/>
                <w:sz w:val="22"/>
              </w:rPr>
              <w:t xml:space="preserve"> </w:t>
            </w:r>
            <w:r w:rsidRPr="00766E45">
              <w:rPr>
                <w:rFonts w:ascii="Garamond" w:hAnsi="Garamond"/>
                <w:sz w:val="22"/>
              </w:rPr>
              <w:t xml:space="preserve">and </w:t>
            </w:r>
            <w:r w:rsidR="00943EF2" w:rsidRPr="00766E45">
              <w:rPr>
                <w:rFonts w:ascii="Garamond" w:hAnsi="Garamond"/>
                <w:sz w:val="22"/>
              </w:rPr>
              <w:t xml:space="preserve">how claims will be assessed (e.g., information on the </w:t>
            </w:r>
            <w:r w:rsidR="00943EF2" w:rsidRPr="009E7429">
              <w:rPr>
                <w:rFonts w:ascii="Garamond" w:hAnsi="Garamond"/>
                <w:i/>
                <w:sz w:val="22"/>
              </w:rPr>
              <w:t>Ombudsman</w:t>
            </w:r>
            <w:r w:rsidR="00943EF2" w:rsidRPr="00766E45">
              <w:rPr>
                <w:rFonts w:ascii="Garamond" w:hAnsi="Garamond"/>
                <w:sz w:val="22"/>
              </w:rPr>
              <w:t xml:space="preserve"> office and policy frameworks). </w:t>
            </w:r>
          </w:p>
          <w:p w14:paraId="373DBDD9" w14:textId="0DB30EA9" w:rsidR="00943EF2" w:rsidRPr="00766E45" w:rsidRDefault="00943EF2" w:rsidP="004C047B">
            <w:pPr>
              <w:pStyle w:val="ListParagraph"/>
              <w:numPr>
                <w:ilvl w:val="0"/>
                <w:numId w:val="3"/>
              </w:numPr>
              <w:spacing w:before="120" w:after="120"/>
              <w:contextualSpacing w:val="0"/>
              <w:jc w:val="both"/>
              <w:rPr>
                <w:rFonts w:ascii="Garamond" w:hAnsi="Garamond"/>
                <w:sz w:val="22"/>
              </w:rPr>
            </w:pPr>
            <w:r w:rsidRPr="002E0FBF">
              <w:rPr>
                <w:rFonts w:ascii="Garamond" w:hAnsi="Garamond"/>
                <w:b/>
                <w:sz w:val="22"/>
              </w:rPr>
              <w:lastRenderedPageBreak/>
              <w:t>Map out the internal accountability mechanisms</w:t>
            </w:r>
            <w:r w:rsidRPr="00766E45">
              <w:rPr>
                <w:rFonts w:ascii="Garamond" w:hAnsi="Garamond"/>
                <w:sz w:val="22"/>
              </w:rPr>
              <w:t xml:space="preserve"> of implementing partners to ensure for a coherent view of reporting requirements.</w:t>
            </w:r>
          </w:p>
          <w:p w14:paraId="490E0EC7" w14:textId="3BF83E41" w:rsidR="00943EF2" w:rsidRPr="002E0FBF" w:rsidRDefault="00943EF2" w:rsidP="004C047B">
            <w:pPr>
              <w:pStyle w:val="ListParagraph"/>
              <w:numPr>
                <w:ilvl w:val="0"/>
                <w:numId w:val="3"/>
              </w:numPr>
              <w:spacing w:before="120" w:after="120"/>
              <w:contextualSpacing w:val="0"/>
              <w:jc w:val="both"/>
              <w:rPr>
                <w:rFonts w:ascii="Garamond" w:hAnsi="Garamond"/>
                <w:b/>
                <w:sz w:val="22"/>
              </w:rPr>
            </w:pPr>
            <w:r w:rsidRPr="002E0FBF">
              <w:rPr>
                <w:rFonts w:ascii="Garamond" w:hAnsi="Garamond"/>
                <w:b/>
                <w:sz w:val="22"/>
              </w:rPr>
              <w:t xml:space="preserve">Encourage the practice of internal auditing and evaluation procedures. </w:t>
            </w:r>
          </w:p>
        </w:tc>
      </w:tr>
      <w:tr w:rsidR="00943EF2" w:rsidRPr="00766E45" w14:paraId="0D228DB1" w14:textId="77777777" w:rsidTr="00F338F2">
        <w:trPr>
          <w:trHeight w:val="198"/>
        </w:trPr>
        <w:tc>
          <w:tcPr>
            <w:tcW w:w="9016" w:type="dxa"/>
            <w:gridSpan w:val="2"/>
            <w:tcBorders>
              <w:top w:val="single" w:sz="4" w:space="0" w:color="auto"/>
              <w:bottom w:val="single" w:sz="4" w:space="0" w:color="auto"/>
            </w:tcBorders>
          </w:tcPr>
          <w:p w14:paraId="0056630D" w14:textId="3AE06B23" w:rsidR="00943EF2" w:rsidRPr="00766E45" w:rsidRDefault="00943EF2" w:rsidP="004C047B">
            <w:pPr>
              <w:spacing w:before="120" w:after="120"/>
              <w:jc w:val="center"/>
              <w:rPr>
                <w:rFonts w:ascii="Garamond" w:hAnsi="Garamond"/>
                <w:b/>
                <w:bCs/>
                <w:sz w:val="22"/>
              </w:rPr>
            </w:pPr>
            <w:bookmarkStart w:id="209" w:name="Pitfalls_KP4C"/>
            <w:r w:rsidRPr="00766E45">
              <w:rPr>
                <w:rFonts w:ascii="Garamond" w:hAnsi="Garamond"/>
                <w:b/>
                <w:bCs/>
                <w:sz w:val="22"/>
              </w:rPr>
              <w:lastRenderedPageBreak/>
              <w:t>Pitfalls to avoid</w:t>
            </w:r>
            <w:bookmarkEnd w:id="209"/>
            <w:r w:rsidR="00C659DB" w:rsidRPr="00766E45">
              <w:rPr>
                <w:rFonts w:ascii="Garamond" w:hAnsi="Garamond"/>
                <w:b/>
                <w:bCs/>
                <w:sz w:val="22"/>
              </w:rPr>
              <w:t xml:space="preserve"> </w:t>
            </w:r>
            <w:hyperlink w:anchor="Pitfalls_KP5A"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1BC7DB3B" w14:textId="77777777" w:rsidTr="00F338F2">
        <w:trPr>
          <w:trHeight w:val="198"/>
        </w:trPr>
        <w:tc>
          <w:tcPr>
            <w:tcW w:w="4508" w:type="dxa"/>
            <w:tcBorders>
              <w:top w:val="single" w:sz="4" w:space="0" w:color="auto"/>
              <w:bottom w:val="single" w:sz="4" w:space="0" w:color="auto"/>
              <w:right w:val="single" w:sz="4" w:space="0" w:color="auto"/>
            </w:tcBorders>
          </w:tcPr>
          <w:p w14:paraId="003BF723" w14:textId="2049C160" w:rsidR="00943EF2" w:rsidRPr="00766E45" w:rsidRDefault="00C32A98" w:rsidP="004C047B">
            <w:pPr>
              <w:pStyle w:val="ListParagraph"/>
              <w:numPr>
                <w:ilvl w:val="0"/>
                <w:numId w:val="5"/>
              </w:numPr>
              <w:spacing w:before="120" w:after="120"/>
              <w:contextualSpacing w:val="0"/>
              <w:jc w:val="both"/>
              <w:rPr>
                <w:rFonts w:ascii="Garamond" w:hAnsi="Garamond"/>
                <w:sz w:val="22"/>
              </w:rPr>
            </w:pPr>
            <w:r w:rsidRPr="00B906B7">
              <w:rPr>
                <w:rFonts w:ascii="Garamond" w:hAnsi="Garamond"/>
                <w:b/>
                <w:sz w:val="22"/>
              </w:rPr>
              <w:t>Keep</w:t>
            </w:r>
            <w:r w:rsidR="00911774" w:rsidRPr="00B906B7">
              <w:rPr>
                <w:rFonts w:ascii="Garamond" w:hAnsi="Garamond"/>
                <w:b/>
                <w:sz w:val="22"/>
              </w:rPr>
              <w:t xml:space="preserve"> accountability and transparency standards</w:t>
            </w:r>
            <w:r w:rsidR="002C6580" w:rsidRPr="00B906B7">
              <w:rPr>
                <w:rFonts w:ascii="Garamond" w:hAnsi="Garamond"/>
                <w:b/>
                <w:sz w:val="22"/>
              </w:rPr>
              <w:t xml:space="preserve"> at</w:t>
            </w:r>
            <w:r w:rsidR="00911774" w:rsidRPr="00B906B7">
              <w:rPr>
                <w:rFonts w:ascii="Garamond" w:hAnsi="Garamond"/>
                <w:b/>
                <w:sz w:val="22"/>
              </w:rPr>
              <w:t xml:space="preserve"> minim</w:t>
            </w:r>
            <w:r w:rsidR="002C6580" w:rsidRPr="00B906B7">
              <w:rPr>
                <w:rFonts w:ascii="Garamond" w:hAnsi="Garamond"/>
                <w:b/>
                <w:sz w:val="22"/>
              </w:rPr>
              <w:t>al</w:t>
            </w:r>
            <w:r w:rsidR="00911774" w:rsidRPr="00B906B7">
              <w:rPr>
                <w:rFonts w:ascii="Garamond" w:hAnsi="Garamond"/>
                <w:b/>
                <w:sz w:val="22"/>
              </w:rPr>
              <w:t xml:space="preserve"> level</w:t>
            </w:r>
            <w:r w:rsidR="002C6580" w:rsidRPr="00B906B7">
              <w:rPr>
                <w:rFonts w:ascii="Garamond" w:hAnsi="Garamond"/>
                <w:b/>
                <w:sz w:val="22"/>
              </w:rPr>
              <w:t>s</w:t>
            </w:r>
            <w:r w:rsidR="00911774" w:rsidRPr="00766E45">
              <w:rPr>
                <w:rFonts w:ascii="Garamond" w:hAnsi="Garamond"/>
                <w:sz w:val="22"/>
              </w:rPr>
              <w:t xml:space="preserve"> to avoid </w:t>
            </w:r>
            <w:r w:rsidR="00943EF2" w:rsidRPr="00766E45">
              <w:rPr>
                <w:rFonts w:ascii="Garamond" w:hAnsi="Garamond"/>
                <w:sz w:val="22"/>
              </w:rPr>
              <w:t>off-putting corporate actors</w:t>
            </w:r>
            <w:r w:rsidR="00911774" w:rsidRPr="00766E45">
              <w:rPr>
                <w:rFonts w:ascii="Garamond" w:hAnsi="Garamond"/>
                <w:sz w:val="22"/>
              </w:rPr>
              <w:t>.</w:t>
            </w:r>
          </w:p>
          <w:p w14:paraId="6F25D6CF" w14:textId="229C08FE" w:rsidR="00943EF2" w:rsidRPr="00766E45" w:rsidRDefault="00C32A98" w:rsidP="004C047B">
            <w:pPr>
              <w:pStyle w:val="ListParagraph"/>
              <w:numPr>
                <w:ilvl w:val="0"/>
                <w:numId w:val="5"/>
              </w:numPr>
              <w:spacing w:before="120" w:after="120"/>
              <w:contextualSpacing w:val="0"/>
              <w:jc w:val="both"/>
              <w:rPr>
                <w:rFonts w:ascii="Garamond" w:hAnsi="Garamond"/>
                <w:sz w:val="22"/>
              </w:rPr>
            </w:pPr>
            <w:r w:rsidRPr="00B906B7">
              <w:rPr>
                <w:rFonts w:ascii="Garamond" w:hAnsi="Garamond"/>
                <w:b/>
                <w:sz w:val="22"/>
              </w:rPr>
              <w:t>Put in place</w:t>
            </w:r>
            <w:r w:rsidR="002C6580" w:rsidRPr="00B906B7">
              <w:rPr>
                <w:rFonts w:ascii="Garamond" w:hAnsi="Garamond"/>
                <w:b/>
                <w:sz w:val="22"/>
              </w:rPr>
              <w:t xml:space="preserve"> cumbersome or overly complex accountability procedures</w:t>
            </w:r>
            <w:r w:rsidR="002C6580" w:rsidRPr="00766E45">
              <w:rPr>
                <w:rFonts w:ascii="Garamond" w:hAnsi="Garamond"/>
                <w:sz w:val="22"/>
              </w:rPr>
              <w:t xml:space="preserve"> </w:t>
            </w:r>
            <w:r w:rsidR="00B270BE">
              <w:rPr>
                <w:rFonts w:ascii="Garamond" w:hAnsi="Garamond"/>
                <w:sz w:val="22"/>
              </w:rPr>
              <w:t>for</w:t>
            </w:r>
            <w:r w:rsidR="00B270BE" w:rsidRPr="00766E45">
              <w:rPr>
                <w:rFonts w:ascii="Garamond" w:hAnsi="Garamond"/>
                <w:sz w:val="22"/>
              </w:rPr>
              <w:t xml:space="preserve"> </w:t>
            </w:r>
            <w:r w:rsidR="002C6580" w:rsidRPr="00766E45">
              <w:rPr>
                <w:rFonts w:ascii="Garamond" w:hAnsi="Garamond"/>
                <w:sz w:val="22"/>
              </w:rPr>
              <w:t>national governments and local stakeholders</w:t>
            </w:r>
            <w:r w:rsidR="00B270BE">
              <w:rPr>
                <w:rFonts w:ascii="Garamond" w:hAnsi="Garamond"/>
                <w:sz w:val="22"/>
              </w:rPr>
              <w:t>, even though they may often not be directly involved in PSE projects</w:t>
            </w:r>
            <w:r w:rsidR="002C6580"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5C88C01C" w14:textId="5AC7550D" w:rsidR="004635AA" w:rsidRPr="00766E45" w:rsidRDefault="00165A67" w:rsidP="004C047B">
            <w:pPr>
              <w:pStyle w:val="ListParagraph"/>
              <w:numPr>
                <w:ilvl w:val="0"/>
                <w:numId w:val="4"/>
              </w:numPr>
              <w:spacing w:before="120" w:after="120"/>
              <w:contextualSpacing w:val="0"/>
              <w:jc w:val="both"/>
              <w:rPr>
                <w:rFonts w:ascii="Garamond" w:hAnsi="Garamond"/>
                <w:sz w:val="22"/>
              </w:rPr>
            </w:pPr>
            <w:r w:rsidRPr="00B906B7">
              <w:rPr>
                <w:rFonts w:ascii="Garamond" w:hAnsi="Garamond"/>
                <w:b/>
                <w:sz w:val="22"/>
              </w:rPr>
              <w:t xml:space="preserve">Treat learning and accountability </w:t>
            </w:r>
            <w:r w:rsidR="00B270BE" w:rsidRPr="00B906B7">
              <w:rPr>
                <w:rFonts w:ascii="Garamond" w:hAnsi="Garamond"/>
                <w:b/>
                <w:sz w:val="22"/>
              </w:rPr>
              <w:t xml:space="preserve">among </w:t>
            </w:r>
            <w:r w:rsidRPr="00B906B7">
              <w:rPr>
                <w:rFonts w:ascii="Garamond" w:hAnsi="Garamond"/>
                <w:b/>
                <w:sz w:val="22"/>
              </w:rPr>
              <w:t>diverse actors in project</w:t>
            </w:r>
            <w:r w:rsidR="00B270BE">
              <w:rPr>
                <w:rFonts w:ascii="Garamond" w:hAnsi="Garamond"/>
                <w:b/>
                <w:sz w:val="22"/>
              </w:rPr>
              <w:t>s</w:t>
            </w:r>
            <w:r w:rsidRPr="00B906B7">
              <w:rPr>
                <w:rFonts w:ascii="Garamond" w:hAnsi="Garamond"/>
                <w:b/>
                <w:sz w:val="22"/>
              </w:rPr>
              <w:t xml:space="preserve"> homogenously</w:t>
            </w:r>
            <w:r w:rsidRPr="00766E45">
              <w:rPr>
                <w:rFonts w:ascii="Garamond" w:hAnsi="Garamond"/>
                <w:sz w:val="22"/>
              </w:rPr>
              <w:t xml:space="preserve">. </w:t>
            </w:r>
          </w:p>
          <w:p w14:paraId="0A30A02A" w14:textId="3BCED456" w:rsidR="00165A67" w:rsidRPr="00766E45" w:rsidRDefault="00165A67" w:rsidP="004C047B">
            <w:pPr>
              <w:pStyle w:val="ListParagraph"/>
              <w:numPr>
                <w:ilvl w:val="0"/>
                <w:numId w:val="4"/>
              </w:numPr>
              <w:spacing w:before="120" w:after="120"/>
              <w:contextualSpacing w:val="0"/>
              <w:jc w:val="both"/>
              <w:rPr>
                <w:rFonts w:ascii="Garamond" w:hAnsi="Garamond"/>
                <w:sz w:val="22"/>
              </w:rPr>
            </w:pPr>
            <w:r w:rsidRPr="00766E45">
              <w:rPr>
                <w:rFonts w:ascii="Garamond" w:hAnsi="Garamond"/>
                <w:sz w:val="22"/>
              </w:rPr>
              <w:t>Assum</w:t>
            </w:r>
            <w:r w:rsidR="00444433" w:rsidRPr="00766E45">
              <w:rPr>
                <w:rFonts w:ascii="Garamond" w:hAnsi="Garamond"/>
                <w:sz w:val="22"/>
              </w:rPr>
              <w:t>e</w:t>
            </w:r>
            <w:r w:rsidRPr="00766E45">
              <w:rPr>
                <w:rFonts w:ascii="Garamond" w:hAnsi="Garamond"/>
                <w:sz w:val="22"/>
              </w:rPr>
              <w:t xml:space="preserve"> partner countr</w:t>
            </w:r>
            <w:r w:rsidR="00B270BE">
              <w:rPr>
                <w:rFonts w:ascii="Garamond" w:hAnsi="Garamond"/>
                <w:sz w:val="22"/>
              </w:rPr>
              <w:t>y governments</w:t>
            </w:r>
            <w:r w:rsidRPr="00766E45">
              <w:rPr>
                <w:rFonts w:ascii="Garamond" w:hAnsi="Garamond"/>
                <w:sz w:val="22"/>
              </w:rPr>
              <w:t xml:space="preserve"> have </w:t>
            </w:r>
            <w:r w:rsidRPr="00B906B7">
              <w:rPr>
                <w:rFonts w:ascii="Garamond" w:hAnsi="Garamond"/>
                <w:b/>
                <w:sz w:val="22"/>
              </w:rPr>
              <w:t>adequate capacity to manage and navigate accountability requirements</w:t>
            </w:r>
            <w:r w:rsidRPr="00766E45">
              <w:rPr>
                <w:rFonts w:ascii="Garamond" w:hAnsi="Garamond"/>
                <w:sz w:val="22"/>
              </w:rPr>
              <w:t>.</w:t>
            </w:r>
          </w:p>
          <w:p w14:paraId="6B50F4AF" w14:textId="4B2FC26A" w:rsidR="00943EF2" w:rsidRPr="00766E45" w:rsidRDefault="00444433" w:rsidP="004C047B">
            <w:pPr>
              <w:pStyle w:val="ListParagraph"/>
              <w:numPr>
                <w:ilvl w:val="0"/>
                <w:numId w:val="4"/>
              </w:numPr>
              <w:spacing w:before="120" w:after="120"/>
              <w:contextualSpacing w:val="0"/>
              <w:jc w:val="both"/>
              <w:rPr>
                <w:rFonts w:ascii="Garamond" w:hAnsi="Garamond"/>
                <w:sz w:val="22"/>
              </w:rPr>
            </w:pPr>
            <w:r w:rsidRPr="00B906B7">
              <w:rPr>
                <w:rFonts w:ascii="Garamond" w:hAnsi="Garamond"/>
                <w:b/>
                <w:sz w:val="22"/>
              </w:rPr>
              <w:t>Neglect</w:t>
            </w:r>
            <w:r w:rsidR="00943EF2" w:rsidRPr="00B906B7">
              <w:rPr>
                <w:rFonts w:ascii="Garamond" w:hAnsi="Garamond"/>
                <w:b/>
                <w:sz w:val="22"/>
              </w:rPr>
              <w:t xml:space="preserve"> CSOs and trade unions </w:t>
            </w:r>
            <w:r w:rsidR="00943EF2" w:rsidRPr="00766E45">
              <w:rPr>
                <w:rFonts w:ascii="Garamond" w:hAnsi="Garamond"/>
                <w:sz w:val="22"/>
              </w:rPr>
              <w:t>when ensuring the accountability of corporate actors, or not enrolling them sufficiently in design and evaluation.</w:t>
            </w:r>
          </w:p>
        </w:tc>
      </w:tr>
      <w:tr w:rsidR="00943EF2" w:rsidRPr="00766E45" w14:paraId="699F68B5" w14:textId="77777777" w:rsidTr="00F338F2">
        <w:tc>
          <w:tcPr>
            <w:tcW w:w="9016" w:type="dxa"/>
            <w:gridSpan w:val="2"/>
            <w:tcBorders>
              <w:top w:val="single" w:sz="4" w:space="0" w:color="auto"/>
              <w:bottom w:val="single" w:sz="4" w:space="0" w:color="auto"/>
            </w:tcBorders>
          </w:tcPr>
          <w:p w14:paraId="5D32316F" w14:textId="31422293" w:rsidR="00943EF2" w:rsidRPr="00766E45" w:rsidRDefault="00943EF2" w:rsidP="004C047B">
            <w:pPr>
              <w:spacing w:before="120" w:after="120"/>
              <w:jc w:val="center"/>
              <w:rPr>
                <w:rFonts w:ascii="Garamond" w:hAnsi="Garamond"/>
                <w:b/>
                <w:bCs/>
                <w:sz w:val="22"/>
              </w:rPr>
            </w:pPr>
            <w:bookmarkStart w:id="210" w:name="Country_Example_KP4C"/>
            <w:r w:rsidRPr="00766E45">
              <w:rPr>
                <w:rFonts w:ascii="Garamond" w:hAnsi="Garamond"/>
                <w:b/>
                <w:bCs/>
                <w:sz w:val="22"/>
              </w:rPr>
              <w:t>Country example</w:t>
            </w:r>
            <w:bookmarkEnd w:id="210"/>
            <w:r w:rsidR="00C659DB" w:rsidRPr="00766E45">
              <w:rPr>
                <w:rFonts w:ascii="Garamond" w:hAnsi="Garamond"/>
                <w:b/>
                <w:bCs/>
                <w:sz w:val="22"/>
              </w:rPr>
              <w:t xml:space="preserve"> </w:t>
            </w:r>
            <w:hyperlink w:anchor="Country_Example_KP5A"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09905ECA" w14:textId="77777777" w:rsidTr="00F338F2">
        <w:tc>
          <w:tcPr>
            <w:tcW w:w="9016" w:type="dxa"/>
            <w:gridSpan w:val="2"/>
            <w:tcBorders>
              <w:top w:val="single" w:sz="4" w:space="0" w:color="auto"/>
              <w:bottom w:val="single" w:sz="4" w:space="0" w:color="auto"/>
            </w:tcBorders>
          </w:tcPr>
          <w:p w14:paraId="2FA021A0" w14:textId="1BB1A379" w:rsidR="00943EF2" w:rsidRPr="006C0A66" w:rsidRDefault="00943EF2" w:rsidP="004C047B">
            <w:pPr>
              <w:spacing w:before="120" w:after="120"/>
              <w:jc w:val="both"/>
              <w:rPr>
                <w:rFonts w:ascii="Garamond" w:hAnsi="Garamond"/>
                <w:sz w:val="22"/>
              </w:rPr>
            </w:pPr>
            <w:r w:rsidRPr="00766E45">
              <w:rPr>
                <w:rFonts w:ascii="Garamond" w:hAnsi="Garamond"/>
                <w:sz w:val="22"/>
              </w:rPr>
              <w:t xml:space="preserve">The Dutch and German Development Finance Institutions – FMO and DEG – have established </w:t>
            </w:r>
            <w:hyperlink r:id="rId62">
              <w:r w:rsidRPr="00EA5E2A">
                <w:rPr>
                  <w:rStyle w:val="Hyperlink"/>
                  <w:rFonts w:ascii="Garamond" w:eastAsiaTheme="majorEastAsia" w:hAnsi="Garamond"/>
                  <w:sz w:val="22"/>
                </w:rPr>
                <w:t>Independent Complaints Mechanisms</w:t>
              </w:r>
            </w:hyperlink>
            <w:r w:rsidRPr="00766E45">
              <w:rPr>
                <w:rFonts w:ascii="Garamond" w:hAnsi="Garamond"/>
                <w:sz w:val="22"/>
              </w:rPr>
              <w:t xml:space="preserve"> for their PSE activities. These are compri</w:t>
            </w:r>
            <w:r w:rsidRPr="00EA5E2A">
              <w:rPr>
                <w:rFonts w:ascii="Garamond" w:hAnsi="Garamond"/>
                <w:sz w:val="22"/>
              </w:rPr>
              <w:t>sed of staff from complaints offices of both institutions, and an independent panel of three members. These mechanis</w:t>
            </w:r>
            <w:r w:rsidRPr="006C0A66">
              <w:rPr>
                <w:rFonts w:ascii="Garamond" w:hAnsi="Garamond"/>
                <w:sz w:val="22"/>
              </w:rPr>
              <w:t>ms provide accountability through investigating complaints and determining whether partners have adhered with their policies and standards. By soliciting the engagement of independent experts, these complaints are handled impartially and transparently, and dispute resolution is offered.</w:t>
            </w:r>
          </w:p>
          <w:p w14:paraId="1F0B24D2" w14:textId="2A464D8D" w:rsidR="00943EF2" w:rsidRPr="00766E45" w:rsidRDefault="00943EF2" w:rsidP="004C047B">
            <w:pPr>
              <w:spacing w:before="120" w:after="120"/>
              <w:jc w:val="both"/>
              <w:rPr>
                <w:rFonts w:ascii="Garamond" w:hAnsi="Garamond"/>
                <w:sz w:val="22"/>
              </w:rPr>
            </w:pPr>
            <w:r w:rsidRPr="00766E45">
              <w:rPr>
                <w:rFonts w:ascii="Garamond" w:hAnsi="Garamond"/>
                <w:sz w:val="22"/>
              </w:rPr>
              <w:t>See also the IFC’s Compliance Advisor/Ombudsman. This is an independent accountability mechanism where individuals and communities who have been negatively impacted by IFC PSE to file complaints and seek resolution.</w:t>
            </w:r>
          </w:p>
        </w:tc>
      </w:tr>
      <w:tr w:rsidR="00943EF2" w:rsidRPr="00766E45" w14:paraId="14459081" w14:textId="77777777" w:rsidTr="00F338F2">
        <w:tc>
          <w:tcPr>
            <w:tcW w:w="9016" w:type="dxa"/>
            <w:gridSpan w:val="2"/>
            <w:tcBorders>
              <w:top w:val="single" w:sz="4" w:space="0" w:color="auto"/>
              <w:bottom w:val="single" w:sz="4" w:space="0" w:color="auto"/>
            </w:tcBorders>
          </w:tcPr>
          <w:p w14:paraId="02911E57" w14:textId="59F2FEAB" w:rsidR="00943EF2" w:rsidRPr="00766E45" w:rsidRDefault="00943EF2" w:rsidP="004C047B">
            <w:pPr>
              <w:spacing w:before="120" w:after="120"/>
              <w:jc w:val="center"/>
              <w:rPr>
                <w:rFonts w:ascii="Garamond" w:hAnsi="Garamond"/>
                <w:b/>
                <w:bCs/>
                <w:sz w:val="22"/>
              </w:rPr>
            </w:pPr>
            <w:bookmarkStart w:id="211" w:name="Resources_KP4C"/>
            <w:r w:rsidRPr="00766E45">
              <w:rPr>
                <w:rFonts w:ascii="Garamond" w:hAnsi="Garamond"/>
                <w:b/>
                <w:bCs/>
                <w:sz w:val="22"/>
              </w:rPr>
              <w:t>Resources</w:t>
            </w:r>
            <w:bookmarkEnd w:id="211"/>
            <w:r w:rsidR="00C659DB" w:rsidRPr="00766E45">
              <w:rPr>
                <w:rFonts w:ascii="Garamond" w:hAnsi="Garamond"/>
                <w:b/>
                <w:bCs/>
                <w:sz w:val="22"/>
              </w:rPr>
              <w:t xml:space="preserve"> </w:t>
            </w:r>
            <w:hyperlink w:anchor="Resources_KP5A" w:history="1">
              <w:hyperlink w:anchor="Resources_KP3B" w:history="1">
                <w:hyperlink w:anchor="Self_Assess_KP1B" w:history="1">
                  <w:r w:rsidR="00C659DB" w:rsidRPr="00766E45">
                    <w:rPr>
                      <w:rStyle w:val="Hyperlink"/>
                      <w:rFonts w:ascii="Wingdings" w:eastAsia="Wingdings" w:hAnsi="Wingdings" w:cs="Wingdings"/>
                      <w:b/>
                      <w:bCs/>
                      <w:sz w:val="28"/>
                      <w:u w:val="none"/>
                    </w:rPr>
                    <w:t>Ü</w:t>
                  </w:r>
                </w:hyperlink>
              </w:hyperlink>
            </w:hyperlink>
          </w:p>
        </w:tc>
      </w:tr>
      <w:tr w:rsidR="00943EF2" w:rsidRPr="00766E45" w14:paraId="57363803" w14:textId="77777777" w:rsidTr="00F338F2">
        <w:tc>
          <w:tcPr>
            <w:tcW w:w="9016" w:type="dxa"/>
            <w:gridSpan w:val="2"/>
            <w:tcBorders>
              <w:top w:val="single" w:sz="4" w:space="0" w:color="auto"/>
              <w:bottom w:val="single" w:sz="4" w:space="0" w:color="auto"/>
            </w:tcBorders>
          </w:tcPr>
          <w:p w14:paraId="6E07B056" w14:textId="39FEEE97" w:rsidR="006148C3" w:rsidRPr="00766E45" w:rsidRDefault="00BF5B31" w:rsidP="004C047B">
            <w:pPr>
              <w:pStyle w:val="ListParagraph"/>
              <w:numPr>
                <w:ilvl w:val="0"/>
                <w:numId w:val="15"/>
              </w:numPr>
              <w:spacing w:before="120" w:after="120"/>
              <w:contextualSpacing w:val="0"/>
              <w:jc w:val="both"/>
              <w:rPr>
                <w:rFonts w:ascii="Garamond" w:hAnsi="Garamond"/>
                <w:sz w:val="22"/>
              </w:rPr>
            </w:pPr>
            <w:hyperlink r:id="rId63" w:history="1">
              <w:r w:rsidR="005D70E0" w:rsidRPr="00EA5E2A">
                <w:rPr>
                  <w:rStyle w:val="Hyperlink"/>
                  <w:rFonts w:ascii="Garamond" w:hAnsi="Garamond"/>
                  <w:sz w:val="22"/>
                </w:rPr>
                <w:t>DIE A</w:t>
              </w:r>
              <w:r w:rsidR="006148C3" w:rsidRPr="006C0A66">
                <w:rPr>
                  <w:rStyle w:val="Hyperlink"/>
                  <w:rFonts w:ascii="Garamond" w:hAnsi="Garamond"/>
                  <w:sz w:val="22"/>
                </w:rPr>
                <w:t>ccountability for Development Cooperation under the 2030 Agenda</w:t>
              </w:r>
            </w:hyperlink>
          </w:p>
          <w:p w14:paraId="460B074F" w14:textId="7D87FA3D" w:rsidR="006148C3" w:rsidRPr="00766E45" w:rsidRDefault="00BF5B31" w:rsidP="004C047B">
            <w:pPr>
              <w:pStyle w:val="ListParagraph"/>
              <w:numPr>
                <w:ilvl w:val="0"/>
                <w:numId w:val="15"/>
              </w:numPr>
              <w:spacing w:before="120" w:after="120"/>
              <w:contextualSpacing w:val="0"/>
              <w:jc w:val="both"/>
              <w:rPr>
                <w:rFonts w:ascii="Garamond" w:hAnsi="Garamond"/>
                <w:sz w:val="22"/>
              </w:rPr>
            </w:pPr>
            <w:hyperlink r:id="rId64">
              <w:r w:rsidR="005D70E0" w:rsidRPr="00EA5E2A">
                <w:rPr>
                  <w:rStyle w:val="Hyperlink"/>
                  <w:rFonts w:ascii="Garamond" w:hAnsi="Garamond"/>
                  <w:sz w:val="22"/>
                </w:rPr>
                <w:t>Informa “</w:t>
              </w:r>
              <w:r w:rsidR="006148C3" w:rsidRPr="006C0A66">
                <w:rPr>
                  <w:rStyle w:val="Hyperlink"/>
                  <w:rFonts w:ascii="Garamond" w:hAnsi="Garamond"/>
                  <w:sz w:val="22"/>
                </w:rPr>
                <w:t>Flash blending” development finance: how to make aid donor-private sector partnerships help meet the SDGs</w:t>
              </w:r>
            </w:hyperlink>
          </w:p>
          <w:p w14:paraId="7ADEFA53" w14:textId="77624614" w:rsidR="00943EF2" w:rsidRPr="00766E45" w:rsidRDefault="00BF5B31" w:rsidP="004C047B">
            <w:pPr>
              <w:pStyle w:val="ListParagraph"/>
              <w:numPr>
                <w:ilvl w:val="0"/>
                <w:numId w:val="15"/>
              </w:numPr>
              <w:spacing w:before="120" w:after="120"/>
              <w:contextualSpacing w:val="0"/>
              <w:jc w:val="both"/>
              <w:rPr>
                <w:rFonts w:ascii="Garamond" w:hAnsi="Garamond"/>
                <w:sz w:val="22"/>
              </w:rPr>
            </w:pPr>
            <w:hyperlink r:id="rId65">
              <w:r w:rsidR="005D70E0" w:rsidRPr="00EA5E2A">
                <w:rPr>
                  <w:rStyle w:val="Hyperlink"/>
                  <w:rFonts w:ascii="Garamond" w:hAnsi="Garamond"/>
                  <w:sz w:val="22"/>
                </w:rPr>
                <w:t>OXFAM F</w:t>
              </w:r>
              <w:r w:rsidR="006148C3" w:rsidRPr="006C0A66">
                <w:rPr>
                  <w:rStyle w:val="Hyperlink"/>
                  <w:rFonts w:ascii="Garamond" w:hAnsi="Garamond"/>
                  <w:sz w:val="22"/>
                </w:rPr>
                <w:t>aith is not enough: Ensuring that aid donor-private sector partnerships contribute to sustainable development</w:t>
              </w:r>
            </w:hyperlink>
          </w:p>
        </w:tc>
      </w:tr>
      <w:tr w:rsidR="00943EF2" w:rsidRPr="00766E45" w14:paraId="0A37CD4A" w14:textId="77777777" w:rsidTr="00F338F2">
        <w:tc>
          <w:tcPr>
            <w:tcW w:w="9016" w:type="dxa"/>
            <w:gridSpan w:val="2"/>
            <w:tcBorders>
              <w:top w:val="single" w:sz="4" w:space="0" w:color="auto"/>
            </w:tcBorders>
          </w:tcPr>
          <w:p w14:paraId="355EA048" w14:textId="2C7DEA77" w:rsidR="00943EF2" w:rsidRPr="00766E45" w:rsidRDefault="00BF5B31" w:rsidP="004C047B">
            <w:pPr>
              <w:spacing w:before="120" w:after="120"/>
              <w:jc w:val="center"/>
              <w:rPr>
                <w:rFonts w:ascii="Garamond" w:hAnsi="Garamond"/>
                <w:sz w:val="22"/>
              </w:rPr>
            </w:pPr>
            <w:hyperlink w:anchor="_Table_of_Contents" w:history="1">
              <w:r w:rsidR="00943EF2" w:rsidRPr="00EA5E2A">
                <w:rPr>
                  <w:rStyle w:val="Hyperlink"/>
                  <w:rFonts w:ascii="Garamond" w:hAnsi="Garamond"/>
                  <w:sz w:val="22"/>
                </w:rPr>
                <w:t xml:space="preserve">Back to Overview </w:t>
              </w:r>
              <w:r w:rsidR="00943EF2" w:rsidRPr="006C0A66">
                <w:rPr>
                  <w:rStyle w:val="Hyperlink"/>
                  <w:rFonts w:ascii="Wingdings" w:eastAsia="Wingdings" w:hAnsi="Wingdings" w:cs="Wingdings"/>
                  <w:sz w:val="28"/>
                </w:rPr>
                <w:t>Ý</w:t>
              </w:r>
            </w:hyperlink>
          </w:p>
        </w:tc>
      </w:tr>
    </w:tbl>
    <w:p w14:paraId="6B8F22AC" w14:textId="77777777" w:rsidR="00925932" w:rsidRPr="00B906B7" w:rsidRDefault="00925932" w:rsidP="004C047B">
      <w:pPr>
        <w:pStyle w:val="Heading1"/>
        <w:spacing w:before="120" w:after="120"/>
        <w:ind w:left="720"/>
        <w:jc w:val="both"/>
        <w:rPr>
          <w:rFonts w:ascii="Garamond" w:hAnsi="Garamond"/>
          <w:sz w:val="24"/>
          <w:szCs w:val="28"/>
        </w:rPr>
      </w:pPr>
      <w:bookmarkStart w:id="212" w:name="_Toc75272946"/>
      <w:bookmarkStart w:id="213" w:name="_Toc75451559"/>
      <w:bookmarkStart w:id="214" w:name="_Toc75768458"/>
    </w:p>
    <w:p w14:paraId="36C97583" w14:textId="78271279" w:rsidR="00925932" w:rsidRPr="00B906B7" w:rsidRDefault="00925932" w:rsidP="004C047B">
      <w:pPr>
        <w:spacing w:before="120" w:after="120"/>
        <w:rPr>
          <w:rFonts w:eastAsiaTheme="majorEastAsia" w:cstheme="majorBidi"/>
          <w:color w:val="2F5496" w:themeColor="accent1" w:themeShade="BF"/>
          <w:lang w:eastAsia="en-US"/>
        </w:rPr>
      </w:pPr>
      <w:r w:rsidRPr="00B906B7">
        <w:br w:type="page"/>
      </w:r>
      <w:r w:rsidR="006A6162" w:rsidRPr="00766E45">
        <w:rPr>
          <w:rFonts w:ascii="Garamond" w:hAnsi="Garamond"/>
          <w:noProof/>
          <w:sz w:val="22"/>
        </w:rPr>
        <mc:AlternateContent>
          <mc:Choice Requires="wpg">
            <w:drawing>
              <wp:anchor distT="0" distB="0" distL="114300" distR="114300" simplePos="0" relativeHeight="251658270" behindDoc="0" locked="0" layoutInCell="1" allowOverlap="1" wp14:anchorId="0DFCB527" wp14:editId="41745F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 name="Group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 name="Flowchart: Connector 1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 Arrow 1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44469B" id="Group 10" o:spid="_x0000_s1026" href="#_Table_of_Contents" style="position:absolute;margin-left:-38.15pt;margin-top:0;width:13.05pt;height:13.05pt;z-index:25165827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Fuigfi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1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" fillcolor="#4472c4" strokecolor="#4472c4" strokeweight="1pt">
                  <v:stroke joinstyle="miter"/>
                </v:shape>
                <v:shape id="Up Arrow 1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353AB14B" w14:textId="77777777" w:rsidR="009B1595" w:rsidRPr="00B906B7" w:rsidRDefault="009B1595" w:rsidP="00B906B7">
      <w:pPr>
        <w:pStyle w:val="Heading1"/>
        <w:spacing w:before="120" w:after="120"/>
        <w:jc w:val="both"/>
        <w:rPr>
          <w:rFonts w:ascii="Garamond" w:hAnsi="Garamond"/>
          <w:b/>
          <w:sz w:val="24"/>
          <w:szCs w:val="28"/>
        </w:rPr>
      </w:pPr>
      <w:bookmarkStart w:id="215" w:name="_Toc92469856"/>
      <w:bookmarkStart w:id="216" w:name="_Toc92710087"/>
      <w:bookmarkStart w:id="217" w:name="_Toc92732822"/>
      <w:bookmarkStart w:id="218" w:name="_Toc92809832"/>
      <w:bookmarkStart w:id="219" w:name="_Toc92820824"/>
      <w:r w:rsidRPr="00B906B7">
        <w:rPr>
          <w:rFonts w:ascii="Garamond" w:hAnsi="Garamond"/>
          <w:b/>
          <w:sz w:val="24"/>
          <w:szCs w:val="28"/>
        </w:rPr>
        <w:lastRenderedPageBreak/>
        <w:t>KAMPALA PRINCIPLE 5: LEAVE NO ONE BEHIND</w:t>
      </w:r>
      <w:bookmarkEnd w:id="215"/>
      <w:bookmarkEnd w:id="216"/>
      <w:bookmarkEnd w:id="217"/>
      <w:bookmarkEnd w:id="218"/>
      <w:bookmarkEnd w:id="219"/>
      <w:r w:rsidRPr="00B906B7">
        <w:rPr>
          <w:rFonts w:ascii="Garamond" w:hAnsi="Garamond"/>
          <w:b/>
          <w:sz w:val="24"/>
          <w:szCs w:val="28"/>
        </w:rPr>
        <w:t xml:space="preserve"> </w:t>
      </w:r>
    </w:p>
    <w:p w14:paraId="09BB09B3" w14:textId="77777777" w:rsidR="009B1595" w:rsidRPr="00B906B7" w:rsidRDefault="009B1595" w:rsidP="00B906B7">
      <w:pPr>
        <w:pStyle w:val="Heading1"/>
        <w:spacing w:before="120" w:after="120"/>
        <w:jc w:val="both"/>
        <w:rPr>
          <w:rFonts w:ascii="Garamond" w:hAnsi="Garamond"/>
          <w:b/>
          <w:sz w:val="24"/>
          <w:szCs w:val="28"/>
        </w:rPr>
      </w:pPr>
      <w:bookmarkStart w:id="220" w:name="_Toc92469857"/>
      <w:bookmarkStart w:id="221" w:name="_Toc92710088"/>
      <w:bookmarkStart w:id="222" w:name="_Toc92732823"/>
      <w:bookmarkStart w:id="223" w:name="_Toc92809833"/>
      <w:bookmarkStart w:id="224" w:name="_Toc92820825"/>
      <w:r w:rsidRPr="00B906B7">
        <w:rPr>
          <w:rFonts w:ascii="Garamond" w:hAnsi="Garamond"/>
          <w:b/>
          <w:sz w:val="24"/>
          <w:szCs w:val="28"/>
        </w:rPr>
        <w:t>Recognising, sharing and mitigating risks for all partners</w:t>
      </w:r>
      <w:bookmarkEnd w:id="220"/>
      <w:bookmarkEnd w:id="221"/>
      <w:bookmarkEnd w:id="222"/>
      <w:bookmarkEnd w:id="223"/>
      <w:bookmarkEnd w:id="224"/>
      <w:r w:rsidRPr="00B906B7">
        <w:rPr>
          <w:rFonts w:ascii="Garamond" w:hAnsi="Garamond"/>
          <w:b/>
          <w:sz w:val="24"/>
          <w:szCs w:val="28"/>
        </w:rPr>
        <w:t xml:space="preserve"> </w:t>
      </w:r>
    </w:p>
    <w:bookmarkEnd w:id="212"/>
    <w:bookmarkEnd w:id="213"/>
    <w:bookmarkEnd w:id="214"/>
    <w:p w14:paraId="672345C4" w14:textId="7E129835" w:rsidR="00B50610" w:rsidRPr="00766E45" w:rsidRDefault="22836839" w:rsidP="004C047B">
      <w:pPr>
        <w:spacing w:before="120" w:after="120"/>
        <w:jc w:val="both"/>
        <w:rPr>
          <w:rFonts w:ascii="Garamond" w:hAnsi="Garamond"/>
          <w:sz w:val="22"/>
        </w:rPr>
      </w:pPr>
      <w:r w:rsidRPr="00766E45">
        <w:rPr>
          <w:rFonts w:ascii="Garamond" w:hAnsi="Garamond"/>
          <w:sz w:val="22"/>
        </w:rPr>
        <w:t xml:space="preserve">Targeting the furthest behind through private sector engagement (PSE) requires </w:t>
      </w:r>
      <w:r w:rsidRPr="00B906B7">
        <w:rPr>
          <w:rFonts w:ascii="Garamond" w:hAnsi="Garamond"/>
          <w:sz w:val="22"/>
        </w:rPr>
        <w:t>greater risk-taking</w:t>
      </w:r>
      <w:r w:rsidRPr="00766E45">
        <w:rPr>
          <w:rFonts w:ascii="Garamond" w:hAnsi="Garamond"/>
          <w:sz w:val="22"/>
        </w:rPr>
        <w:t xml:space="preserve"> on the part of all partners involved. It is essential to recognise, share and mitigate such increased risk. This is necessary as diverse actors</w:t>
      </w:r>
      <w:r w:rsidRPr="00EA5E2A">
        <w:rPr>
          <w:rFonts w:ascii="Garamond" w:hAnsi="Garamond"/>
          <w:sz w:val="22"/>
        </w:rPr>
        <w:t xml:space="preserve"> engage in partnerships, make investments to deliver development results and incentivise greater private sector cont</w:t>
      </w:r>
      <w:r w:rsidRPr="006C0A66">
        <w:rPr>
          <w:rFonts w:ascii="Garamond" w:hAnsi="Garamond"/>
          <w:sz w:val="22"/>
        </w:rPr>
        <w:t xml:space="preserve">ributions to sustainable development. This enables PSE through development cooperation to realise its full potential and help achieve progress where it is most urgently needed. This endeavour requires comprehensive and inclusive approaches that </w:t>
      </w:r>
      <w:r w:rsidRPr="00B906B7">
        <w:rPr>
          <w:rFonts w:ascii="Garamond" w:hAnsi="Garamond"/>
          <w:sz w:val="22"/>
        </w:rPr>
        <w:t>involve</w:t>
      </w:r>
      <w:r w:rsidRPr="006C0A66">
        <w:rPr>
          <w:rFonts w:ascii="Garamond" w:hAnsi="Garamond"/>
          <w:sz w:val="22"/>
        </w:rPr>
        <w:t xml:space="preserve"> private investors, governments, civil society and, in particular, </w:t>
      </w:r>
      <w:r w:rsidRPr="00B906B7">
        <w:rPr>
          <w:rFonts w:ascii="Garamond" w:hAnsi="Garamond"/>
          <w:sz w:val="22"/>
        </w:rPr>
        <w:t>the vulnerable citizens and communities</w:t>
      </w:r>
      <w:r w:rsidRPr="006C0A66">
        <w:rPr>
          <w:rFonts w:ascii="Garamond" w:hAnsi="Garamond"/>
          <w:sz w:val="22"/>
        </w:rPr>
        <w:t xml:space="preserve"> concerned that are excluded from competitive markets, employment opportunities and key economic and social services – or </w:t>
      </w:r>
      <w:r w:rsidRPr="00B906B7">
        <w:rPr>
          <w:rFonts w:ascii="Garamond" w:hAnsi="Garamond"/>
          <w:sz w:val="22"/>
        </w:rPr>
        <w:t>actors operating in areas and economic sectors where market failures, poor infrastructure, difficult access and weak governance make both private and public investment costly</w:t>
      </w:r>
      <w:r w:rsidRPr="00766E45">
        <w:rPr>
          <w:rFonts w:ascii="Garamond" w:hAnsi="Garamond"/>
          <w:sz w:val="22"/>
        </w:rPr>
        <w:t xml:space="preserve">, difficult and risky. Private investment in these contexts is essential to address income poverty, food security, decent employment, inequality and economic inclusion. To ensure investments in these areas maintain a focus on leaving no one behind, all PSE efforts – from creating new markets and decent employment to providing specific goods and services – require such targeted approaches. As such, PSE through development co-operation must visibly contribute to leveraging additional investments, rather than simply increasing profitability. </w:t>
      </w:r>
      <w:r w:rsidR="00F04AD4" w:rsidRPr="00766E45">
        <w:rPr>
          <w:rFonts w:ascii="Garamond" w:hAnsi="Garamond"/>
          <w:noProof/>
          <w:sz w:val="22"/>
        </w:rPr>
        <mc:AlternateContent>
          <mc:Choice Requires="wpg">
            <w:drawing>
              <wp:anchor distT="0" distB="0" distL="114300" distR="114300" simplePos="0" relativeHeight="251658263" behindDoc="0" locked="0" layoutInCell="1" allowOverlap="1" wp14:anchorId="65DE49AF" wp14:editId="287DE10B">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5" name="Group 1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6" name="Flowchart: Connector 10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Up Arrow 10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68FBE4" id="Group 105" o:spid="_x0000_s1026" href="#_Table_of_Contents" style="position:absolute;margin-left:-38.15pt;margin-top:0;width:13.05pt;height:13.05pt;z-index:25165826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IAo7IDAAA3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10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" fillcolor="#4472c4" strokecolor="#4472c4" strokeweight="1pt">
                  <v:stroke joinstyle="miter"/>
                </v:shape>
                <v:shape id="Up Arrow 10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" o:button="t" adj="6646,5788" fillcolor="window" strokecolor="window" strokeweight="1pt">
                  <v:fill o:detectmouseclick="t"/>
                </v:shape>
                <w10:wrap anchorx="margin" anchory="margin"/>
              </v:group>
            </w:pict>
          </mc:Fallback>
        </mc:AlternateContent>
      </w:r>
    </w:p>
    <w:p w14:paraId="4F386876" w14:textId="77777777" w:rsidR="00B50610" w:rsidRPr="00EA5E2A" w:rsidRDefault="00B50610" w:rsidP="004C047B">
      <w:pPr>
        <w:spacing w:before="120" w:after="120"/>
        <w:rPr>
          <w:rFonts w:ascii="Garamond" w:hAnsi="Garamond"/>
          <w:sz w:val="22"/>
        </w:rPr>
      </w:pPr>
    </w:p>
    <w:p w14:paraId="420C6529" w14:textId="1514F467" w:rsidR="00B50610" w:rsidRPr="00B906B7" w:rsidRDefault="00424F54" w:rsidP="004C047B">
      <w:pPr>
        <w:pStyle w:val="Heading2"/>
        <w:spacing w:before="120" w:after="120"/>
        <w:rPr>
          <w:rFonts w:ascii="Garamond" w:hAnsi="Garamond"/>
          <w:b/>
          <w:sz w:val="22"/>
          <w:szCs w:val="24"/>
        </w:rPr>
      </w:pPr>
      <w:bookmarkStart w:id="225" w:name="_5.A_Ensure_that"/>
      <w:bookmarkStart w:id="226" w:name="_Toc75272947"/>
      <w:bookmarkStart w:id="227" w:name="_Toc75451560"/>
      <w:bookmarkStart w:id="228" w:name="_Toc75768459"/>
      <w:bookmarkStart w:id="229" w:name="_Toc92469858"/>
      <w:bookmarkStart w:id="230" w:name="_Toc92710089"/>
      <w:bookmarkStart w:id="231" w:name="_Toc92732824"/>
      <w:bookmarkStart w:id="232" w:name="_Toc92809834"/>
      <w:bookmarkStart w:id="233" w:name="_Toc92820826"/>
      <w:bookmarkEnd w:id="225"/>
      <w:r w:rsidRPr="00B906B7">
        <w:rPr>
          <w:rFonts w:ascii="Garamond" w:hAnsi="Garamond"/>
          <w:b/>
          <w:sz w:val="22"/>
          <w:szCs w:val="24"/>
        </w:rPr>
        <w:t xml:space="preserve">Sub-Principle </w:t>
      </w:r>
      <w:r w:rsidR="22836839" w:rsidRPr="00B906B7">
        <w:rPr>
          <w:rFonts w:ascii="Garamond" w:hAnsi="Garamond"/>
          <w:b/>
          <w:sz w:val="22"/>
          <w:szCs w:val="24"/>
        </w:rPr>
        <w:t>5.A</w:t>
      </w:r>
      <w:r w:rsidRPr="00B906B7">
        <w:rPr>
          <w:rFonts w:ascii="Garamond" w:hAnsi="Garamond"/>
          <w:b/>
          <w:sz w:val="22"/>
          <w:szCs w:val="24"/>
        </w:rPr>
        <w:t>:</w:t>
      </w:r>
      <w:r w:rsidR="22836839" w:rsidRPr="00B906B7">
        <w:rPr>
          <w:rFonts w:ascii="Garamond" w:hAnsi="Garamond"/>
          <w:b/>
          <w:sz w:val="22"/>
          <w:szCs w:val="24"/>
        </w:rPr>
        <w:t xml:space="preserve"> Ensure that a private sector solution is the most appropriate way to reach those furthest behind</w:t>
      </w:r>
      <w:bookmarkEnd w:id="226"/>
      <w:bookmarkEnd w:id="227"/>
      <w:bookmarkEnd w:id="228"/>
      <w:bookmarkEnd w:id="229"/>
      <w:bookmarkEnd w:id="230"/>
      <w:bookmarkEnd w:id="231"/>
      <w:bookmarkEnd w:id="232"/>
      <w:bookmarkEnd w:id="233"/>
      <w:r w:rsidR="22836839" w:rsidRPr="00B906B7">
        <w:rPr>
          <w:rFonts w:ascii="Garamond" w:hAnsi="Garamond"/>
          <w:b/>
          <w:sz w:val="22"/>
          <w:szCs w:val="24"/>
        </w:rPr>
        <w:t xml:space="preserve">  </w:t>
      </w:r>
    </w:p>
    <w:p w14:paraId="7091BE1E" w14:textId="23301FB7" w:rsidR="00B50610" w:rsidRPr="00766E45" w:rsidRDefault="22836839" w:rsidP="004C047B">
      <w:pPr>
        <w:spacing w:before="120" w:after="120"/>
        <w:jc w:val="both"/>
        <w:rPr>
          <w:rFonts w:ascii="Garamond" w:hAnsi="Garamond"/>
          <w:sz w:val="22"/>
          <w:szCs w:val="22"/>
        </w:rPr>
      </w:pPr>
      <w:r w:rsidRPr="00766E45">
        <w:rPr>
          <w:rFonts w:ascii="Garamond" w:hAnsi="Garamond"/>
          <w:sz w:val="22"/>
          <w:szCs w:val="22"/>
        </w:rPr>
        <w:t xml:space="preserve">The use of PSE through development co-operation to reach those furthest behind should be based on an assessment of </w:t>
      </w:r>
      <w:r w:rsidRPr="00E660ED">
        <w:rPr>
          <w:rFonts w:ascii="Garamond" w:hAnsi="Garamond"/>
          <w:sz w:val="22"/>
          <w:szCs w:val="22"/>
        </w:rPr>
        <w:t>whether a private sector solution is the most appropriate and sustainable way to realise the desired sustainable development results</w:t>
      </w:r>
      <w:r w:rsidRPr="00766E45">
        <w:rPr>
          <w:rFonts w:ascii="Garamond" w:hAnsi="Garamond"/>
          <w:sz w:val="22"/>
          <w:szCs w:val="22"/>
        </w:rPr>
        <w:t xml:space="preserve">. Important factors in determining whether PSE through development co-operation is the right approach include the </w:t>
      </w:r>
      <w:r w:rsidRPr="00E660ED">
        <w:rPr>
          <w:rFonts w:ascii="Garamond" w:hAnsi="Garamond"/>
          <w:sz w:val="22"/>
          <w:szCs w:val="22"/>
        </w:rPr>
        <w:t>interests and motivations</w:t>
      </w:r>
      <w:r w:rsidRPr="00766E45">
        <w:rPr>
          <w:rFonts w:ascii="Garamond" w:hAnsi="Garamond"/>
          <w:sz w:val="22"/>
          <w:szCs w:val="22"/>
        </w:rPr>
        <w:t xml:space="preserve"> of potential private and public sector partners, the </w:t>
      </w:r>
      <w:r w:rsidRPr="00E660ED">
        <w:rPr>
          <w:rFonts w:ascii="Garamond" w:hAnsi="Garamond"/>
          <w:sz w:val="22"/>
          <w:szCs w:val="22"/>
        </w:rPr>
        <w:t>additional value</w:t>
      </w:r>
      <w:r w:rsidRPr="00766E45">
        <w:rPr>
          <w:rFonts w:ascii="Garamond" w:hAnsi="Garamond"/>
          <w:sz w:val="22"/>
          <w:szCs w:val="22"/>
        </w:rPr>
        <w:t xml:space="preserve"> a partnership with the private sector can bring over alternative solutions and the </w:t>
      </w:r>
      <w:r w:rsidRPr="00E660ED">
        <w:rPr>
          <w:rFonts w:ascii="Garamond" w:hAnsi="Garamond"/>
          <w:sz w:val="22"/>
          <w:szCs w:val="22"/>
        </w:rPr>
        <w:t>likelihood of realising long-term sustainable development results</w:t>
      </w:r>
      <w:r w:rsidRPr="00766E45">
        <w:rPr>
          <w:rFonts w:ascii="Garamond" w:hAnsi="Garamond"/>
          <w:sz w:val="22"/>
          <w:szCs w:val="22"/>
        </w:rPr>
        <w:t xml:space="preserve">. In situations where PSE through development co-operation is the best approach, a </w:t>
      </w:r>
      <w:r w:rsidRPr="00E660ED">
        <w:rPr>
          <w:rFonts w:ascii="Garamond" w:hAnsi="Garamond"/>
          <w:sz w:val="22"/>
          <w:szCs w:val="22"/>
        </w:rPr>
        <w:t>set of realistic sustainable development objectives that target specific populations or sectors</w:t>
      </w:r>
      <w:r w:rsidRPr="00766E45">
        <w:rPr>
          <w:rFonts w:ascii="Garamond" w:hAnsi="Garamond"/>
          <w:sz w:val="22"/>
          <w:szCs w:val="22"/>
        </w:rPr>
        <w:t xml:space="preserve"> should be established, alongside an associated results framework. </w:t>
      </w:r>
    </w:p>
    <w:p w14:paraId="2698FB77" w14:textId="77777777" w:rsidR="00B50610" w:rsidRPr="00766E45" w:rsidRDefault="22836839" w:rsidP="004C047B">
      <w:pPr>
        <w:spacing w:before="120" w:after="120"/>
        <w:jc w:val="center"/>
        <w:rPr>
          <w:rFonts w:ascii="Garamond" w:hAnsi="Garamond"/>
          <w:sz w:val="22"/>
        </w:rPr>
      </w:pPr>
      <w:r w:rsidRPr="00766E45">
        <w:rPr>
          <w:rFonts w:ascii="Garamond" w:hAnsi="Garamond"/>
          <w:sz w:val="22"/>
        </w:rPr>
        <w:t>***</w:t>
      </w:r>
    </w:p>
    <w:p w14:paraId="3FBB00A5" w14:textId="77777777" w:rsidR="00B50610" w:rsidRPr="00766E45" w:rsidRDefault="22836839"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24B56E7C" w14:textId="345A42E6" w:rsidR="00B50610" w:rsidRPr="00766E45" w:rsidRDefault="22836839" w:rsidP="004C047B">
      <w:pPr>
        <w:spacing w:before="120" w:after="120"/>
        <w:jc w:val="both"/>
        <w:rPr>
          <w:rFonts w:ascii="Garamond" w:hAnsi="Garamond"/>
          <w:sz w:val="22"/>
        </w:rPr>
      </w:pPr>
      <w:r w:rsidRPr="00766E45">
        <w:rPr>
          <w:rFonts w:ascii="Garamond" w:hAnsi="Garamond"/>
          <w:sz w:val="22"/>
        </w:rPr>
        <w:t xml:space="preserve">Partnerships with the private sector bring about additional finance and expertise to solve development challenges. </w:t>
      </w:r>
      <w:r w:rsidR="00466DB0" w:rsidRPr="00766E45">
        <w:rPr>
          <w:rFonts w:ascii="Garamond" w:hAnsi="Garamond"/>
          <w:sz w:val="22"/>
        </w:rPr>
        <w:t xml:space="preserve">When well planned, with </w:t>
      </w:r>
      <w:r w:rsidR="004712D5">
        <w:rPr>
          <w:rFonts w:ascii="Garamond" w:hAnsi="Garamond"/>
          <w:sz w:val="22"/>
        </w:rPr>
        <w:t xml:space="preserve">strong local ownership, </w:t>
      </w:r>
      <w:r w:rsidR="00466DB0" w:rsidRPr="00766E45">
        <w:rPr>
          <w:rFonts w:ascii="Garamond" w:hAnsi="Garamond"/>
          <w:sz w:val="22"/>
        </w:rPr>
        <w:t>agreed exit strategies</w:t>
      </w:r>
      <w:r w:rsidR="007967E3" w:rsidRPr="00766E45">
        <w:rPr>
          <w:rFonts w:ascii="Garamond" w:hAnsi="Garamond"/>
          <w:sz w:val="22"/>
        </w:rPr>
        <w:t xml:space="preserve"> and</w:t>
      </w:r>
      <w:r w:rsidR="00466DB0" w:rsidRPr="00766E45">
        <w:rPr>
          <w:rFonts w:ascii="Garamond" w:hAnsi="Garamond"/>
          <w:sz w:val="22"/>
        </w:rPr>
        <w:t xml:space="preserve"> sound business case</w:t>
      </w:r>
      <w:r w:rsidR="007967E3" w:rsidRPr="00766E45">
        <w:rPr>
          <w:rFonts w:ascii="Garamond" w:hAnsi="Garamond"/>
          <w:sz w:val="22"/>
        </w:rPr>
        <w:t>s</w:t>
      </w:r>
      <w:r w:rsidR="00466DB0" w:rsidRPr="00766E45">
        <w:rPr>
          <w:rFonts w:ascii="Garamond" w:hAnsi="Garamond"/>
          <w:sz w:val="22"/>
        </w:rPr>
        <w:t>, t</w:t>
      </w:r>
      <w:r w:rsidRPr="00766E45">
        <w:rPr>
          <w:rFonts w:ascii="Garamond" w:hAnsi="Garamond"/>
          <w:sz w:val="22"/>
        </w:rPr>
        <w:t xml:space="preserve">hey </w:t>
      </w:r>
      <w:r w:rsidR="004712D5">
        <w:rPr>
          <w:rFonts w:ascii="Garamond" w:hAnsi="Garamond"/>
          <w:sz w:val="22"/>
        </w:rPr>
        <w:t xml:space="preserve">can </w:t>
      </w:r>
      <w:r w:rsidRPr="00766E45">
        <w:rPr>
          <w:rFonts w:ascii="Garamond" w:hAnsi="Garamond"/>
          <w:sz w:val="22"/>
        </w:rPr>
        <w:t xml:space="preserve">also ensure the sustainability of the intervention long after </w:t>
      </w:r>
      <w:r w:rsidR="004712D5">
        <w:rPr>
          <w:rFonts w:ascii="Garamond" w:hAnsi="Garamond"/>
          <w:sz w:val="22"/>
        </w:rPr>
        <w:t>a</w:t>
      </w:r>
      <w:r w:rsidR="004712D5" w:rsidRPr="00766E45">
        <w:rPr>
          <w:rFonts w:ascii="Garamond" w:hAnsi="Garamond"/>
          <w:sz w:val="22"/>
        </w:rPr>
        <w:t xml:space="preserve"> </w:t>
      </w:r>
      <w:r w:rsidRPr="00766E45">
        <w:rPr>
          <w:rFonts w:ascii="Garamond" w:hAnsi="Garamond"/>
          <w:sz w:val="22"/>
        </w:rPr>
        <w:t>project is finalised.</w:t>
      </w:r>
      <w:r w:rsidR="00466DB0" w:rsidRPr="00766E45">
        <w:rPr>
          <w:rFonts w:ascii="Garamond" w:hAnsi="Garamond"/>
          <w:sz w:val="22"/>
        </w:rPr>
        <w:t xml:space="preserve"> Nevertheless, not all development objectives require a partnership with the private sector. Prior analysis, based on a </w:t>
      </w:r>
      <w:r w:rsidR="004712D5">
        <w:rPr>
          <w:rFonts w:ascii="Garamond" w:hAnsi="Garamond"/>
          <w:sz w:val="22"/>
        </w:rPr>
        <w:t xml:space="preserve">clear problem definition, a simple </w:t>
      </w:r>
      <w:r w:rsidR="00466DB0" w:rsidRPr="00766E45">
        <w:rPr>
          <w:rFonts w:ascii="Garamond" w:hAnsi="Garamond"/>
          <w:sz w:val="22"/>
        </w:rPr>
        <w:t>theory of change and consultations with local actors and government</w:t>
      </w:r>
      <w:r w:rsidR="004712D5">
        <w:rPr>
          <w:rFonts w:ascii="Garamond" w:hAnsi="Garamond"/>
          <w:sz w:val="22"/>
        </w:rPr>
        <w:t>al partners</w:t>
      </w:r>
      <w:r w:rsidR="00466DB0" w:rsidRPr="00766E45">
        <w:rPr>
          <w:rFonts w:ascii="Garamond" w:hAnsi="Garamond"/>
          <w:sz w:val="22"/>
        </w:rPr>
        <w:t xml:space="preserve">, </w:t>
      </w:r>
      <w:r w:rsidR="004712D5">
        <w:rPr>
          <w:rFonts w:ascii="Garamond" w:hAnsi="Garamond"/>
          <w:sz w:val="22"/>
        </w:rPr>
        <w:t>are critically important to</w:t>
      </w:r>
      <w:r w:rsidR="00466DB0" w:rsidRPr="00766E45">
        <w:rPr>
          <w:rFonts w:ascii="Garamond" w:hAnsi="Garamond"/>
          <w:sz w:val="22"/>
        </w:rPr>
        <w:t xml:space="preserve"> identify where a private sector solution is </w:t>
      </w:r>
      <w:r w:rsidR="004712D5">
        <w:rPr>
          <w:rFonts w:ascii="Garamond" w:hAnsi="Garamond"/>
          <w:sz w:val="22"/>
        </w:rPr>
        <w:t xml:space="preserve">more </w:t>
      </w:r>
      <w:r w:rsidR="00466DB0" w:rsidRPr="00766E45">
        <w:rPr>
          <w:rFonts w:ascii="Garamond" w:hAnsi="Garamond"/>
          <w:sz w:val="22"/>
        </w:rPr>
        <w:t xml:space="preserve">appropriate </w:t>
      </w:r>
      <w:r w:rsidR="004712D5">
        <w:rPr>
          <w:rFonts w:ascii="Garamond" w:hAnsi="Garamond"/>
          <w:sz w:val="22"/>
        </w:rPr>
        <w:t xml:space="preserve">than a partnership with other actors or direct investment by the development partner </w:t>
      </w:r>
      <w:r w:rsidR="00466DB0" w:rsidRPr="00766E45">
        <w:rPr>
          <w:rFonts w:ascii="Garamond" w:hAnsi="Garamond"/>
          <w:sz w:val="22"/>
        </w:rPr>
        <w:t xml:space="preserve">to achieve the desired development outcomes. </w:t>
      </w:r>
      <w:r w:rsidR="00086372" w:rsidRPr="00766E45">
        <w:rPr>
          <w:rFonts w:ascii="Garamond" w:hAnsi="Garamond"/>
          <w:sz w:val="22"/>
        </w:rPr>
        <w:t xml:space="preserve">Clearly communicating the added value of business or private sector solutions </w:t>
      </w:r>
      <w:r w:rsidR="004712D5">
        <w:rPr>
          <w:rFonts w:ascii="Garamond" w:hAnsi="Garamond"/>
          <w:sz w:val="22"/>
        </w:rPr>
        <w:t xml:space="preserve">is also vital </w:t>
      </w:r>
      <w:r w:rsidR="00086372" w:rsidRPr="00766E45">
        <w:rPr>
          <w:rFonts w:ascii="Garamond" w:hAnsi="Garamond"/>
          <w:sz w:val="22"/>
        </w:rPr>
        <w:t xml:space="preserve">to build trust and ensure transparency and accountability.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48C3" w:rsidRPr="00766E45" w14:paraId="35BC5DC8" w14:textId="77777777" w:rsidTr="00F338F2">
        <w:trPr>
          <w:trHeight w:val="198"/>
        </w:trPr>
        <w:tc>
          <w:tcPr>
            <w:tcW w:w="4508" w:type="dxa"/>
            <w:tcBorders>
              <w:bottom w:val="single" w:sz="4" w:space="0" w:color="auto"/>
              <w:right w:val="single" w:sz="4" w:space="0" w:color="auto"/>
            </w:tcBorders>
          </w:tcPr>
          <w:p w14:paraId="25A91C89" w14:textId="77777777" w:rsidR="006148C3" w:rsidRPr="00766E45" w:rsidRDefault="006148C3"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63B87062" w14:textId="77777777" w:rsidR="006148C3" w:rsidRPr="00766E45" w:rsidRDefault="006148C3"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Project level</w:t>
            </w:r>
          </w:p>
        </w:tc>
      </w:tr>
      <w:tr w:rsidR="006148C3" w:rsidRPr="00766E45" w14:paraId="78BBB091" w14:textId="77777777" w:rsidTr="00F338F2">
        <w:trPr>
          <w:trHeight w:val="198"/>
        </w:trPr>
        <w:tc>
          <w:tcPr>
            <w:tcW w:w="9016" w:type="dxa"/>
            <w:gridSpan w:val="2"/>
            <w:tcBorders>
              <w:top w:val="single" w:sz="4" w:space="0" w:color="auto"/>
              <w:bottom w:val="single" w:sz="4" w:space="0" w:color="auto"/>
            </w:tcBorders>
          </w:tcPr>
          <w:p w14:paraId="16669701" w14:textId="179EB31C" w:rsidR="006148C3" w:rsidRPr="00766E45" w:rsidRDefault="006148C3" w:rsidP="004C047B">
            <w:pPr>
              <w:spacing w:before="120" w:after="120"/>
              <w:jc w:val="center"/>
              <w:rPr>
                <w:rFonts w:ascii="Garamond" w:hAnsi="Garamond"/>
                <w:b/>
                <w:bCs/>
                <w:sz w:val="22"/>
              </w:rPr>
            </w:pPr>
            <w:bookmarkStart w:id="234" w:name="Self_Assess_KP5A"/>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r w:rsidR="00915C2D" w:rsidRPr="00766E45">
              <w:rPr>
                <w:rFonts w:ascii="Garamond" w:hAnsi="Garamond"/>
                <w:b/>
                <w:bCs/>
                <w:sz w:val="22"/>
              </w:rPr>
              <w:t xml:space="preserve"> </w:t>
            </w:r>
            <w:hyperlink w:anchor="Self_Assess_KP5B"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bookmarkEnd w:id="234"/>
          </w:p>
        </w:tc>
      </w:tr>
      <w:tr w:rsidR="006148C3" w:rsidRPr="00766E45" w14:paraId="03BEECD2" w14:textId="77777777" w:rsidTr="00F338F2">
        <w:trPr>
          <w:trHeight w:val="198"/>
        </w:trPr>
        <w:tc>
          <w:tcPr>
            <w:tcW w:w="4508" w:type="dxa"/>
            <w:tcBorders>
              <w:top w:val="single" w:sz="4" w:space="0" w:color="auto"/>
              <w:bottom w:val="single" w:sz="4" w:space="0" w:color="auto"/>
              <w:right w:val="single" w:sz="4" w:space="0" w:color="auto"/>
            </w:tcBorders>
          </w:tcPr>
          <w:p w14:paraId="0E8A7172" w14:textId="04AE6072" w:rsidR="0014195D" w:rsidRPr="00766E45" w:rsidRDefault="0014195D"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Does your</w:t>
            </w:r>
            <w:r w:rsidR="001016A9">
              <w:rPr>
                <w:rFonts w:ascii="Garamond" w:hAnsi="Garamond"/>
                <w:sz w:val="22"/>
              </w:rPr>
              <w:t xml:space="preserve"> government’s or organisation’s</w:t>
            </w:r>
            <w:r w:rsidRPr="00766E45">
              <w:rPr>
                <w:rFonts w:ascii="Garamond" w:hAnsi="Garamond"/>
                <w:sz w:val="22"/>
              </w:rPr>
              <w:t xml:space="preserve"> PSE policy and/or country programmes </w:t>
            </w:r>
            <w:r w:rsidRPr="00B906B7">
              <w:rPr>
                <w:rFonts w:ascii="Garamond" w:hAnsi="Garamond"/>
                <w:b/>
                <w:sz w:val="22"/>
              </w:rPr>
              <w:t>identify sector</w:t>
            </w:r>
            <w:r w:rsidR="004D6769" w:rsidRPr="00063E4E">
              <w:rPr>
                <w:rFonts w:ascii="Garamond" w:hAnsi="Garamond"/>
                <w:b/>
                <w:sz w:val="22"/>
              </w:rPr>
              <w:t>s</w:t>
            </w:r>
            <w:r w:rsidR="004712D5" w:rsidRPr="00063E4E">
              <w:rPr>
                <w:rFonts w:ascii="Garamond" w:hAnsi="Garamond"/>
                <w:b/>
                <w:sz w:val="22"/>
              </w:rPr>
              <w:t xml:space="preserve"> </w:t>
            </w:r>
            <w:r w:rsidR="004712D5" w:rsidRPr="00B906B7">
              <w:rPr>
                <w:rFonts w:ascii="Garamond" w:hAnsi="Garamond"/>
                <w:b/>
                <w:sz w:val="22"/>
              </w:rPr>
              <w:t>and areas of in</w:t>
            </w:r>
            <w:r w:rsidR="004712D5" w:rsidRPr="00063E4E">
              <w:rPr>
                <w:rFonts w:ascii="Garamond" w:hAnsi="Garamond"/>
                <w:b/>
                <w:sz w:val="22"/>
              </w:rPr>
              <w:t xml:space="preserve">tervention </w:t>
            </w:r>
            <w:r w:rsidRPr="00BE0AF4">
              <w:rPr>
                <w:rFonts w:ascii="Garamond" w:hAnsi="Garamond"/>
                <w:b/>
                <w:sz w:val="22"/>
              </w:rPr>
              <w:t xml:space="preserve">where a private sector solution </w:t>
            </w:r>
            <w:r w:rsidR="00256D18" w:rsidRPr="00BE0AF4">
              <w:rPr>
                <w:rFonts w:ascii="Garamond" w:hAnsi="Garamond"/>
                <w:b/>
                <w:sz w:val="22"/>
              </w:rPr>
              <w:t>can be expected</w:t>
            </w:r>
            <w:r w:rsidRPr="00BE0AF4">
              <w:rPr>
                <w:rFonts w:ascii="Garamond" w:hAnsi="Garamond"/>
                <w:b/>
                <w:sz w:val="22"/>
              </w:rPr>
              <w:t xml:space="preserve"> to bring long-term development</w:t>
            </w:r>
            <w:r w:rsidR="00256D18" w:rsidRPr="00BE0AF4">
              <w:rPr>
                <w:rFonts w:ascii="Garamond" w:hAnsi="Garamond"/>
                <w:b/>
                <w:sz w:val="22"/>
              </w:rPr>
              <w:t xml:space="preserve"> outcomes</w:t>
            </w:r>
            <w:r w:rsidR="00B906B7" w:rsidRPr="00B906B7">
              <w:rPr>
                <w:rFonts w:ascii="Garamond" w:hAnsi="Garamond"/>
                <w:b/>
                <w:sz w:val="22"/>
              </w:rPr>
              <w:t xml:space="preserve"> </w:t>
            </w:r>
            <w:r w:rsidR="00B906B7" w:rsidRPr="00BE0AF4">
              <w:rPr>
                <w:rFonts w:ascii="Garamond" w:hAnsi="Garamond"/>
                <w:sz w:val="22"/>
              </w:rPr>
              <w:t>that benefit those furthest behind</w:t>
            </w:r>
            <w:r w:rsidRPr="00766E45">
              <w:rPr>
                <w:rFonts w:ascii="Garamond" w:hAnsi="Garamond"/>
                <w:sz w:val="22"/>
              </w:rPr>
              <w:t xml:space="preserve">? Are they aligned with country-specific priority-sectors? </w:t>
            </w:r>
          </w:p>
          <w:p w14:paraId="0E362B27" w14:textId="60D3AC50" w:rsidR="006148C3" w:rsidRPr="00766E45" w:rsidRDefault="006148C3"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lastRenderedPageBreak/>
              <w:t xml:space="preserve">Does your </w:t>
            </w:r>
            <w:r w:rsidRPr="00063E4E">
              <w:rPr>
                <w:rFonts w:ascii="Garamond" w:hAnsi="Garamond"/>
                <w:b/>
                <w:sz w:val="22"/>
              </w:rPr>
              <w:t xml:space="preserve">PSE policy </w:t>
            </w:r>
            <w:r w:rsidR="00444433" w:rsidRPr="00063E4E">
              <w:rPr>
                <w:rFonts w:ascii="Garamond" w:hAnsi="Garamond"/>
                <w:b/>
                <w:sz w:val="22"/>
              </w:rPr>
              <w:t>indicate</w:t>
            </w:r>
            <w:r w:rsidR="0014195D" w:rsidRPr="00063E4E">
              <w:rPr>
                <w:rFonts w:ascii="Garamond" w:hAnsi="Garamond"/>
                <w:b/>
                <w:sz w:val="22"/>
              </w:rPr>
              <w:t xml:space="preserve"> the need for </w:t>
            </w:r>
            <w:r w:rsidRPr="00063E4E">
              <w:rPr>
                <w:rFonts w:ascii="Garamond" w:hAnsi="Garamond"/>
                <w:b/>
                <w:sz w:val="22"/>
              </w:rPr>
              <w:t xml:space="preserve">an </w:t>
            </w:r>
            <w:r w:rsidR="00EE7FDD">
              <w:rPr>
                <w:rFonts w:ascii="Garamond" w:hAnsi="Garamond"/>
                <w:b/>
                <w:sz w:val="22"/>
              </w:rPr>
              <w:t xml:space="preserve">ex-ante </w:t>
            </w:r>
            <w:r w:rsidR="006F19AF">
              <w:rPr>
                <w:rFonts w:ascii="Garamond" w:hAnsi="Garamond"/>
                <w:b/>
                <w:sz w:val="22"/>
              </w:rPr>
              <w:t xml:space="preserve">development </w:t>
            </w:r>
            <w:r w:rsidRPr="00063E4E">
              <w:rPr>
                <w:rFonts w:ascii="Garamond" w:hAnsi="Garamond"/>
                <w:b/>
                <w:sz w:val="22"/>
              </w:rPr>
              <w:t>additionality assessment</w:t>
            </w:r>
            <w:r w:rsidRPr="00766E45">
              <w:rPr>
                <w:rFonts w:ascii="Garamond" w:hAnsi="Garamond"/>
                <w:sz w:val="22"/>
              </w:rPr>
              <w:t xml:space="preserve"> to identify whether </w:t>
            </w:r>
            <w:r w:rsidR="00256D18">
              <w:rPr>
                <w:rFonts w:ascii="Garamond" w:hAnsi="Garamond"/>
                <w:sz w:val="22"/>
              </w:rPr>
              <w:t xml:space="preserve">such </w:t>
            </w:r>
            <w:r w:rsidRPr="00766E45">
              <w:rPr>
                <w:rFonts w:ascii="Garamond" w:hAnsi="Garamond"/>
                <w:sz w:val="22"/>
              </w:rPr>
              <w:t>private sector solution</w:t>
            </w:r>
            <w:r w:rsidR="00256D18">
              <w:rPr>
                <w:rFonts w:ascii="Garamond" w:hAnsi="Garamond"/>
                <w:sz w:val="22"/>
              </w:rPr>
              <w:t>s</w:t>
            </w:r>
            <w:r w:rsidRPr="00766E45">
              <w:rPr>
                <w:rFonts w:ascii="Garamond" w:hAnsi="Garamond"/>
                <w:sz w:val="22"/>
              </w:rPr>
              <w:t xml:space="preserve"> </w:t>
            </w:r>
            <w:r w:rsidR="00256D18">
              <w:rPr>
                <w:rFonts w:ascii="Garamond" w:hAnsi="Garamond"/>
                <w:sz w:val="22"/>
              </w:rPr>
              <w:t xml:space="preserve">are more </w:t>
            </w:r>
            <w:r w:rsidRPr="00766E45">
              <w:rPr>
                <w:rFonts w:ascii="Garamond" w:hAnsi="Garamond"/>
                <w:sz w:val="22"/>
              </w:rPr>
              <w:t xml:space="preserve">appropriate </w:t>
            </w:r>
            <w:r w:rsidR="00256D18">
              <w:rPr>
                <w:rFonts w:ascii="Garamond" w:hAnsi="Garamond"/>
                <w:sz w:val="22"/>
              </w:rPr>
              <w:t xml:space="preserve">than other interventions </w:t>
            </w:r>
            <w:r w:rsidRPr="00766E45">
              <w:rPr>
                <w:rFonts w:ascii="Garamond" w:hAnsi="Garamond"/>
                <w:sz w:val="22"/>
              </w:rPr>
              <w:t xml:space="preserve">to </w:t>
            </w:r>
            <w:r w:rsidR="00256D18">
              <w:rPr>
                <w:rFonts w:ascii="Garamond" w:hAnsi="Garamond"/>
                <w:sz w:val="22"/>
              </w:rPr>
              <w:t xml:space="preserve">bring benefits to </w:t>
            </w:r>
            <w:r w:rsidRPr="00766E45">
              <w:rPr>
                <w:rFonts w:ascii="Garamond" w:hAnsi="Garamond"/>
                <w:sz w:val="22"/>
              </w:rPr>
              <w:t xml:space="preserve">those furthest behind? </w:t>
            </w:r>
          </w:p>
          <w:p w14:paraId="6199AE95" w14:textId="38260BAC" w:rsidR="006148C3" w:rsidRPr="00766E45" w:rsidRDefault="006148C3" w:rsidP="004C047B">
            <w:pPr>
              <w:pStyle w:val="ListParagraph"/>
              <w:numPr>
                <w:ilvl w:val="0"/>
                <w:numId w:val="5"/>
              </w:numPr>
              <w:spacing w:before="120" w:after="120"/>
              <w:contextualSpacing w:val="0"/>
              <w:jc w:val="both"/>
              <w:rPr>
                <w:rFonts w:ascii="Garamond" w:hAnsi="Garamond"/>
                <w:sz w:val="22"/>
              </w:rPr>
            </w:pPr>
            <w:r w:rsidRPr="00766E45">
              <w:rPr>
                <w:rFonts w:ascii="Garamond" w:hAnsi="Garamond"/>
                <w:sz w:val="22"/>
              </w:rPr>
              <w:t xml:space="preserve">Does your PSE policy and/or country programmes </w:t>
            </w:r>
            <w:r w:rsidR="00256D18">
              <w:rPr>
                <w:rFonts w:ascii="Garamond" w:hAnsi="Garamond"/>
                <w:sz w:val="22"/>
              </w:rPr>
              <w:t xml:space="preserve">propose to have a </w:t>
            </w:r>
            <w:r w:rsidR="00256D18" w:rsidRPr="00063E4E">
              <w:rPr>
                <w:rFonts w:ascii="Garamond" w:hAnsi="Garamond"/>
                <w:b/>
                <w:sz w:val="22"/>
              </w:rPr>
              <w:t xml:space="preserve">theory of change for </w:t>
            </w:r>
            <w:r w:rsidRPr="00063E4E">
              <w:rPr>
                <w:rFonts w:ascii="Garamond" w:hAnsi="Garamond"/>
                <w:b/>
                <w:sz w:val="22"/>
              </w:rPr>
              <w:t>additionality assessments</w:t>
            </w:r>
            <w:r w:rsidRPr="00766E45">
              <w:rPr>
                <w:rFonts w:ascii="Garamond" w:hAnsi="Garamond"/>
                <w:sz w:val="22"/>
              </w:rPr>
              <w:t xml:space="preserve"> that is aligned with </w:t>
            </w:r>
            <w:r w:rsidR="009B661D">
              <w:rPr>
                <w:rFonts w:ascii="Garamond" w:hAnsi="Garamond"/>
                <w:sz w:val="22"/>
              </w:rPr>
              <w:t>the partner countries’</w:t>
            </w:r>
            <w:r w:rsidRPr="00766E45">
              <w:rPr>
                <w:rFonts w:ascii="Garamond" w:hAnsi="Garamond"/>
                <w:sz w:val="22"/>
              </w:rPr>
              <w:t xml:space="preserve"> national priorities? </w:t>
            </w:r>
          </w:p>
        </w:tc>
        <w:tc>
          <w:tcPr>
            <w:tcW w:w="4508" w:type="dxa"/>
            <w:tcBorders>
              <w:top w:val="single" w:sz="4" w:space="0" w:color="auto"/>
              <w:left w:val="single" w:sz="4" w:space="0" w:color="auto"/>
              <w:bottom w:val="single" w:sz="4" w:space="0" w:color="auto"/>
            </w:tcBorders>
          </w:tcPr>
          <w:p w14:paraId="2D34F835" w14:textId="59D5A97A" w:rsidR="0014195D" w:rsidRPr="00766E45" w:rsidRDefault="00EE7FDD"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lastRenderedPageBreak/>
              <w:t>Is</w:t>
            </w:r>
            <w:r w:rsidRPr="00766E45">
              <w:rPr>
                <w:rFonts w:ascii="Garamond" w:hAnsi="Garamond"/>
                <w:sz w:val="22"/>
              </w:rPr>
              <w:t xml:space="preserve"> </w:t>
            </w:r>
            <w:r w:rsidR="0014195D" w:rsidRPr="00766E45">
              <w:rPr>
                <w:rFonts w:ascii="Garamond" w:hAnsi="Garamond"/>
                <w:sz w:val="22"/>
              </w:rPr>
              <w:t xml:space="preserve">your </w:t>
            </w:r>
            <w:r w:rsidR="0014195D" w:rsidRPr="00063E4E">
              <w:rPr>
                <w:rFonts w:ascii="Garamond" w:hAnsi="Garamond"/>
                <w:b/>
                <w:sz w:val="22"/>
              </w:rPr>
              <w:t xml:space="preserve">project </w:t>
            </w:r>
            <w:r w:rsidRPr="00063E4E">
              <w:rPr>
                <w:rFonts w:ascii="Garamond" w:hAnsi="Garamond"/>
                <w:b/>
                <w:sz w:val="22"/>
              </w:rPr>
              <w:t xml:space="preserve">based on </w:t>
            </w:r>
            <w:r w:rsidR="0014195D" w:rsidRPr="00063E4E">
              <w:rPr>
                <w:rFonts w:ascii="Garamond" w:hAnsi="Garamond"/>
                <w:b/>
                <w:sz w:val="22"/>
              </w:rPr>
              <w:t xml:space="preserve">a </w:t>
            </w:r>
            <w:r w:rsidRPr="00063E4E">
              <w:rPr>
                <w:rFonts w:ascii="Garamond" w:hAnsi="Garamond"/>
                <w:b/>
                <w:sz w:val="22"/>
              </w:rPr>
              <w:t>(simple)</w:t>
            </w:r>
            <w:r w:rsidR="0014195D" w:rsidRPr="00063E4E">
              <w:rPr>
                <w:rFonts w:ascii="Garamond" w:hAnsi="Garamond"/>
                <w:b/>
                <w:sz w:val="22"/>
              </w:rPr>
              <w:t xml:space="preserve"> theory of change</w:t>
            </w:r>
            <w:r w:rsidR="0014195D" w:rsidRPr="00766E45">
              <w:rPr>
                <w:rFonts w:ascii="Garamond" w:hAnsi="Garamond"/>
                <w:sz w:val="22"/>
              </w:rPr>
              <w:t xml:space="preserve"> that explicitly states the development challenge you are trying to address and how the involvement of the private sector will benefit th</w:t>
            </w:r>
            <w:r w:rsidR="00DC3EB4" w:rsidRPr="00766E45">
              <w:rPr>
                <w:rFonts w:ascii="Garamond" w:hAnsi="Garamond"/>
                <w:sz w:val="22"/>
              </w:rPr>
              <w:t>os</w:t>
            </w:r>
            <w:r w:rsidR="0014195D" w:rsidRPr="00766E45">
              <w:rPr>
                <w:rFonts w:ascii="Garamond" w:hAnsi="Garamond"/>
                <w:sz w:val="22"/>
              </w:rPr>
              <w:t>e furthest behind?</w:t>
            </w:r>
          </w:p>
          <w:p w14:paraId="51BF7E72" w14:textId="2AFD4E2C" w:rsidR="0014195D" w:rsidRPr="00766E45" w:rsidRDefault="00EE7FDD" w:rsidP="004C047B">
            <w:pPr>
              <w:pStyle w:val="ListParagraph"/>
              <w:numPr>
                <w:ilvl w:val="0"/>
                <w:numId w:val="5"/>
              </w:numPr>
              <w:spacing w:before="120" w:after="120"/>
              <w:contextualSpacing w:val="0"/>
              <w:jc w:val="both"/>
              <w:rPr>
                <w:rFonts w:ascii="Garamond" w:hAnsi="Garamond"/>
                <w:sz w:val="22"/>
              </w:rPr>
            </w:pPr>
            <w:r>
              <w:rPr>
                <w:rFonts w:ascii="Garamond" w:hAnsi="Garamond"/>
                <w:sz w:val="22"/>
              </w:rPr>
              <w:lastRenderedPageBreak/>
              <w:t>In the design phase, d</w:t>
            </w:r>
            <w:r w:rsidR="0014195D" w:rsidRPr="00766E45">
              <w:rPr>
                <w:rFonts w:ascii="Garamond" w:hAnsi="Garamond"/>
                <w:sz w:val="22"/>
              </w:rPr>
              <w:t xml:space="preserve">oes </w:t>
            </w:r>
            <w:r w:rsidR="00A3216A">
              <w:rPr>
                <w:rFonts w:ascii="Garamond" w:hAnsi="Garamond"/>
                <w:sz w:val="22"/>
              </w:rPr>
              <w:t>your</w:t>
            </w:r>
            <w:r>
              <w:rPr>
                <w:rFonts w:ascii="Garamond" w:hAnsi="Garamond"/>
                <w:sz w:val="22"/>
              </w:rPr>
              <w:t xml:space="preserve"> </w:t>
            </w:r>
            <w:r w:rsidR="0014195D" w:rsidRPr="00766E45">
              <w:rPr>
                <w:rFonts w:ascii="Garamond" w:hAnsi="Garamond"/>
                <w:sz w:val="22"/>
              </w:rPr>
              <w:t xml:space="preserve">project </w:t>
            </w:r>
            <w:r w:rsidR="0014195D" w:rsidRPr="00063E4E">
              <w:rPr>
                <w:rFonts w:ascii="Garamond" w:hAnsi="Garamond"/>
                <w:b/>
                <w:sz w:val="22"/>
              </w:rPr>
              <w:t>examine alternative solutions</w:t>
            </w:r>
            <w:r w:rsidR="0014195D" w:rsidRPr="00766E45">
              <w:rPr>
                <w:rFonts w:ascii="Garamond" w:hAnsi="Garamond"/>
                <w:sz w:val="22"/>
              </w:rPr>
              <w:t xml:space="preserve"> to </w:t>
            </w:r>
            <w:r>
              <w:rPr>
                <w:rFonts w:ascii="Garamond" w:hAnsi="Garamond"/>
                <w:sz w:val="22"/>
              </w:rPr>
              <w:t>the</w:t>
            </w:r>
            <w:r w:rsidRPr="00766E45">
              <w:rPr>
                <w:rFonts w:ascii="Garamond" w:hAnsi="Garamond"/>
                <w:sz w:val="22"/>
              </w:rPr>
              <w:t xml:space="preserve"> </w:t>
            </w:r>
            <w:r w:rsidR="0014195D" w:rsidRPr="00766E45">
              <w:rPr>
                <w:rFonts w:ascii="Garamond" w:hAnsi="Garamond"/>
                <w:sz w:val="22"/>
              </w:rPr>
              <w:t xml:space="preserve">challenge from actors other than the private sector? </w:t>
            </w:r>
          </w:p>
          <w:p w14:paraId="6AC1C093" w14:textId="7A22DA64" w:rsidR="00EE7FDD" w:rsidRDefault="006148C3" w:rsidP="00063E4E">
            <w:pPr>
              <w:pStyle w:val="ListParagraph"/>
              <w:numPr>
                <w:ilvl w:val="0"/>
                <w:numId w:val="5"/>
              </w:numPr>
              <w:spacing w:before="120" w:after="120"/>
              <w:contextualSpacing w:val="0"/>
              <w:jc w:val="both"/>
              <w:rPr>
                <w:rFonts w:ascii="Garamond" w:hAnsi="Garamond"/>
                <w:sz w:val="22"/>
                <w:szCs w:val="22"/>
              </w:rPr>
            </w:pPr>
            <w:r w:rsidRPr="00766E45">
              <w:rPr>
                <w:rFonts w:ascii="Garamond" w:hAnsi="Garamond"/>
                <w:sz w:val="22"/>
                <w:szCs w:val="22"/>
              </w:rPr>
              <w:t xml:space="preserve">Does </w:t>
            </w:r>
            <w:r w:rsidR="74B622F2" w:rsidRPr="00766E45">
              <w:rPr>
                <w:rFonts w:ascii="Garamond" w:hAnsi="Garamond"/>
                <w:sz w:val="22"/>
                <w:szCs w:val="22"/>
              </w:rPr>
              <w:t>you</w:t>
            </w:r>
            <w:r w:rsidR="5960CB16" w:rsidRPr="00766E45">
              <w:rPr>
                <w:rFonts w:ascii="Garamond" w:hAnsi="Garamond"/>
                <w:sz w:val="22"/>
                <w:szCs w:val="22"/>
              </w:rPr>
              <w:t>r</w:t>
            </w:r>
            <w:r w:rsidRPr="00766E45">
              <w:rPr>
                <w:rFonts w:ascii="Garamond" w:hAnsi="Garamond"/>
                <w:sz w:val="22"/>
                <w:szCs w:val="22"/>
              </w:rPr>
              <w:t xml:space="preserve"> project include an </w:t>
            </w:r>
            <w:r w:rsidRPr="00063E4E">
              <w:rPr>
                <w:rFonts w:ascii="Garamond" w:hAnsi="Garamond"/>
                <w:b/>
                <w:sz w:val="22"/>
                <w:szCs w:val="22"/>
              </w:rPr>
              <w:t>ex</w:t>
            </w:r>
            <w:r w:rsidR="00EE7FDD" w:rsidRPr="00063E4E">
              <w:rPr>
                <w:rFonts w:ascii="Garamond" w:hAnsi="Garamond"/>
                <w:b/>
                <w:sz w:val="22"/>
                <w:szCs w:val="22"/>
              </w:rPr>
              <w:t>-</w:t>
            </w:r>
            <w:r w:rsidRPr="00063E4E">
              <w:rPr>
                <w:rFonts w:ascii="Garamond" w:hAnsi="Garamond"/>
                <w:b/>
                <w:sz w:val="22"/>
                <w:szCs w:val="22"/>
              </w:rPr>
              <w:t>ante additionality assessment</w:t>
            </w:r>
            <w:r w:rsidRPr="00766E45">
              <w:rPr>
                <w:rFonts w:ascii="Garamond" w:hAnsi="Garamond"/>
                <w:sz w:val="22"/>
                <w:szCs w:val="22"/>
              </w:rPr>
              <w:t xml:space="preserve"> that highlights how the project will meet the needs of those furthest behind? </w:t>
            </w:r>
          </w:p>
          <w:p w14:paraId="1C4AEE83" w14:textId="4EF70D7A" w:rsidR="00EE7FDD" w:rsidRPr="00766E45" w:rsidRDefault="006148C3" w:rsidP="004C047B">
            <w:pPr>
              <w:pStyle w:val="ListParagraph"/>
              <w:numPr>
                <w:ilvl w:val="0"/>
                <w:numId w:val="5"/>
              </w:numPr>
              <w:spacing w:before="120" w:after="120"/>
              <w:contextualSpacing w:val="0"/>
              <w:jc w:val="both"/>
              <w:rPr>
                <w:rFonts w:ascii="Garamond" w:hAnsi="Garamond"/>
                <w:sz w:val="22"/>
                <w:szCs w:val="22"/>
              </w:rPr>
            </w:pPr>
            <w:r w:rsidRPr="00766E45">
              <w:rPr>
                <w:rFonts w:ascii="Garamond" w:hAnsi="Garamond"/>
                <w:sz w:val="22"/>
                <w:szCs w:val="22"/>
              </w:rPr>
              <w:t xml:space="preserve">Are there </w:t>
            </w:r>
            <w:r w:rsidRPr="00063E4E">
              <w:rPr>
                <w:rFonts w:ascii="Garamond" w:hAnsi="Garamond"/>
                <w:b/>
                <w:sz w:val="22"/>
                <w:szCs w:val="22"/>
              </w:rPr>
              <w:t>mechanisms to ensure course correction</w:t>
            </w:r>
            <w:r w:rsidR="00EE7FDD" w:rsidRPr="00063E4E">
              <w:rPr>
                <w:rFonts w:ascii="Garamond" w:hAnsi="Garamond"/>
                <w:b/>
                <w:sz w:val="22"/>
                <w:szCs w:val="22"/>
              </w:rPr>
              <w:t xml:space="preserve"> during the implementation phase</w:t>
            </w:r>
            <w:r w:rsidR="00EE7FDD">
              <w:rPr>
                <w:rFonts w:ascii="Garamond" w:hAnsi="Garamond"/>
                <w:sz w:val="22"/>
                <w:szCs w:val="22"/>
              </w:rPr>
              <w:t xml:space="preserve"> </w:t>
            </w:r>
            <w:r w:rsidR="00EE7FDD" w:rsidRPr="00766E45">
              <w:rPr>
                <w:rFonts w:ascii="Garamond" w:hAnsi="Garamond"/>
                <w:sz w:val="22"/>
                <w:szCs w:val="22"/>
              </w:rPr>
              <w:t xml:space="preserve">in place </w:t>
            </w:r>
            <w:r w:rsidR="00EE7FDD">
              <w:rPr>
                <w:rFonts w:ascii="Garamond" w:hAnsi="Garamond"/>
                <w:sz w:val="22"/>
                <w:szCs w:val="22"/>
              </w:rPr>
              <w:t>in your project in case the benefits to those furthest behind are not clear</w:t>
            </w:r>
            <w:r w:rsidRPr="00766E45">
              <w:rPr>
                <w:rFonts w:ascii="Garamond" w:hAnsi="Garamond"/>
                <w:sz w:val="22"/>
                <w:szCs w:val="22"/>
              </w:rPr>
              <w:t>?</w:t>
            </w:r>
            <w:r w:rsidR="00EE7FDD" w:rsidRPr="00766E45">
              <w:rPr>
                <w:rFonts w:ascii="Garamond" w:hAnsi="Garamond"/>
                <w:sz w:val="22"/>
                <w:szCs w:val="22"/>
              </w:rPr>
              <w:t xml:space="preserve"> </w:t>
            </w:r>
          </w:p>
          <w:p w14:paraId="7CDEA077" w14:textId="4661C21A" w:rsidR="006148C3" w:rsidRPr="00063E4E" w:rsidRDefault="00EE7FDD" w:rsidP="00063E4E">
            <w:pPr>
              <w:pStyle w:val="ListParagraph"/>
              <w:numPr>
                <w:ilvl w:val="0"/>
                <w:numId w:val="5"/>
              </w:numPr>
              <w:spacing w:before="120" w:after="120"/>
              <w:contextualSpacing w:val="0"/>
              <w:jc w:val="both"/>
              <w:rPr>
                <w:rFonts w:ascii="Garamond" w:hAnsi="Garamond"/>
              </w:rPr>
            </w:pPr>
            <w:r w:rsidRPr="00063E4E">
              <w:rPr>
                <w:rFonts w:ascii="Garamond" w:hAnsi="Garamond"/>
                <w:sz w:val="22"/>
              </w:rPr>
              <w:t xml:space="preserve">Do </w:t>
            </w:r>
            <w:r w:rsidRPr="00063E4E">
              <w:rPr>
                <w:rFonts w:ascii="Garamond" w:hAnsi="Garamond"/>
                <w:b/>
                <w:sz w:val="22"/>
              </w:rPr>
              <w:t>independent project evaluations</w:t>
            </w:r>
            <w:r w:rsidRPr="00063E4E">
              <w:rPr>
                <w:rFonts w:ascii="Garamond" w:hAnsi="Garamond"/>
                <w:sz w:val="22"/>
              </w:rPr>
              <w:t xml:space="preserve"> explicitly focus on the impact for those furthest behind</w:t>
            </w:r>
            <w:r w:rsidR="00A3216A">
              <w:rPr>
                <w:rFonts w:ascii="Garamond" w:hAnsi="Garamond"/>
                <w:sz w:val="22"/>
              </w:rPr>
              <w:t xml:space="preserve"> to inform PSE policy and future projects</w:t>
            </w:r>
            <w:r w:rsidRPr="00063E4E">
              <w:rPr>
                <w:rFonts w:ascii="Garamond" w:hAnsi="Garamond"/>
                <w:sz w:val="22"/>
              </w:rPr>
              <w:t>?</w:t>
            </w:r>
          </w:p>
        </w:tc>
      </w:tr>
      <w:tr w:rsidR="006148C3" w:rsidRPr="00766E45" w14:paraId="0125A29B" w14:textId="77777777" w:rsidTr="00F338F2">
        <w:trPr>
          <w:trHeight w:val="198"/>
        </w:trPr>
        <w:tc>
          <w:tcPr>
            <w:tcW w:w="9016" w:type="dxa"/>
            <w:gridSpan w:val="2"/>
            <w:tcBorders>
              <w:top w:val="single" w:sz="4" w:space="0" w:color="auto"/>
              <w:bottom w:val="single" w:sz="4" w:space="0" w:color="auto"/>
            </w:tcBorders>
          </w:tcPr>
          <w:p w14:paraId="4E8FE3DE" w14:textId="20C590CB" w:rsidR="006148C3" w:rsidRPr="00766E45" w:rsidRDefault="006148C3" w:rsidP="004C047B">
            <w:pPr>
              <w:spacing w:before="120" w:after="120"/>
              <w:jc w:val="center"/>
              <w:rPr>
                <w:rFonts w:ascii="Garamond" w:hAnsi="Garamond"/>
                <w:b/>
                <w:bCs/>
                <w:sz w:val="22"/>
              </w:rPr>
            </w:pPr>
            <w:bookmarkStart w:id="235" w:name="Actions_KP5A"/>
            <w:r w:rsidRPr="00766E45">
              <w:rPr>
                <w:rFonts w:ascii="Garamond" w:hAnsi="Garamond"/>
                <w:b/>
                <w:bCs/>
                <w:sz w:val="22"/>
              </w:rPr>
              <w:lastRenderedPageBreak/>
              <w:t>Actions to consider</w:t>
            </w:r>
            <w:bookmarkEnd w:id="235"/>
            <w:r w:rsidR="00915C2D" w:rsidRPr="00766E45">
              <w:rPr>
                <w:rFonts w:ascii="Garamond" w:hAnsi="Garamond"/>
                <w:b/>
                <w:bCs/>
                <w:sz w:val="22"/>
              </w:rPr>
              <w:t xml:space="preserve"> </w:t>
            </w:r>
            <w:hyperlink w:anchor="Actions_KP5B"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5645DC5E" w14:textId="77777777" w:rsidTr="00F338F2">
        <w:trPr>
          <w:trHeight w:val="198"/>
        </w:trPr>
        <w:tc>
          <w:tcPr>
            <w:tcW w:w="4508" w:type="dxa"/>
            <w:tcBorders>
              <w:top w:val="single" w:sz="4" w:space="0" w:color="auto"/>
              <w:bottom w:val="single" w:sz="4" w:space="0" w:color="auto"/>
              <w:right w:val="single" w:sz="4" w:space="0" w:color="auto"/>
            </w:tcBorders>
          </w:tcPr>
          <w:p w14:paraId="15927395" w14:textId="4F1BB4FF" w:rsidR="006148C3" w:rsidRPr="00766E45" w:rsidRDefault="006148C3" w:rsidP="004C047B">
            <w:pPr>
              <w:pStyle w:val="ListParagraph"/>
              <w:numPr>
                <w:ilvl w:val="0"/>
                <w:numId w:val="1"/>
              </w:numPr>
              <w:spacing w:before="120" w:after="120"/>
              <w:contextualSpacing w:val="0"/>
              <w:jc w:val="both"/>
              <w:rPr>
                <w:rFonts w:ascii="Garamond" w:hAnsi="Garamond"/>
                <w:sz w:val="22"/>
              </w:rPr>
            </w:pPr>
            <w:r w:rsidRPr="00766E45">
              <w:rPr>
                <w:rFonts w:ascii="Garamond" w:hAnsi="Garamond"/>
                <w:sz w:val="22"/>
              </w:rPr>
              <w:t>Use development objectives (SDGs and national priorities</w:t>
            </w:r>
            <w:r w:rsidR="00EE7FDD">
              <w:rPr>
                <w:rFonts w:ascii="Garamond" w:hAnsi="Garamond"/>
                <w:sz w:val="22"/>
              </w:rPr>
              <w:t xml:space="preserve">), </w:t>
            </w:r>
            <w:r w:rsidR="007E0E78">
              <w:rPr>
                <w:rFonts w:ascii="Garamond" w:hAnsi="Garamond"/>
                <w:sz w:val="22"/>
              </w:rPr>
              <w:t>dialogue with other partners and analysis (</w:t>
            </w:r>
            <w:r w:rsidR="00EE7FDD">
              <w:rPr>
                <w:rFonts w:ascii="Garamond" w:hAnsi="Garamond"/>
                <w:sz w:val="22"/>
              </w:rPr>
              <w:t>political economy</w:t>
            </w:r>
            <w:r w:rsidR="007E0E78">
              <w:rPr>
                <w:rFonts w:ascii="Garamond" w:hAnsi="Garamond"/>
                <w:sz w:val="22"/>
              </w:rPr>
              <w:t>,</w:t>
            </w:r>
            <w:r w:rsidR="00EE7FDD">
              <w:rPr>
                <w:rFonts w:ascii="Garamond" w:hAnsi="Garamond"/>
                <w:sz w:val="22"/>
              </w:rPr>
              <w:t xml:space="preserve"> overview of potential partners if available</w:t>
            </w:r>
            <w:r w:rsidR="007E0E78">
              <w:rPr>
                <w:rFonts w:ascii="Garamond" w:hAnsi="Garamond"/>
                <w:sz w:val="22"/>
              </w:rPr>
              <w:t>)</w:t>
            </w:r>
            <w:r w:rsidR="00EE7FDD">
              <w:rPr>
                <w:rFonts w:ascii="Garamond" w:hAnsi="Garamond"/>
                <w:sz w:val="22"/>
              </w:rPr>
              <w:t xml:space="preserve"> </w:t>
            </w:r>
            <w:r w:rsidRPr="00766E45">
              <w:rPr>
                <w:rFonts w:ascii="Garamond" w:hAnsi="Garamond"/>
                <w:sz w:val="22"/>
              </w:rPr>
              <w:t xml:space="preserve">as </w:t>
            </w:r>
            <w:r w:rsidRPr="00063E4E">
              <w:rPr>
                <w:rFonts w:ascii="Garamond" w:hAnsi="Garamond"/>
                <w:b/>
                <w:sz w:val="22"/>
              </w:rPr>
              <w:t xml:space="preserve">starting point for </w:t>
            </w:r>
            <w:r w:rsidR="00EE7FDD" w:rsidRPr="00063E4E">
              <w:rPr>
                <w:rFonts w:ascii="Garamond" w:hAnsi="Garamond"/>
                <w:b/>
                <w:sz w:val="22"/>
              </w:rPr>
              <w:t xml:space="preserve">identifying </w:t>
            </w:r>
            <w:r w:rsidRPr="00063E4E">
              <w:rPr>
                <w:rFonts w:ascii="Garamond" w:hAnsi="Garamond"/>
                <w:b/>
                <w:sz w:val="22"/>
              </w:rPr>
              <w:t>potential partners</w:t>
            </w:r>
            <w:r w:rsidR="006F19AF">
              <w:rPr>
                <w:rFonts w:ascii="Garamond" w:hAnsi="Garamond"/>
                <w:b/>
                <w:sz w:val="22"/>
              </w:rPr>
              <w:t xml:space="preserve">, </w:t>
            </w:r>
            <w:r w:rsidR="006F19AF" w:rsidRPr="00063E4E">
              <w:rPr>
                <w:rFonts w:ascii="Garamond" w:hAnsi="Garamond"/>
                <w:sz w:val="22"/>
              </w:rPr>
              <w:t>shared agendas</w:t>
            </w:r>
            <w:r w:rsidRPr="00766E45">
              <w:rPr>
                <w:rFonts w:ascii="Garamond" w:hAnsi="Garamond"/>
                <w:sz w:val="22"/>
              </w:rPr>
              <w:t xml:space="preserve"> and </w:t>
            </w:r>
            <w:r w:rsidR="00EE7FDD">
              <w:rPr>
                <w:rFonts w:ascii="Garamond" w:hAnsi="Garamond"/>
                <w:sz w:val="22"/>
              </w:rPr>
              <w:t xml:space="preserve">appropriate </w:t>
            </w:r>
            <w:r w:rsidRPr="00766E45">
              <w:rPr>
                <w:rFonts w:ascii="Garamond" w:hAnsi="Garamond"/>
                <w:sz w:val="22"/>
              </w:rPr>
              <w:t xml:space="preserve">interventions. </w:t>
            </w:r>
          </w:p>
          <w:p w14:paraId="2E68C983" w14:textId="1E2584A1" w:rsidR="006148C3" w:rsidRPr="00766E45" w:rsidRDefault="0014195D" w:rsidP="004C047B">
            <w:pPr>
              <w:pStyle w:val="ListParagraph"/>
              <w:numPr>
                <w:ilvl w:val="0"/>
                <w:numId w:val="1"/>
              </w:numPr>
              <w:spacing w:before="120" w:after="120"/>
              <w:contextualSpacing w:val="0"/>
              <w:jc w:val="both"/>
              <w:rPr>
                <w:rFonts w:ascii="Garamond" w:hAnsi="Garamond"/>
                <w:sz w:val="22"/>
              </w:rPr>
            </w:pPr>
            <w:r w:rsidRPr="00766E45">
              <w:rPr>
                <w:rFonts w:ascii="Garamond" w:hAnsi="Garamond"/>
                <w:sz w:val="22"/>
              </w:rPr>
              <w:t xml:space="preserve">Consider </w:t>
            </w:r>
            <w:r w:rsidRPr="00063E4E">
              <w:rPr>
                <w:rFonts w:ascii="Garamond" w:hAnsi="Garamond"/>
                <w:b/>
                <w:sz w:val="22"/>
              </w:rPr>
              <w:t>producing</w:t>
            </w:r>
            <w:r w:rsidR="006148C3" w:rsidRPr="00063E4E">
              <w:rPr>
                <w:rFonts w:ascii="Garamond" w:hAnsi="Garamond"/>
                <w:b/>
                <w:sz w:val="22"/>
              </w:rPr>
              <w:t xml:space="preserve"> </w:t>
            </w:r>
            <w:r w:rsidR="00A3216A">
              <w:rPr>
                <w:rFonts w:ascii="Garamond" w:hAnsi="Garamond"/>
                <w:b/>
                <w:sz w:val="22"/>
              </w:rPr>
              <w:t xml:space="preserve">guidance on development additionality </w:t>
            </w:r>
            <w:r w:rsidR="00A3216A">
              <w:rPr>
                <w:rFonts w:ascii="Garamond" w:hAnsi="Garamond"/>
                <w:sz w:val="22"/>
              </w:rPr>
              <w:t xml:space="preserve">for your government/organisation </w:t>
            </w:r>
            <w:r w:rsidR="006148C3" w:rsidRPr="00766E45">
              <w:rPr>
                <w:rFonts w:ascii="Garamond" w:hAnsi="Garamond"/>
                <w:sz w:val="22"/>
              </w:rPr>
              <w:t>to assess</w:t>
            </w:r>
            <w:r w:rsidR="00EE7FDD">
              <w:rPr>
                <w:rFonts w:ascii="Garamond" w:hAnsi="Garamond"/>
                <w:sz w:val="22"/>
              </w:rPr>
              <w:t xml:space="preserve">, ex-ante and ex-post, </w:t>
            </w:r>
            <w:r w:rsidR="006148C3" w:rsidRPr="00766E45">
              <w:rPr>
                <w:rFonts w:ascii="Garamond" w:hAnsi="Garamond"/>
                <w:sz w:val="22"/>
              </w:rPr>
              <w:t>how private solutions benefit those furthest behind.</w:t>
            </w:r>
          </w:p>
          <w:p w14:paraId="26D359C1" w14:textId="55675029" w:rsidR="00EE7FDD" w:rsidRDefault="00BA5FC4" w:rsidP="004C047B">
            <w:pPr>
              <w:pStyle w:val="ListParagraph"/>
              <w:numPr>
                <w:ilvl w:val="0"/>
                <w:numId w:val="1"/>
              </w:numPr>
              <w:spacing w:before="120" w:after="120"/>
              <w:contextualSpacing w:val="0"/>
              <w:jc w:val="both"/>
              <w:rPr>
                <w:rFonts w:ascii="Garamond" w:hAnsi="Garamond"/>
                <w:sz w:val="22"/>
              </w:rPr>
            </w:pPr>
            <w:r w:rsidRPr="00063E4E">
              <w:rPr>
                <w:rFonts w:ascii="Garamond" w:hAnsi="Garamond"/>
                <w:b/>
                <w:sz w:val="22"/>
              </w:rPr>
              <w:t>Identify sectors and contexts</w:t>
            </w:r>
            <w:r w:rsidRPr="00766E45">
              <w:rPr>
                <w:rFonts w:ascii="Garamond" w:hAnsi="Garamond"/>
                <w:sz w:val="22"/>
              </w:rPr>
              <w:t xml:space="preserve"> where private sector solutions are most likely to meet the needs of those furthest behind</w:t>
            </w:r>
            <w:r w:rsidR="00EE7FDD">
              <w:rPr>
                <w:rFonts w:ascii="Garamond" w:hAnsi="Garamond"/>
                <w:sz w:val="22"/>
              </w:rPr>
              <w:t xml:space="preserve"> </w:t>
            </w:r>
            <w:r w:rsidR="00A74D9D" w:rsidRPr="00063E4E">
              <w:rPr>
                <w:rFonts w:ascii="Garamond" w:hAnsi="Garamond"/>
                <w:b/>
                <w:sz w:val="22"/>
              </w:rPr>
              <w:t xml:space="preserve">while </w:t>
            </w:r>
            <w:r w:rsidR="00EE7FDD" w:rsidRPr="00063E4E">
              <w:rPr>
                <w:rFonts w:ascii="Garamond" w:hAnsi="Garamond"/>
                <w:b/>
                <w:sz w:val="22"/>
              </w:rPr>
              <w:t xml:space="preserve">keeping </w:t>
            </w:r>
            <w:r w:rsidR="00A74D9D" w:rsidRPr="00063E4E">
              <w:rPr>
                <w:rFonts w:ascii="Garamond" w:hAnsi="Garamond"/>
                <w:b/>
                <w:sz w:val="22"/>
              </w:rPr>
              <w:t>national priorities front and centre</w:t>
            </w:r>
            <w:r w:rsidR="00A74D9D">
              <w:rPr>
                <w:rFonts w:ascii="Garamond" w:hAnsi="Garamond"/>
                <w:sz w:val="22"/>
              </w:rPr>
              <w:t xml:space="preserve">. </w:t>
            </w:r>
          </w:p>
          <w:p w14:paraId="7C06D081" w14:textId="3691A414" w:rsidR="00BA5FC4" w:rsidRPr="00766E45" w:rsidRDefault="006148C3" w:rsidP="004C047B">
            <w:pPr>
              <w:pStyle w:val="ListParagraph"/>
              <w:numPr>
                <w:ilvl w:val="0"/>
                <w:numId w:val="1"/>
              </w:numPr>
              <w:spacing w:before="120" w:after="120"/>
              <w:contextualSpacing w:val="0"/>
              <w:jc w:val="both"/>
              <w:rPr>
                <w:rFonts w:ascii="Garamond" w:hAnsi="Garamond"/>
                <w:sz w:val="22"/>
              </w:rPr>
            </w:pPr>
            <w:r w:rsidRPr="00063E4E">
              <w:rPr>
                <w:rFonts w:ascii="Garamond" w:hAnsi="Garamond"/>
                <w:b/>
                <w:sz w:val="22"/>
              </w:rPr>
              <w:t xml:space="preserve">Communicate your rationale </w:t>
            </w:r>
            <w:r w:rsidRPr="00766E45">
              <w:rPr>
                <w:rFonts w:ascii="Garamond" w:hAnsi="Garamond"/>
                <w:sz w:val="22"/>
              </w:rPr>
              <w:t xml:space="preserve">for </w:t>
            </w:r>
            <w:r w:rsidR="00CF0F54">
              <w:rPr>
                <w:rFonts w:ascii="Garamond" w:hAnsi="Garamond"/>
                <w:sz w:val="22"/>
              </w:rPr>
              <w:t>collaborating</w:t>
            </w:r>
            <w:r w:rsidR="00CF0F54" w:rsidRPr="00766E45">
              <w:rPr>
                <w:rFonts w:ascii="Garamond" w:hAnsi="Garamond"/>
                <w:sz w:val="22"/>
              </w:rPr>
              <w:t xml:space="preserve"> </w:t>
            </w:r>
            <w:r w:rsidRPr="00766E45">
              <w:rPr>
                <w:rFonts w:ascii="Garamond" w:hAnsi="Garamond"/>
                <w:sz w:val="22"/>
              </w:rPr>
              <w:t xml:space="preserve">with the private sector in specific </w:t>
            </w:r>
            <w:r w:rsidR="00A74D9D">
              <w:rPr>
                <w:rFonts w:ascii="Garamond" w:hAnsi="Garamond"/>
                <w:sz w:val="22"/>
              </w:rPr>
              <w:t xml:space="preserve">contexts and </w:t>
            </w:r>
            <w:r w:rsidRPr="00766E45">
              <w:rPr>
                <w:rFonts w:ascii="Garamond" w:hAnsi="Garamond"/>
                <w:sz w:val="22"/>
              </w:rPr>
              <w:t>projects</w:t>
            </w:r>
            <w:r w:rsidR="00A74D9D">
              <w:rPr>
                <w:rFonts w:ascii="Garamond" w:hAnsi="Garamond"/>
                <w:sz w:val="22"/>
              </w:rPr>
              <w:t xml:space="preserve"> to all partners and external actors</w:t>
            </w:r>
            <w:r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586429C3" w14:textId="1175FBA1" w:rsidR="00DC3EB4" w:rsidRPr="00766E45" w:rsidRDefault="00683C7E" w:rsidP="004C047B">
            <w:pPr>
              <w:pStyle w:val="ListParagraph"/>
              <w:numPr>
                <w:ilvl w:val="0"/>
                <w:numId w:val="3"/>
              </w:numPr>
              <w:spacing w:before="120" w:after="120"/>
              <w:contextualSpacing w:val="0"/>
              <w:jc w:val="both"/>
              <w:rPr>
                <w:rFonts w:ascii="Garamond" w:hAnsi="Garamond"/>
                <w:sz w:val="22"/>
              </w:rPr>
            </w:pPr>
            <w:r w:rsidRPr="00063E4E">
              <w:rPr>
                <w:rFonts w:ascii="Garamond" w:hAnsi="Garamond"/>
                <w:b/>
                <w:sz w:val="22"/>
              </w:rPr>
              <w:t>C</w:t>
            </w:r>
            <w:r w:rsidR="006148C3" w:rsidRPr="00063E4E">
              <w:rPr>
                <w:rFonts w:ascii="Garamond" w:hAnsi="Garamond"/>
                <w:b/>
                <w:sz w:val="22"/>
              </w:rPr>
              <w:t>onduct an ex</w:t>
            </w:r>
            <w:r w:rsidR="00A74D9D" w:rsidRPr="00063E4E">
              <w:rPr>
                <w:rFonts w:ascii="Garamond" w:hAnsi="Garamond"/>
                <w:b/>
                <w:sz w:val="22"/>
              </w:rPr>
              <w:t>-</w:t>
            </w:r>
            <w:r w:rsidR="006148C3" w:rsidRPr="00063E4E">
              <w:rPr>
                <w:rFonts w:ascii="Garamond" w:hAnsi="Garamond"/>
                <w:b/>
                <w:sz w:val="22"/>
              </w:rPr>
              <w:t>ante additionality assessment</w:t>
            </w:r>
            <w:r w:rsidR="006148C3" w:rsidRPr="00766E45">
              <w:rPr>
                <w:rFonts w:ascii="Garamond" w:hAnsi="Garamond"/>
                <w:sz w:val="22"/>
              </w:rPr>
              <w:t xml:space="preserve"> on what a private sector solution offers </w:t>
            </w:r>
            <w:r w:rsidR="00A74D9D">
              <w:rPr>
                <w:rFonts w:ascii="Garamond" w:hAnsi="Garamond"/>
                <w:sz w:val="22"/>
              </w:rPr>
              <w:t xml:space="preserve">those furthest behind </w:t>
            </w:r>
            <w:r w:rsidR="006148C3" w:rsidRPr="00766E45">
              <w:rPr>
                <w:rFonts w:ascii="Garamond" w:hAnsi="Garamond"/>
                <w:sz w:val="22"/>
              </w:rPr>
              <w:t>and review progress towards these ends on a regular basis.</w:t>
            </w:r>
          </w:p>
          <w:p w14:paraId="6AB5A9F4" w14:textId="1AFE3A4B" w:rsidR="00BA5FC4" w:rsidRPr="00766E45" w:rsidRDefault="00A74D9D" w:rsidP="004C047B">
            <w:pPr>
              <w:pStyle w:val="ListParagraph"/>
              <w:numPr>
                <w:ilvl w:val="0"/>
                <w:numId w:val="3"/>
              </w:numPr>
              <w:spacing w:before="120" w:after="120"/>
              <w:contextualSpacing w:val="0"/>
              <w:jc w:val="both"/>
              <w:rPr>
                <w:rFonts w:ascii="Garamond" w:hAnsi="Garamond"/>
                <w:sz w:val="22"/>
              </w:rPr>
            </w:pPr>
            <w:r w:rsidRPr="00063E4E">
              <w:rPr>
                <w:rFonts w:ascii="Garamond" w:hAnsi="Garamond"/>
                <w:b/>
                <w:sz w:val="22"/>
              </w:rPr>
              <w:t xml:space="preserve">Carefully assess </w:t>
            </w:r>
            <w:r w:rsidR="00BA5FC4" w:rsidRPr="00063E4E">
              <w:rPr>
                <w:rFonts w:ascii="Garamond" w:hAnsi="Garamond"/>
                <w:b/>
                <w:sz w:val="22"/>
              </w:rPr>
              <w:t xml:space="preserve">whether </w:t>
            </w:r>
            <w:r w:rsidRPr="00063E4E">
              <w:rPr>
                <w:rFonts w:ascii="Garamond" w:hAnsi="Garamond"/>
                <w:b/>
                <w:sz w:val="22"/>
              </w:rPr>
              <w:t xml:space="preserve">potential </w:t>
            </w:r>
            <w:r w:rsidR="00BA5FC4" w:rsidRPr="00063E4E">
              <w:rPr>
                <w:rFonts w:ascii="Garamond" w:hAnsi="Garamond"/>
                <w:b/>
                <w:sz w:val="22"/>
              </w:rPr>
              <w:t>private sector partner</w:t>
            </w:r>
            <w:r w:rsidRPr="00063E4E">
              <w:rPr>
                <w:rFonts w:ascii="Garamond" w:hAnsi="Garamond"/>
                <w:b/>
                <w:sz w:val="22"/>
              </w:rPr>
              <w:t>s</w:t>
            </w:r>
            <w:r w:rsidR="00BA5FC4" w:rsidRPr="00063E4E">
              <w:rPr>
                <w:rFonts w:ascii="Garamond" w:hAnsi="Garamond"/>
                <w:b/>
                <w:sz w:val="22"/>
              </w:rPr>
              <w:t xml:space="preserve"> would </w:t>
            </w:r>
            <w:r w:rsidRPr="00063E4E">
              <w:rPr>
                <w:rFonts w:ascii="Garamond" w:hAnsi="Garamond"/>
                <w:b/>
                <w:sz w:val="22"/>
              </w:rPr>
              <w:t xml:space="preserve">engage and aim to </w:t>
            </w:r>
            <w:r w:rsidR="00BA5FC4" w:rsidRPr="00063E4E">
              <w:rPr>
                <w:rFonts w:ascii="Garamond" w:hAnsi="Garamond"/>
                <w:b/>
                <w:sz w:val="22"/>
              </w:rPr>
              <w:t xml:space="preserve">attain the same development outcomes if you were not to </w:t>
            </w:r>
            <w:r w:rsidRPr="00063E4E">
              <w:rPr>
                <w:rFonts w:ascii="Garamond" w:hAnsi="Garamond"/>
                <w:b/>
                <w:sz w:val="22"/>
              </w:rPr>
              <w:t>partner with them</w:t>
            </w:r>
            <w:r w:rsidR="00BA5FC4" w:rsidRPr="00766E45">
              <w:rPr>
                <w:rFonts w:ascii="Garamond" w:hAnsi="Garamond"/>
                <w:sz w:val="22"/>
              </w:rPr>
              <w:t xml:space="preserve">. If so, </w:t>
            </w:r>
            <w:r>
              <w:rPr>
                <w:rFonts w:ascii="Garamond" w:hAnsi="Garamond"/>
                <w:sz w:val="22"/>
              </w:rPr>
              <w:t xml:space="preserve">reconsider investing your </w:t>
            </w:r>
            <w:r w:rsidR="00BA5FC4" w:rsidRPr="00766E45">
              <w:rPr>
                <w:rFonts w:ascii="Garamond" w:hAnsi="Garamond"/>
                <w:sz w:val="22"/>
              </w:rPr>
              <w:t>resources</w:t>
            </w:r>
            <w:r>
              <w:rPr>
                <w:rFonts w:ascii="Garamond" w:hAnsi="Garamond"/>
                <w:sz w:val="22"/>
              </w:rPr>
              <w:t xml:space="preserve"> in this partnership. </w:t>
            </w:r>
          </w:p>
        </w:tc>
      </w:tr>
      <w:tr w:rsidR="006148C3" w:rsidRPr="00766E45" w14:paraId="67E668A4" w14:textId="77777777" w:rsidTr="00F338F2">
        <w:trPr>
          <w:trHeight w:val="198"/>
        </w:trPr>
        <w:tc>
          <w:tcPr>
            <w:tcW w:w="9016" w:type="dxa"/>
            <w:gridSpan w:val="2"/>
            <w:tcBorders>
              <w:top w:val="single" w:sz="4" w:space="0" w:color="auto"/>
              <w:bottom w:val="single" w:sz="4" w:space="0" w:color="auto"/>
            </w:tcBorders>
          </w:tcPr>
          <w:p w14:paraId="5123DD1C" w14:textId="7006F121" w:rsidR="006148C3" w:rsidRPr="00766E45" w:rsidRDefault="006148C3" w:rsidP="004C047B">
            <w:pPr>
              <w:spacing w:before="120" w:after="120"/>
              <w:jc w:val="center"/>
              <w:rPr>
                <w:rFonts w:ascii="Garamond" w:hAnsi="Garamond"/>
                <w:b/>
                <w:bCs/>
                <w:sz w:val="22"/>
              </w:rPr>
            </w:pPr>
            <w:bookmarkStart w:id="236" w:name="Pitfalls_KP5A"/>
            <w:r w:rsidRPr="00766E45">
              <w:rPr>
                <w:rFonts w:ascii="Garamond" w:hAnsi="Garamond"/>
                <w:b/>
                <w:bCs/>
                <w:sz w:val="22"/>
              </w:rPr>
              <w:t>Pitfalls to avoid</w:t>
            </w:r>
            <w:bookmarkEnd w:id="236"/>
            <w:r w:rsidR="00915C2D" w:rsidRPr="00766E45">
              <w:rPr>
                <w:rFonts w:ascii="Garamond" w:hAnsi="Garamond"/>
                <w:b/>
                <w:bCs/>
                <w:sz w:val="22"/>
              </w:rPr>
              <w:t xml:space="preserve"> </w:t>
            </w:r>
            <w:hyperlink w:anchor="Pitfalls_KP5B"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429C0D81" w14:textId="77777777" w:rsidTr="00F338F2">
        <w:trPr>
          <w:trHeight w:val="198"/>
        </w:trPr>
        <w:tc>
          <w:tcPr>
            <w:tcW w:w="4508" w:type="dxa"/>
            <w:tcBorders>
              <w:top w:val="single" w:sz="4" w:space="0" w:color="auto"/>
              <w:bottom w:val="single" w:sz="4" w:space="0" w:color="auto"/>
              <w:right w:val="single" w:sz="4" w:space="0" w:color="auto"/>
            </w:tcBorders>
          </w:tcPr>
          <w:p w14:paraId="627D03E4" w14:textId="157D9AB0" w:rsidR="00DD68EC" w:rsidRPr="00766E45" w:rsidRDefault="00683C7E" w:rsidP="004C047B">
            <w:pPr>
              <w:pStyle w:val="ListParagraph"/>
              <w:numPr>
                <w:ilvl w:val="0"/>
                <w:numId w:val="5"/>
              </w:numPr>
              <w:spacing w:before="120" w:after="120"/>
              <w:contextualSpacing w:val="0"/>
              <w:jc w:val="both"/>
              <w:rPr>
                <w:rFonts w:ascii="Garamond" w:hAnsi="Garamond"/>
                <w:sz w:val="22"/>
              </w:rPr>
            </w:pPr>
            <w:r w:rsidRPr="00063E4E">
              <w:rPr>
                <w:rFonts w:ascii="Garamond" w:hAnsi="Garamond"/>
                <w:b/>
                <w:sz w:val="22"/>
              </w:rPr>
              <w:t xml:space="preserve">Engage private sector companies and </w:t>
            </w:r>
            <w:r w:rsidR="00A74D9D">
              <w:rPr>
                <w:rFonts w:ascii="Garamond" w:hAnsi="Garamond"/>
                <w:b/>
                <w:sz w:val="22"/>
              </w:rPr>
              <w:t>associations</w:t>
            </w:r>
            <w:r w:rsidR="00A74D9D" w:rsidRPr="00063E4E">
              <w:rPr>
                <w:rFonts w:ascii="Garamond" w:hAnsi="Garamond"/>
                <w:b/>
                <w:sz w:val="22"/>
              </w:rPr>
              <w:t xml:space="preserve"> </w:t>
            </w:r>
            <w:r w:rsidRPr="00063E4E">
              <w:rPr>
                <w:rFonts w:ascii="Garamond" w:hAnsi="Garamond"/>
                <w:b/>
                <w:sz w:val="22"/>
              </w:rPr>
              <w:t>without a clear rationale</w:t>
            </w:r>
            <w:r w:rsidRPr="00766E45">
              <w:rPr>
                <w:rFonts w:ascii="Garamond" w:hAnsi="Garamond"/>
                <w:sz w:val="22"/>
              </w:rPr>
              <w:t xml:space="preserve"> and assessment on whether this is the best solution to achieve desired development goal</w:t>
            </w:r>
            <w:r w:rsidR="00A74D9D">
              <w:rPr>
                <w:rFonts w:ascii="Garamond" w:hAnsi="Garamond"/>
                <w:sz w:val="22"/>
              </w:rPr>
              <w:t>s that benefit those furthest behind</w:t>
            </w:r>
            <w:r w:rsidRPr="00766E45">
              <w:rPr>
                <w:rFonts w:ascii="Garamond" w:hAnsi="Garamond"/>
                <w:sz w:val="22"/>
              </w:rPr>
              <w:t>.</w:t>
            </w:r>
            <w:r w:rsidRPr="00766E45" w:rsidDel="00683C7E">
              <w:rPr>
                <w:rFonts w:ascii="Garamond" w:hAnsi="Garamond"/>
                <w:sz w:val="22"/>
              </w:rPr>
              <w:t xml:space="preserve"> </w:t>
            </w:r>
          </w:p>
          <w:p w14:paraId="3AEF50E3" w14:textId="4815EEA7" w:rsidR="006148C3" w:rsidRDefault="00444433" w:rsidP="00A74D9D">
            <w:pPr>
              <w:pStyle w:val="ListParagraph"/>
              <w:numPr>
                <w:ilvl w:val="0"/>
                <w:numId w:val="5"/>
              </w:numPr>
              <w:spacing w:before="120" w:after="120"/>
              <w:contextualSpacing w:val="0"/>
              <w:jc w:val="both"/>
              <w:rPr>
                <w:rFonts w:ascii="Garamond" w:hAnsi="Garamond"/>
                <w:sz w:val="22"/>
              </w:rPr>
            </w:pPr>
            <w:r w:rsidRPr="00063E4E">
              <w:rPr>
                <w:rFonts w:ascii="Garamond" w:hAnsi="Garamond"/>
                <w:b/>
                <w:sz w:val="22"/>
              </w:rPr>
              <w:t>Neglect</w:t>
            </w:r>
            <w:r w:rsidR="00DD68EC" w:rsidRPr="00063E4E">
              <w:rPr>
                <w:rFonts w:ascii="Garamond" w:hAnsi="Garamond"/>
                <w:b/>
                <w:sz w:val="22"/>
              </w:rPr>
              <w:t xml:space="preserve"> </w:t>
            </w:r>
            <w:r w:rsidR="00F53DA3" w:rsidRPr="00063E4E">
              <w:rPr>
                <w:rFonts w:ascii="Garamond" w:hAnsi="Garamond"/>
                <w:b/>
                <w:sz w:val="22"/>
              </w:rPr>
              <w:t>clear communication towards external stakeholders</w:t>
            </w:r>
            <w:r w:rsidR="00F53DA3" w:rsidRPr="00766E45">
              <w:rPr>
                <w:rFonts w:ascii="Garamond" w:hAnsi="Garamond"/>
                <w:sz w:val="22"/>
              </w:rPr>
              <w:t xml:space="preserve"> </w:t>
            </w:r>
            <w:r w:rsidR="00DD68EC" w:rsidRPr="00766E45">
              <w:rPr>
                <w:rFonts w:ascii="Garamond" w:hAnsi="Garamond"/>
                <w:sz w:val="22"/>
              </w:rPr>
              <w:t xml:space="preserve">on the selection and added value of </w:t>
            </w:r>
            <w:r w:rsidR="00A74D9D">
              <w:rPr>
                <w:rFonts w:ascii="Garamond" w:hAnsi="Garamond"/>
                <w:sz w:val="22"/>
              </w:rPr>
              <w:t xml:space="preserve">partnering with the private sector </w:t>
            </w:r>
            <w:r w:rsidR="00F53DA3" w:rsidRPr="00766E45">
              <w:rPr>
                <w:rFonts w:ascii="Garamond" w:hAnsi="Garamond"/>
                <w:sz w:val="22"/>
              </w:rPr>
              <w:t xml:space="preserve">in </w:t>
            </w:r>
            <w:r w:rsidR="00A74D9D">
              <w:rPr>
                <w:rFonts w:ascii="Garamond" w:hAnsi="Garamond"/>
                <w:sz w:val="22"/>
              </w:rPr>
              <w:t xml:space="preserve">your </w:t>
            </w:r>
            <w:r w:rsidR="00F53DA3" w:rsidRPr="00766E45">
              <w:rPr>
                <w:rFonts w:ascii="Garamond" w:hAnsi="Garamond"/>
                <w:sz w:val="22"/>
              </w:rPr>
              <w:t>policies</w:t>
            </w:r>
            <w:r w:rsidR="00A74D9D">
              <w:rPr>
                <w:rFonts w:ascii="Garamond" w:hAnsi="Garamond"/>
                <w:sz w:val="22"/>
              </w:rPr>
              <w:t xml:space="preserve"> and </w:t>
            </w:r>
            <w:r w:rsidR="00F53DA3" w:rsidRPr="00766E45">
              <w:rPr>
                <w:rFonts w:ascii="Garamond" w:hAnsi="Garamond"/>
                <w:sz w:val="22"/>
              </w:rPr>
              <w:t>program</w:t>
            </w:r>
            <w:r w:rsidR="00A74D9D">
              <w:rPr>
                <w:rFonts w:ascii="Garamond" w:hAnsi="Garamond"/>
                <w:sz w:val="22"/>
              </w:rPr>
              <w:t>me</w:t>
            </w:r>
            <w:r w:rsidR="00F53DA3" w:rsidRPr="00766E45">
              <w:rPr>
                <w:rFonts w:ascii="Garamond" w:hAnsi="Garamond"/>
                <w:sz w:val="22"/>
              </w:rPr>
              <w:t xml:space="preserve">s. </w:t>
            </w:r>
          </w:p>
          <w:p w14:paraId="65AA51C8" w14:textId="30207664" w:rsidR="006148C3" w:rsidRPr="00766E45" w:rsidRDefault="00A74D9D" w:rsidP="004C047B">
            <w:pPr>
              <w:pStyle w:val="ListParagraph"/>
              <w:numPr>
                <w:ilvl w:val="0"/>
                <w:numId w:val="5"/>
              </w:numPr>
              <w:spacing w:before="120" w:after="120"/>
              <w:contextualSpacing w:val="0"/>
              <w:jc w:val="both"/>
              <w:rPr>
                <w:rFonts w:ascii="Garamond" w:hAnsi="Garamond"/>
                <w:sz w:val="22"/>
              </w:rPr>
            </w:pPr>
            <w:r>
              <w:rPr>
                <w:rFonts w:ascii="Garamond" w:hAnsi="Garamond"/>
                <w:b/>
                <w:sz w:val="22"/>
              </w:rPr>
              <w:t xml:space="preserve">Omit adapting your PSE policy </w:t>
            </w:r>
            <w:r w:rsidRPr="00063E4E">
              <w:rPr>
                <w:rFonts w:ascii="Garamond" w:hAnsi="Garamond"/>
                <w:sz w:val="22"/>
              </w:rPr>
              <w:t xml:space="preserve">in case of </w:t>
            </w:r>
            <w:r>
              <w:rPr>
                <w:rFonts w:ascii="Garamond" w:hAnsi="Garamond"/>
                <w:sz w:val="22"/>
              </w:rPr>
              <w:t>new</w:t>
            </w:r>
            <w:r w:rsidRPr="00063E4E">
              <w:rPr>
                <w:rFonts w:ascii="Garamond" w:hAnsi="Garamond"/>
                <w:sz w:val="22"/>
              </w:rPr>
              <w:t xml:space="preserve"> insights from programmes and projects on their outcomes for those furthest behind</w:t>
            </w:r>
            <w:r w:rsidR="00F53DA3" w:rsidRPr="00766E45">
              <w:rPr>
                <w:rFonts w:ascii="Garamond" w:hAnsi="Garamond"/>
                <w:sz w:val="22"/>
              </w:rPr>
              <w:t xml:space="preserve">. </w:t>
            </w:r>
          </w:p>
        </w:tc>
        <w:tc>
          <w:tcPr>
            <w:tcW w:w="4508" w:type="dxa"/>
            <w:tcBorders>
              <w:top w:val="single" w:sz="4" w:space="0" w:color="auto"/>
              <w:left w:val="single" w:sz="4" w:space="0" w:color="auto"/>
              <w:bottom w:val="single" w:sz="4" w:space="0" w:color="auto"/>
            </w:tcBorders>
          </w:tcPr>
          <w:p w14:paraId="71D43F2E" w14:textId="4872E3A7" w:rsidR="006148C3" w:rsidRPr="00766E45" w:rsidRDefault="006148C3" w:rsidP="004C047B">
            <w:pPr>
              <w:pStyle w:val="ListParagraph"/>
              <w:numPr>
                <w:ilvl w:val="0"/>
                <w:numId w:val="4"/>
              </w:numPr>
              <w:spacing w:before="120" w:after="120"/>
              <w:contextualSpacing w:val="0"/>
              <w:jc w:val="both"/>
              <w:rPr>
                <w:rFonts w:ascii="Garamond" w:hAnsi="Garamond"/>
                <w:sz w:val="22"/>
              </w:rPr>
            </w:pPr>
            <w:r w:rsidRPr="00063E4E">
              <w:rPr>
                <w:rFonts w:ascii="Garamond" w:hAnsi="Garamond"/>
                <w:b/>
                <w:sz w:val="22"/>
              </w:rPr>
              <w:t>Produce vague additionality assessments</w:t>
            </w:r>
            <w:r w:rsidR="00683C7E" w:rsidRPr="00063E4E">
              <w:rPr>
                <w:rFonts w:ascii="Garamond" w:hAnsi="Garamond"/>
                <w:b/>
                <w:sz w:val="22"/>
              </w:rPr>
              <w:t xml:space="preserve"> for large projects</w:t>
            </w:r>
            <w:r w:rsidR="00683C7E" w:rsidRPr="00766E45">
              <w:rPr>
                <w:rFonts w:ascii="Garamond" w:hAnsi="Garamond"/>
                <w:sz w:val="22"/>
              </w:rPr>
              <w:t xml:space="preserve"> which require a robust justification and rationale for working with the private sector </w:t>
            </w:r>
            <w:r w:rsidR="00683C7E" w:rsidRPr="00063E4E">
              <w:rPr>
                <w:rFonts w:ascii="Garamond" w:hAnsi="Garamond"/>
                <w:b/>
                <w:sz w:val="22"/>
              </w:rPr>
              <w:t xml:space="preserve">or </w:t>
            </w:r>
            <w:r w:rsidR="00A74D9D">
              <w:rPr>
                <w:rFonts w:ascii="Garamond" w:hAnsi="Garamond"/>
                <w:b/>
                <w:sz w:val="22"/>
              </w:rPr>
              <w:t xml:space="preserve">overly </w:t>
            </w:r>
            <w:r w:rsidR="00683C7E" w:rsidRPr="00063E4E">
              <w:rPr>
                <w:rFonts w:ascii="Garamond" w:hAnsi="Garamond"/>
                <w:b/>
                <w:sz w:val="22"/>
              </w:rPr>
              <w:t>detailed assessments for smaller projects</w:t>
            </w:r>
            <w:r w:rsidR="00683C7E" w:rsidRPr="00766E45">
              <w:rPr>
                <w:rFonts w:ascii="Garamond" w:hAnsi="Garamond"/>
                <w:sz w:val="22"/>
              </w:rPr>
              <w:t>.</w:t>
            </w:r>
            <w:r w:rsidRPr="00766E45">
              <w:rPr>
                <w:rFonts w:ascii="Garamond" w:hAnsi="Garamond"/>
                <w:sz w:val="22"/>
              </w:rPr>
              <w:t xml:space="preserve"> </w:t>
            </w:r>
          </w:p>
          <w:p w14:paraId="7C2F6E01" w14:textId="3495A1E1" w:rsidR="006148C3" w:rsidRPr="00766E45" w:rsidRDefault="00BE0AF4" w:rsidP="004C047B">
            <w:pPr>
              <w:pStyle w:val="ListParagraph"/>
              <w:numPr>
                <w:ilvl w:val="0"/>
                <w:numId w:val="4"/>
              </w:numPr>
              <w:spacing w:before="120" w:after="120"/>
              <w:contextualSpacing w:val="0"/>
              <w:jc w:val="both"/>
              <w:rPr>
                <w:rFonts w:ascii="Garamond" w:hAnsi="Garamond"/>
                <w:sz w:val="22"/>
              </w:rPr>
            </w:pPr>
            <w:r w:rsidRPr="00766E45">
              <w:rPr>
                <w:rFonts w:ascii="Garamond" w:hAnsi="Garamond"/>
                <w:noProof/>
                <w:sz w:val="22"/>
                <w:lang w:eastAsia="en-GB"/>
              </w:rPr>
              <mc:AlternateContent>
                <mc:Choice Requires="wpg">
                  <w:drawing>
                    <wp:anchor distT="0" distB="0" distL="114300" distR="114300" simplePos="0" relativeHeight="251658278" behindDoc="0" locked="0" layoutInCell="1" allowOverlap="1" wp14:anchorId="1E0F5E63" wp14:editId="2A3B9AA1">
                      <wp:simplePos x="0" y="0"/>
                      <wp:positionH relativeFrom="margin">
                        <wp:posOffset>2576984</wp:posOffset>
                      </wp:positionH>
                      <wp:positionV relativeFrom="bottomMargin">
                        <wp:posOffset>2787212</wp:posOffset>
                      </wp:positionV>
                      <wp:extent cx="165600" cy="165600"/>
                      <wp:effectExtent l="0" t="0" r="25400" b="25400"/>
                      <wp:wrapNone/>
                      <wp:docPr id="54" name="Group 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5" name="Flowchart: Connector 5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Up Arrow 5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E51E11" id="Group 54" o:spid="_x0000_s1026" href="#_Table_of_Contents" style="position:absolute;margin-left:202.9pt;margin-top:219.45pt;width:13.05pt;height:13.05pt;z-index:251658278;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L5e80SyAwAAMQsAAA4A&#10;AAAAAAAAAAAAAAAALgIAAGRycy9lMm9Eb2MueG1sUEsBAi0AFAAGAAgAAAAhAGxSNG3jAAAACwEA&#10;AA8AAAAAAAAAAAAAAAAADAYAAGRycy9kb3ducmV2LnhtbFBLAQItABQABgAIAAAAIQDNjoHzxAAA&#10;ACgBAAAZAAAAAAAAAAAAAAAAABwHAABkcnMvX3JlbHMvZTJvRG9jLnhtbC5yZWxzUEsFBgAAAAAF&#10;AAUAOgEAABcIAAAAAA==&#10;" o:button="t">
                      <o:lock v:ext="edit" aspectratio="t"/>
                      <v:shape id="Flowchart: Connector 5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" fillcolor="#4472c4" strokecolor="#4472c4" strokeweight="1pt">
                        <v:stroke joinstyle="miter"/>
                      </v:shape>
                      <v:shape id="Up Arrow 5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" o:button="t" adj="6646,5788" fillcolor="window" strokecolor="window" strokeweight="1pt">
                        <v:fill o:detectmouseclick="t"/>
                      </v:shape>
                      <w10:wrap anchorx="margin" anchory="margin"/>
                    </v:group>
                  </w:pict>
                </mc:Fallback>
              </mc:AlternateContent>
            </w:r>
            <w:r w:rsidR="00683C7E" w:rsidRPr="00063E4E">
              <w:rPr>
                <w:rFonts w:ascii="Garamond" w:hAnsi="Garamond"/>
                <w:b/>
                <w:sz w:val="22"/>
              </w:rPr>
              <w:t>Create PSE projects without opportunities for</w:t>
            </w:r>
            <w:r w:rsidR="006148C3" w:rsidRPr="00063E4E">
              <w:rPr>
                <w:rFonts w:ascii="Garamond" w:hAnsi="Garamond"/>
                <w:b/>
                <w:sz w:val="22"/>
              </w:rPr>
              <w:t xml:space="preserve"> course correction</w:t>
            </w:r>
            <w:r w:rsidR="006148C3" w:rsidRPr="00766E45">
              <w:rPr>
                <w:rFonts w:ascii="Garamond" w:hAnsi="Garamond"/>
                <w:sz w:val="22"/>
              </w:rPr>
              <w:t xml:space="preserve">. </w:t>
            </w:r>
          </w:p>
        </w:tc>
      </w:tr>
      <w:tr w:rsidR="006148C3" w:rsidRPr="00766E45" w14:paraId="7369A370" w14:textId="77777777" w:rsidTr="00F338F2">
        <w:tc>
          <w:tcPr>
            <w:tcW w:w="9016" w:type="dxa"/>
            <w:gridSpan w:val="2"/>
            <w:tcBorders>
              <w:top w:val="single" w:sz="4" w:space="0" w:color="auto"/>
              <w:bottom w:val="single" w:sz="4" w:space="0" w:color="auto"/>
            </w:tcBorders>
          </w:tcPr>
          <w:p w14:paraId="77BEF27D" w14:textId="5DB476A9" w:rsidR="006148C3" w:rsidRPr="00766E45" w:rsidRDefault="006148C3" w:rsidP="004C047B">
            <w:pPr>
              <w:spacing w:before="120" w:after="120"/>
              <w:jc w:val="center"/>
              <w:rPr>
                <w:rFonts w:ascii="Garamond" w:hAnsi="Garamond"/>
                <w:b/>
                <w:bCs/>
                <w:sz w:val="22"/>
              </w:rPr>
            </w:pPr>
            <w:bookmarkStart w:id="237" w:name="Country_Example_KP5A"/>
            <w:r w:rsidRPr="00766E45">
              <w:rPr>
                <w:rFonts w:ascii="Garamond" w:hAnsi="Garamond"/>
                <w:b/>
                <w:bCs/>
                <w:sz w:val="22"/>
              </w:rPr>
              <w:lastRenderedPageBreak/>
              <w:t>Country example</w:t>
            </w:r>
            <w:bookmarkEnd w:id="237"/>
            <w:r w:rsidR="00915C2D" w:rsidRPr="00766E45">
              <w:rPr>
                <w:rFonts w:ascii="Garamond" w:hAnsi="Garamond"/>
                <w:b/>
                <w:bCs/>
                <w:sz w:val="22"/>
              </w:rPr>
              <w:t xml:space="preserve"> </w:t>
            </w:r>
            <w:hyperlink w:anchor="Country_Example_KP5B"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1677FE16" w14:textId="77777777" w:rsidTr="00F338F2">
        <w:tc>
          <w:tcPr>
            <w:tcW w:w="9016" w:type="dxa"/>
            <w:gridSpan w:val="2"/>
            <w:tcBorders>
              <w:top w:val="single" w:sz="4" w:space="0" w:color="auto"/>
              <w:bottom w:val="single" w:sz="4" w:space="0" w:color="auto"/>
            </w:tcBorders>
          </w:tcPr>
          <w:p w14:paraId="49FD5378" w14:textId="680A2411" w:rsidR="006148C3" w:rsidRPr="00EA5E2A" w:rsidRDefault="00971CB9" w:rsidP="004C047B">
            <w:pPr>
              <w:spacing w:before="120" w:after="120"/>
              <w:jc w:val="both"/>
              <w:rPr>
                <w:rFonts w:ascii="Garamond" w:hAnsi="Garamond"/>
                <w:sz w:val="22"/>
              </w:rPr>
            </w:pPr>
            <w:r w:rsidRPr="00766E45">
              <w:rPr>
                <w:rFonts w:ascii="Garamond" w:hAnsi="Garamond"/>
                <w:sz w:val="22"/>
              </w:rPr>
              <w:t xml:space="preserve">The </w:t>
            </w:r>
            <w:hyperlink r:id="rId66" w:history="1">
              <w:r w:rsidRPr="00EA5E2A">
                <w:rPr>
                  <w:rStyle w:val="Hyperlink"/>
                  <w:rFonts w:ascii="Garamond" w:hAnsi="Garamond"/>
                  <w:sz w:val="22"/>
                </w:rPr>
                <w:t xml:space="preserve">PSE </w:t>
              </w:r>
              <w:r w:rsidRPr="006C0A66">
                <w:rPr>
                  <w:rStyle w:val="Hyperlink"/>
                  <w:rFonts w:ascii="Garamond" w:hAnsi="Garamond"/>
                  <w:sz w:val="22"/>
                </w:rPr>
                <w:t>approach</w:t>
              </w:r>
            </w:hyperlink>
            <w:r w:rsidRPr="00766E45">
              <w:rPr>
                <w:rFonts w:ascii="Garamond" w:hAnsi="Garamond"/>
                <w:sz w:val="22"/>
              </w:rPr>
              <w:t xml:space="preserve"> of Sweden’s International Development Agency (SIDA) is to identify development objectives first and to then find the best pos</w:t>
            </w:r>
            <w:r w:rsidRPr="00EA5E2A">
              <w:rPr>
                <w:rFonts w:ascii="Garamond" w:hAnsi="Garamond"/>
                <w:sz w:val="22"/>
              </w:rPr>
              <w:t xml:space="preserve">sible partners to realise these </w:t>
            </w:r>
            <w:r w:rsidRPr="000F78FA">
              <w:rPr>
                <w:rFonts w:ascii="Garamond" w:hAnsi="Garamond"/>
                <w:sz w:val="22"/>
              </w:rPr>
              <w:t xml:space="preserve">results. One approach to systematically assess different partners is the </w:t>
            </w:r>
            <w:hyperlink r:id="rId67" w:history="1">
              <w:r w:rsidRPr="000F78FA">
                <w:rPr>
                  <w:rStyle w:val="Hyperlink"/>
                  <w:rFonts w:ascii="Garamond" w:hAnsi="Garamond"/>
                  <w:sz w:val="22"/>
                </w:rPr>
                <w:t>cascading approach</w:t>
              </w:r>
            </w:hyperlink>
            <w:r w:rsidRPr="000F78FA">
              <w:rPr>
                <w:rFonts w:ascii="Garamond" w:hAnsi="Garamond"/>
                <w:sz w:val="22"/>
              </w:rPr>
              <w:t xml:space="preserve"> suggested by the World Bank Group in the context of finance mobilisation. In the case of SIDA, private partners are only chosen when</w:t>
            </w:r>
            <w:r w:rsidRPr="00EA5E2A">
              <w:rPr>
                <w:rFonts w:ascii="Garamond" w:hAnsi="Garamond"/>
                <w:sz w:val="22"/>
              </w:rPr>
              <w:t xml:space="preserve"> doing so would clearly be preferable </w:t>
            </w:r>
            <w:r w:rsidRPr="006C0A66">
              <w:rPr>
                <w:rFonts w:ascii="Garamond" w:hAnsi="Garamond"/>
                <w:sz w:val="22"/>
              </w:rPr>
              <w:t>to all other alternatives, and where a private sector solution is most likely to produce intended development results (</w:t>
            </w:r>
            <w:hyperlink r:id="rId68" w:history="1">
              <w:r w:rsidRPr="00EA5E2A">
                <w:rPr>
                  <w:rStyle w:val="Hyperlink"/>
                  <w:rFonts w:ascii="Garamond" w:hAnsi="Garamond"/>
                  <w:sz w:val="22"/>
                </w:rPr>
                <w:t>see page 58</w:t>
              </w:r>
            </w:hyperlink>
            <w:r w:rsidRPr="00766E45">
              <w:rPr>
                <w:rFonts w:ascii="Garamond" w:hAnsi="Garamond"/>
                <w:sz w:val="22"/>
              </w:rPr>
              <w:t>)</w:t>
            </w:r>
            <w:r w:rsidRPr="00EA5E2A">
              <w:rPr>
                <w:rFonts w:ascii="Garamond" w:hAnsi="Garamond"/>
                <w:sz w:val="22"/>
              </w:rPr>
              <w:t>. SIDA does not consider partnerships with the private sector to be an objective unto itself, but rather a means to an important end in meeting developmental objectives.</w:t>
            </w:r>
          </w:p>
        </w:tc>
      </w:tr>
      <w:tr w:rsidR="006148C3" w:rsidRPr="00766E45" w14:paraId="0B45CCA0" w14:textId="77777777" w:rsidTr="00F338F2">
        <w:tc>
          <w:tcPr>
            <w:tcW w:w="9016" w:type="dxa"/>
            <w:gridSpan w:val="2"/>
            <w:tcBorders>
              <w:top w:val="single" w:sz="4" w:space="0" w:color="auto"/>
              <w:bottom w:val="single" w:sz="4" w:space="0" w:color="auto"/>
            </w:tcBorders>
          </w:tcPr>
          <w:p w14:paraId="145B3D27" w14:textId="481EE685" w:rsidR="006148C3" w:rsidRPr="00766E45" w:rsidRDefault="006148C3" w:rsidP="004C047B">
            <w:pPr>
              <w:spacing w:before="120" w:after="120"/>
              <w:jc w:val="center"/>
              <w:rPr>
                <w:rFonts w:ascii="Garamond" w:hAnsi="Garamond"/>
                <w:b/>
                <w:bCs/>
                <w:sz w:val="22"/>
              </w:rPr>
            </w:pPr>
            <w:bookmarkStart w:id="238" w:name="Resources_KP5A"/>
            <w:r w:rsidRPr="00766E45">
              <w:rPr>
                <w:rFonts w:ascii="Garamond" w:hAnsi="Garamond"/>
                <w:b/>
                <w:bCs/>
                <w:sz w:val="22"/>
              </w:rPr>
              <w:t>Resources</w:t>
            </w:r>
            <w:bookmarkEnd w:id="238"/>
            <w:r w:rsidR="00915C2D" w:rsidRPr="00766E45">
              <w:rPr>
                <w:rFonts w:ascii="Garamond" w:hAnsi="Garamond"/>
                <w:b/>
                <w:bCs/>
                <w:sz w:val="22"/>
              </w:rPr>
              <w:t xml:space="preserve"> </w:t>
            </w:r>
            <w:hyperlink w:anchor="Resources_KP5B"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5BDA437A" w14:textId="77777777" w:rsidTr="00F338F2">
        <w:tc>
          <w:tcPr>
            <w:tcW w:w="9016" w:type="dxa"/>
            <w:gridSpan w:val="2"/>
            <w:tcBorders>
              <w:top w:val="single" w:sz="4" w:space="0" w:color="auto"/>
              <w:bottom w:val="single" w:sz="4" w:space="0" w:color="auto"/>
            </w:tcBorders>
          </w:tcPr>
          <w:p w14:paraId="75B8FBDF" w14:textId="5D41BBA0" w:rsidR="006148C3" w:rsidRPr="003D5759" w:rsidRDefault="00BF5B31" w:rsidP="004C047B">
            <w:pPr>
              <w:pStyle w:val="ListParagraph"/>
              <w:numPr>
                <w:ilvl w:val="0"/>
                <w:numId w:val="16"/>
              </w:numPr>
              <w:spacing w:before="120" w:after="120"/>
              <w:contextualSpacing w:val="0"/>
              <w:jc w:val="both"/>
              <w:rPr>
                <w:rStyle w:val="Hyperlink"/>
                <w:rFonts w:ascii="Garamond" w:hAnsi="Garamond"/>
                <w:color w:val="auto"/>
                <w:sz w:val="22"/>
                <w:u w:val="none"/>
              </w:rPr>
            </w:pPr>
            <w:hyperlink r:id="rId69">
              <w:r w:rsidR="006148C3" w:rsidRPr="00EA5E2A">
                <w:rPr>
                  <w:rStyle w:val="Hyperlink"/>
                  <w:rFonts w:ascii="Garamond" w:hAnsi="Garamond"/>
                  <w:sz w:val="22"/>
                </w:rPr>
                <w:t>D</w:t>
              </w:r>
              <w:r w:rsidR="005D70E0" w:rsidRPr="006C0A66">
                <w:rPr>
                  <w:rStyle w:val="Hyperlink"/>
                  <w:rFonts w:ascii="Garamond" w:hAnsi="Garamond"/>
                  <w:sz w:val="22"/>
                </w:rPr>
                <w:t>CED D</w:t>
              </w:r>
              <w:r w:rsidR="006148C3" w:rsidRPr="006C0A66">
                <w:rPr>
                  <w:rStyle w:val="Hyperlink"/>
                  <w:rFonts w:ascii="Garamond" w:hAnsi="Garamond"/>
                  <w:sz w:val="22"/>
                </w:rPr>
                <w:t>emonstrating Additionality in Private Sector Development Initiatives</w:t>
              </w:r>
            </w:hyperlink>
          </w:p>
          <w:p w14:paraId="5E445FC1" w14:textId="514DE6A1" w:rsidR="006148C3" w:rsidRPr="00766E45" w:rsidRDefault="00BF5B31" w:rsidP="004C047B">
            <w:pPr>
              <w:pStyle w:val="ListParagraph"/>
              <w:numPr>
                <w:ilvl w:val="0"/>
                <w:numId w:val="16"/>
              </w:numPr>
              <w:spacing w:before="120" w:after="120"/>
              <w:contextualSpacing w:val="0"/>
              <w:jc w:val="both"/>
              <w:rPr>
                <w:rFonts w:ascii="Garamond" w:hAnsi="Garamond"/>
                <w:sz w:val="22"/>
              </w:rPr>
            </w:pPr>
            <w:hyperlink r:id="rId70">
              <w:r w:rsidR="006148C3" w:rsidRPr="00EA5E2A">
                <w:rPr>
                  <w:rStyle w:val="Hyperlink"/>
                  <w:rFonts w:ascii="Garamond" w:hAnsi="Garamond"/>
                  <w:sz w:val="22"/>
                </w:rPr>
                <w:t>OECD DAC Blended Finance Principle 2: Design blended finance to increase the mobilisation of commercial fina</w:t>
              </w:r>
              <w:r w:rsidR="006148C3" w:rsidRPr="006C0A66">
                <w:rPr>
                  <w:rStyle w:val="Hyperlink"/>
                  <w:rFonts w:ascii="Garamond" w:hAnsi="Garamond"/>
                  <w:sz w:val="22"/>
                </w:rPr>
                <w:t>nce</w:t>
              </w:r>
            </w:hyperlink>
            <w:r w:rsidR="006148C3" w:rsidRPr="00766E45">
              <w:rPr>
                <w:rFonts w:ascii="Garamond" w:hAnsi="Garamond"/>
                <w:sz w:val="22"/>
              </w:rPr>
              <w:t xml:space="preserve"> </w:t>
            </w:r>
          </w:p>
          <w:p w14:paraId="6100195F" w14:textId="43B5C286" w:rsidR="00322324" w:rsidRPr="00766E45" w:rsidRDefault="00BF5B31" w:rsidP="004C047B">
            <w:pPr>
              <w:pStyle w:val="ListParagraph"/>
              <w:numPr>
                <w:ilvl w:val="0"/>
                <w:numId w:val="16"/>
              </w:numPr>
              <w:spacing w:before="120" w:after="120"/>
              <w:contextualSpacing w:val="0"/>
              <w:jc w:val="both"/>
              <w:rPr>
                <w:rFonts w:ascii="Garamond" w:hAnsi="Garamond"/>
                <w:sz w:val="22"/>
              </w:rPr>
            </w:pPr>
            <w:hyperlink r:id="rId71" w:history="1">
              <w:r w:rsidR="00322324" w:rsidRPr="00EA5E2A">
                <w:rPr>
                  <w:rStyle w:val="Hyperlink"/>
                  <w:rFonts w:ascii="Garamond" w:hAnsi="Garamond"/>
                  <w:sz w:val="22"/>
                </w:rPr>
                <w:t>OECD Evaluating financial and development additionality in blended finance operations</w:t>
              </w:r>
            </w:hyperlink>
          </w:p>
        </w:tc>
      </w:tr>
      <w:tr w:rsidR="006148C3" w:rsidRPr="00766E45" w14:paraId="2C7945A6" w14:textId="77777777" w:rsidTr="00F338F2">
        <w:tc>
          <w:tcPr>
            <w:tcW w:w="9016" w:type="dxa"/>
            <w:gridSpan w:val="2"/>
            <w:tcBorders>
              <w:top w:val="single" w:sz="4" w:space="0" w:color="auto"/>
            </w:tcBorders>
          </w:tcPr>
          <w:p w14:paraId="54D93955" w14:textId="1894FAFB" w:rsidR="006148C3" w:rsidRPr="00766E45" w:rsidRDefault="00BF5B31" w:rsidP="004C047B">
            <w:pPr>
              <w:spacing w:before="120" w:after="120"/>
              <w:jc w:val="center"/>
              <w:rPr>
                <w:rFonts w:ascii="Garamond" w:hAnsi="Garamond"/>
                <w:sz w:val="22"/>
              </w:rPr>
            </w:pPr>
            <w:hyperlink w:anchor="_Table_of_Contents" w:history="1">
              <w:r w:rsidR="006148C3" w:rsidRPr="006C0A66">
                <w:rPr>
                  <w:rStyle w:val="Hyperlink"/>
                  <w:rFonts w:ascii="Garamond" w:hAnsi="Garamond"/>
                  <w:sz w:val="22"/>
                </w:rPr>
                <w:t xml:space="preserve">Back to Overview </w:t>
              </w:r>
              <w:r w:rsidR="006148C3" w:rsidRPr="006C0A66">
                <w:rPr>
                  <w:rStyle w:val="Hyperlink"/>
                  <w:rFonts w:ascii="Wingdings" w:eastAsia="Wingdings" w:hAnsi="Wingdings" w:cs="Wingdings"/>
                  <w:sz w:val="28"/>
                </w:rPr>
                <w:t>Ý</w:t>
              </w:r>
            </w:hyperlink>
          </w:p>
        </w:tc>
      </w:tr>
    </w:tbl>
    <w:p w14:paraId="262F71C9" w14:textId="4B25D1B9" w:rsidR="004C047B" w:rsidRDefault="004C047B" w:rsidP="004C047B">
      <w:pPr>
        <w:pStyle w:val="Heading2"/>
        <w:spacing w:before="120" w:after="120"/>
        <w:rPr>
          <w:rFonts w:ascii="Garamond" w:hAnsi="Garamond"/>
          <w:b/>
          <w:sz w:val="22"/>
          <w:szCs w:val="24"/>
        </w:rPr>
      </w:pPr>
      <w:bookmarkStart w:id="239" w:name="_5.B_Target_specific"/>
      <w:bookmarkStart w:id="240" w:name="_Toc75272948"/>
      <w:bookmarkStart w:id="241" w:name="_Toc75451561"/>
      <w:bookmarkStart w:id="242" w:name="_Toc75768460"/>
      <w:bookmarkEnd w:id="239"/>
    </w:p>
    <w:p w14:paraId="7B0F2BD7" w14:textId="2C08CEFD" w:rsidR="00B50610" w:rsidRPr="00766E45" w:rsidRDefault="00424F54" w:rsidP="004C047B">
      <w:pPr>
        <w:pStyle w:val="Heading2"/>
        <w:spacing w:before="120" w:after="120"/>
        <w:rPr>
          <w:rFonts w:ascii="Garamond" w:hAnsi="Garamond"/>
          <w:sz w:val="22"/>
          <w:szCs w:val="24"/>
        </w:rPr>
      </w:pPr>
      <w:bookmarkStart w:id="243" w:name="_Toc92469859"/>
      <w:bookmarkStart w:id="244" w:name="_Toc92710090"/>
      <w:bookmarkStart w:id="245" w:name="_Toc92732825"/>
      <w:bookmarkStart w:id="246" w:name="_Toc92809835"/>
      <w:bookmarkStart w:id="247" w:name="_Toc92820827"/>
      <w:r w:rsidRPr="003D5759">
        <w:rPr>
          <w:rFonts w:ascii="Garamond" w:hAnsi="Garamond"/>
          <w:b/>
          <w:sz w:val="22"/>
          <w:szCs w:val="24"/>
        </w:rPr>
        <w:t xml:space="preserve">Sub-Principle </w:t>
      </w:r>
      <w:r w:rsidR="22836839" w:rsidRPr="003D5759">
        <w:rPr>
          <w:rFonts w:ascii="Garamond" w:hAnsi="Garamond"/>
          <w:b/>
          <w:sz w:val="22"/>
          <w:szCs w:val="24"/>
        </w:rPr>
        <w:t>5.B</w:t>
      </w:r>
      <w:r w:rsidRPr="003D5759">
        <w:rPr>
          <w:rFonts w:ascii="Garamond" w:hAnsi="Garamond"/>
          <w:b/>
          <w:sz w:val="22"/>
          <w:szCs w:val="24"/>
        </w:rPr>
        <w:t>:</w:t>
      </w:r>
      <w:r w:rsidR="22836839" w:rsidRPr="003D5759">
        <w:rPr>
          <w:rFonts w:ascii="Garamond" w:hAnsi="Garamond"/>
          <w:b/>
          <w:sz w:val="22"/>
          <w:szCs w:val="24"/>
        </w:rPr>
        <w:t xml:space="preserve"> Target specific locations, markets, value chains and investor types that are most likely to have a positive impact on those furthest behind</w:t>
      </w:r>
      <w:bookmarkEnd w:id="240"/>
      <w:bookmarkEnd w:id="241"/>
      <w:bookmarkEnd w:id="242"/>
      <w:bookmarkEnd w:id="243"/>
      <w:bookmarkEnd w:id="244"/>
      <w:bookmarkEnd w:id="245"/>
      <w:bookmarkEnd w:id="246"/>
      <w:bookmarkEnd w:id="247"/>
      <w:r w:rsidR="22836839" w:rsidRPr="003D5759">
        <w:rPr>
          <w:rFonts w:ascii="Garamond" w:hAnsi="Garamond"/>
          <w:b/>
          <w:sz w:val="22"/>
          <w:szCs w:val="24"/>
        </w:rPr>
        <w:t xml:space="preserve"> </w:t>
      </w:r>
    </w:p>
    <w:p w14:paraId="1011D4C3" w14:textId="084D7462" w:rsidR="00B50610" w:rsidRPr="006C0A66" w:rsidRDefault="22836839" w:rsidP="004C047B">
      <w:pPr>
        <w:spacing w:before="120" w:after="120"/>
        <w:jc w:val="both"/>
        <w:rPr>
          <w:rFonts w:ascii="Garamond" w:hAnsi="Garamond"/>
          <w:sz w:val="22"/>
        </w:rPr>
      </w:pPr>
      <w:r w:rsidRPr="00766E45">
        <w:rPr>
          <w:rFonts w:ascii="Garamond" w:hAnsi="Garamond"/>
          <w:sz w:val="22"/>
        </w:rPr>
        <w:t>When undertaking PSE, development co-operation should target contexts where investments in profitable entrepreneurial activity will provide markets, employment, production inputs, services and goods that improve the lives and livelihoods of those furthest behind. Partners should target support accordingly to promote efforts that leave no one behind by reducing risk</w:t>
      </w:r>
      <w:r w:rsidR="00F04AD4" w:rsidRPr="00766E45">
        <w:rPr>
          <w:rFonts w:ascii="Garamond" w:hAnsi="Garamond"/>
          <w:noProof/>
          <w:sz w:val="22"/>
        </w:rPr>
        <mc:AlternateContent>
          <mc:Choice Requires="wpg">
            <w:drawing>
              <wp:anchor distT="0" distB="0" distL="114300" distR="114300" simplePos="0" relativeHeight="251658264" behindDoc="0" locked="0" layoutInCell="1" allowOverlap="1" wp14:anchorId="356F5AC6" wp14:editId="2DE79EC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4" name="Group 1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5" name="Flowchart: Connector 11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Up Arrow 11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993F6B" id="Group 114" o:spid="_x0000_s1026" href="#_Table_of_Contents" style="position:absolute;margin-left:-38.15pt;margin-top:0;width:13.05pt;height:13.05pt;z-index:25165826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&#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Do8uNa8DAAA3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11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" fillcolor="#4472c4" strokecolor="#4472c4" strokeweight="1pt">
                  <v:stroke joinstyle="miter"/>
                </v:shape>
                <v:shape id="Up Arrow 11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Pr="00766E45">
        <w:rPr>
          <w:rFonts w:ascii="Garamond" w:hAnsi="Garamond"/>
          <w:sz w:val="22"/>
        </w:rPr>
        <w:t xml:space="preserve">, incentivising </w:t>
      </w:r>
      <w:r w:rsidR="0C0F2BB2" w:rsidRPr="00EA5E2A">
        <w:rPr>
          <w:rFonts w:ascii="Garamond" w:hAnsi="Garamond"/>
          <w:sz w:val="22"/>
        </w:rPr>
        <w:t>investment,</w:t>
      </w:r>
      <w:r w:rsidRPr="006C0A66">
        <w:rPr>
          <w:rFonts w:ascii="Garamond" w:hAnsi="Garamond"/>
          <w:sz w:val="22"/>
        </w:rPr>
        <w:t xml:space="preserve"> and ensuring sustainability. </w:t>
      </w:r>
    </w:p>
    <w:p w14:paraId="27CF055B" w14:textId="77777777" w:rsidR="00B50610" w:rsidRPr="00766E45" w:rsidRDefault="22836839" w:rsidP="004C047B">
      <w:pPr>
        <w:spacing w:before="120" w:after="120"/>
        <w:jc w:val="center"/>
        <w:rPr>
          <w:rFonts w:ascii="Garamond" w:hAnsi="Garamond"/>
          <w:sz w:val="22"/>
        </w:rPr>
      </w:pPr>
      <w:r w:rsidRPr="00766E45">
        <w:rPr>
          <w:rFonts w:ascii="Garamond" w:hAnsi="Garamond"/>
          <w:sz w:val="22"/>
        </w:rPr>
        <w:t>***</w:t>
      </w:r>
    </w:p>
    <w:p w14:paraId="1298887D" w14:textId="77777777" w:rsidR="00B50610" w:rsidRPr="00766E45" w:rsidRDefault="22836839"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4CA5C4D2" w14:textId="154ACF10" w:rsidR="00B50610" w:rsidRPr="00766E45" w:rsidRDefault="52408746" w:rsidP="004C047B">
      <w:pPr>
        <w:spacing w:before="120" w:after="120"/>
        <w:jc w:val="both"/>
        <w:rPr>
          <w:rFonts w:ascii="Garamond" w:hAnsi="Garamond"/>
          <w:sz w:val="22"/>
        </w:rPr>
      </w:pPr>
      <w:r w:rsidRPr="00766E45">
        <w:rPr>
          <w:rFonts w:ascii="Garamond" w:hAnsi="Garamond"/>
          <w:sz w:val="22"/>
        </w:rPr>
        <w:t>Development Partners</w:t>
      </w:r>
      <w:r w:rsidR="22836839" w:rsidRPr="00766E45">
        <w:rPr>
          <w:rFonts w:ascii="Garamond" w:hAnsi="Garamond"/>
          <w:sz w:val="22"/>
        </w:rPr>
        <w:t xml:space="preserve"> have committed to putting the furthest behind first</w:t>
      </w:r>
      <w:r w:rsidRPr="00766E45">
        <w:rPr>
          <w:rFonts w:ascii="Garamond" w:hAnsi="Garamond"/>
          <w:sz w:val="22"/>
        </w:rPr>
        <w:t xml:space="preserve">. </w:t>
      </w:r>
      <w:r w:rsidR="00636C19">
        <w:rPr>
          <w:rFonts w:ascii="Garamond" w:hAnsi="Garamond"/>
          <w:sz w:val="22"/>
        </w:rPr>
        <w:t xml:space="preserve">However, </w:t>
      </w:r>
      <w:r w:rsidR="00636C19" w:rsidRPr="00766E45">
        <w:rPr>
          <w:rFonts w:ascii="Garamond" w:hAnsi="Garamond"/>
          <w:sz w:val="22"/>
        </w:rPr>
        <w:t xml:space="preserve">evidence shows that most blended finance and PSE projects do not specifically target </w:t>
      </w:r>
      <w:r w:rsidR="00636C19">
        <w:rPr>
          <w:rFonts w:ascii="Garamond" w:hAnsi="Garamond"/>
          <w:sz w:val="22"/>
        </w:rPr>
        <w:t>marginalised and vulnerable groups and sectors</w:t>
      </w:r>
      <w:r w:rsidR="00636C19" w:rsidRPr="00766E45">
        <w:rPr>
          <w:rFonts w:ascii="Garamond" w:hAnsi="Garamond"/>
          <w:sz w:val="22"/>
        </w:rPr>
        <w:t xml:space="preserve">. </w:t>
      </w:r>
      <w:r w:rsidR="00636C19">
        <w:rPr>
          <w:rFonts w:ascii="Garamond" w:hAnsi="Garamond"/>
          <w:sz w:val="22"/>
        </w:rPr>
        <w:t xml:space="preserve">It is thus important to re-focus </w:t>
      </w:r>
      <w:r w:rsidR="00636C19" w:rsidRPr="00766E45">
        <w:rPr>
          <w:rFonts w:ascii="Garamond" w:hAnsi="Garamond"/>
          <w:sz w:val="22"/>
        </w:rPr>
        <w:t xml:space="preserve">PSE </w:t>
      </w:r>
      <w:r w:rsidR="00636C19">
        <w:rPr>
          <w:rFonts w:ascii="Garamond" w:hAnsi="Garamond"/>
          <w:sz w:val="22"/>
        </w:rPr>
        <w:t>projects</w:t>
      </w:r>
      <w:r w:rsidR="00636C19" w:rsidRPr="00766E45">
        <w:rPr>
          <w:rFonts w:ascii="Garamond" w:hAnsi="Garamond"/>
          <w:sz w:val="22"/>
        </w:rPr>
        <w:t xml:space="preserve"> to target and expand markets, goods, and services t</w:t>
      </w:r>
      <w:r w:rsidR="00636C19">
        <w:rPr>
          <w:rFonts w:ascii="Garamond" w:hAnsi="Garamond"/>
          <w:sz w:val="22"/>
        </w:rPr>
        <w:t>hat</w:t>
      </w:r>
      <w:r w:rsidR="00636C19" w:rsidRPr="00766E45">
        <w:rPr>
          <w:rFonts w:ascii="Garamond" w:hAnsi="Garamond"/>
          <w:sz w:val="22"/>
        </w:rPr>
        <w:t xml:space="preserve"> improve the well-being and livelihood of those furthest behind.</w:t>
      </w:r>
      <w:r w:rsidR="00636C19">
        <w:rPr>
          <w:rFonts w:ascii="Garamond" w:hAnsi="Garamond"/>
          <w:sz w:val="22"/>
        </w:rPr>
        <w:t xml:space="preserve"> </w:t>
      </w:r>
      <w:r w:rsidRPr="00766E45">
        <w:rPr>
          <w:rFonts w:ascii="Garamond" w:hAnsi="Garamond"/>
          <w:sz w:val="22"/>
        </w:rPr>
        <w:t>There are various ways to achieve this</w:t>
      </w:r>
      <w:r w:rsidR="006E58EE">
        <w:rPr>
          <w:rFonts w:ascii="Garamond" w:hAnsi="Garamond"/>
          <w:sz w:val="22"/>
        </w:rPr>
        <w:t xml:space="preserve"> such as through</w:t>
      </w:r>
      <w:r w:rsidR="00A3216A" w:rsidRPr="00766E45">
        <w:rPr>
          <w:rFonts w:ascii="Garamond" w:hAnsi="Garamond"/>
          <w:sz w:val="22"/>
        </w:rPr>
        <w:t xml:space="preserve"> </w:t>
      </w:r>
      <w:r w:rsidRPr="00766E45">
        <w:rPr>
          <w:rFonts w:ascii="Garamond" w:hAnsi="Garamond"/>
          <w:sz w:val="22"/>
        </w:rPr>
        <w:t>us</w:t>
      </w:r>
      <w:r w:rsidR="006E58EE">
        <w:rPr>
          <w:rFonts w:ascii="Garamond" w:hAnsi="Garamond"/>
          <w:sz w:val="22"/>
        </w:rPr>
        <w:t>ing</w:t>
      </w:r>
      <w:r w:rsidRPr="00766E45">
        <w:rPr>
          <w:rFonts w:ascii="Garamond" w:hAnsi="Garamond"/>
          <w:sz w:val="22"/>
        </w:rPr>
        <w:t xml:space="preserve"> concessional finance strategically to maximise its impact</w:t>
      </w:r>
      <w:r w:rsidR="00A3216A">
        <w:rPr>
          <w:rFonts w:ascii="Garamond" w:hAnsi="Garamond"/>
          <w:sz w:val="22"/>
        </w:rPr>
        <w:t xml:space="preserve"> </w:t>
      </w:r>
      <w:r w:rsidR="00971CB9">
        <w:rPr>
          <w:rFonts w:ascii="Garamond" w:hAnsi="Garamond"/>
          <w:sz w:val="22"/>
        </w:rPr>
        <w:t>in areas that are most meaningful for the poorest and most hard-to-reach populations, including by</w:t>
      </w:r>
      <w:r w:rsidR="00971CB9" w:rsidRPr="00766E45">
        <w:rPr>
          <w:rFonts w:ascii="Garamond" w:hAnsi="Garamond"/>
          <w:sz w:val="22"/>
        </w:rPr>
        <w:t xml:space="preserve"> crowding in additional</w:t>
      </w:r>
      <w:r w:rsidR="00971CB9">
        <w:rPr>
          <w:rFonts w:ascii="Garamond" w:hAnsi="Garamond"/>
          <w:sz w:val="22"/>
        </w:rPr>
        <w:t xml:space="preserve"> private</w:t>
      </w:r>
      <w:r w:rsidR="00971CB9" w:rsidRPr="00766E45">
        <w:rPr>
          <w:rFonts w:ascii="Garamond" w:hAnsi="Garamond"/>
          <w:sz w:val="22"/>
        </w:rPr>
        <w:t xml:space="preserve"> finance</w:t>
      </w:r>
      <w:r w:rsidR="00971CB9">
        <w:rPr>
          <w:rFonts w:ascii="Garamond" w:hAnsi="Garamond"/>
          <w:sz w:val="22"/>
        </w:rPr>
        <w:t xml:space="preserve"> for this purpose. Another is to deliberately</w:t>
      </w:r>
      <w:r w:rsidR="00971CB9" w:rsidRPr="00766E45">
        <w:rPr>
          <w:rFonts w:ascii="Garamond" w:hAnsi="Garamond"/>
          <w:sz w:val="22"/>
        </w:rPr>
        <w:t xml:space="preserve"> creat</w:t>
      </w:r>
      <w:r w:rsidR="00971CB9">
        <w:rPr>
          <w:rFonts w:ascii="Garamond" w:hAnsi="Garamond"/>
          <w:sz w:val="22"/>
        </w:rPr>
        <w:t>e</w:t>
      </w:r>
      <w:r w:rsidR="00971CB9" w:rsidRPr="00766E45">
        <w:rPr>
          <w:rFonts w:ascii="Garamond" w:hAnsi="Garamond"/>
          <w:sz w:val="22"/>
        </w:rPr>
        <w:t xml:space="preserve"> markets for </w:t>
      </w:r>
      <w:r w:rsidR="00971CB9">
        <w:rPr>
          <w:rFonts w:ascii="Garamond" w:hAnsi="Garamond"/>
          <w:sz w:val="22"/>
        </w:rPr>
        <w:t xml:space="preserve">such </w:t>
      </w:r>
      <w:r w:rsidR="00971CB9" w:rsidRPr="00766E45">
        <w:rPr>
          <w:rFonts w:ascii="Garamond" w:hAnsi="Garamond"/>
          <w:sz w:val="22"/>
        </w:rPr>
        <w:t>underserved groups and sectors</w:t>
      </w:r>
      <w:r w:rsidR="00971CB9">
        <w:rPr>
          <w:rFonts w:ascii="Garamond" w:hAnsi="Garamond"/>
          <w:sz w:val="22"/>
        </w:rPr>
        <w:t xml:space="preserve"> (though there is a tension with the push towards privatising them). </w:t>
      </w:r>
      <w:r w:rsidR="00A3216A">
        <w:rPr>
          <w:rFonts w:ascii="Garamond" w:hAnsi="Garamond"/>
          <w:sz w:val="22"/>
        </w:rPr>
        <w:t xml:space="preserve"> More generally, development partners can</w:t>
      </w:r>
      <w:r w:rsidRPr="00766E45">
        <w:rPr>
          <w:rFonts w:ascii="Garamond" w:hAnsi="Garamond"/>
          <w:sz w:val="22"/>
        </w:rPr>
        <w:t xml:space="preserve"> support </w:t>
      </w:r>
      <w:r w:rsidR="00A3216A">
        <w:rPr>
          <w:rFonts w:ascii="Garamond" w:hAnsi="Garamond"/>
          <w:sz w:val="22"/>
        </w:rPr>
        <w:t xml:space="preserve">private </w:t>
      </w:r>
      <w:r w:rsidRPr="00766E45">
        <w:rPr>
          <w:rFonts w:ascii="Garamond" w:hAnsi="Garamond"/>
          <w:sz w:val="22"/>
        </w:rPr>
        <w:t xml:space="preserve">investment </w:t>
      </w:r>
      <w:r w:rsidR="00636C19">
        <w:rPr>
          <w:rFonts w:ascii="Garamond" w:hAnsi="Garamond"/>
          <w:sz w:val="22"/>
        </w:rPr>
        <w:t xml:space="preserve">that adhere to </w:t>
      </w:r>
      <w:r w:rsidR="00A3216A">
        <w:rPr>
          <w:rFonts w:ascii="Garamond" w:hAnsi="Garamond"/>
          <w:sz w:val="22"/>
        </w:rPr>
        <w:t>international standards and national rules</w:t>
      </w:r>
      <w:r w:rsidR="006E58EE">
        <w:rPr>
          <w:rFonts w:ascii="Garamond" w:hAnsi="Garamond"/>
          <w:sz w:val="22"/>
        </w:rPr>
        <w:t xml:space="preserve"> </w:t>
      </w:r>
      <w:r w:rsidR="006E58EE" w:rsidRPr="00766E45">
        <w:rPr>
          <w:rFonts w:ascii="Garamond" w:hAnsi="Garamond"/>
          <w:sz w:val="22"/>
        </w:rPr>
        <w:t>in least developed countries</w:t>
      </w:r>
      <w:r w:rsidR="000C00F2">
        <w:rPr>
          <w:rFonts w:ascii="Garamond" w:hAnsi="Garamond"/>
          <w:sz w:val="22"/>
        </w:rPr>
        <w:t>,</w:t>
      </w:r>
      <w:r w:rsidR="00636C19">
        <w:rPr>
          <w:rFonts w:ascii="Garamond" w:hAnsi="Garamond"/>
          <w:sz w:val="22"/>
        </w:rPr>
        <w:t xml:space="preserve"> lead</w:t>
      </w:r>
      <w:r w:rsidR="000C00F2">
        <w:rPr>
          <w:rFonts w:ascii="Garamond" w:hAnsi="Garamond"/>
          <w:sz w:val="22"/>
        </w:rPr>
        <w:t>ing</w:t>
      </w:r>
      <w:r w:rsidR="00636C19">
        <w:rPr>
          <w:rFonts w:ascii="Garamond" w:hAnsi="Garamond"/>
          <w:sz w:val="22"/>
        </w:rPr>
        <w:t xml:space="preserve"> to scaling up of solutions and </w:t>
      </w:r>
      <w:r w:rsidRPr="00766E45">
        <w:rPr>
          <w:rFonts w:ascii="Garamond" w:hAnsi="Garamond"/>
          <w:sz w:val="22"/>
        </w:rPr>
        <w:t xml:space="preserve">long-term viability </w:t>
      </w:r>
      <w:r w:rsidR="00636C19">
        <w:rPr>
          <w:rFonts w:ascii="Garamond" w:hAnsi="Garamond"/>
          <w:sz w:val="22"/>
        </w:rPr>
        <w:t xml:space="preserve">and impact </w:t>
      </w:r>
      <w:r w:rsidRPr="00766E45">
        <w:rPr>
          <w:rFonts w:ascii="Garamond" w:hAnsi="Garamond"/>
          <w:sz w:val="22"/>
        </w:rPr>
        <w:t xml:space="preserve">of </w:t>
      </w:r>
      <w:r w:rsidR="00636C19">
        <w:rPr>
          <w:rFonts w:ascii="Garamond" w:hAnsi="Garamond"/>
          <w:sz w:val="22"/>
        </w:rPr>
        <w:t xml:space="preserve">programmes and </w:t>
      </w:r>
      <w:r w:rsidRPr="00766E45">
        <w:rPr>
          <w:rFonts w:ascii="Garamond" w:hAnsi="Garamond"/>
          <w:sz w:val="22"/>
        </w:rPr>
        <w:t xml:space="preserve">projects.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48C3" w:rsidRPr="00766E45" w14:paraId="52859FCB" w14:textId="77777777" w:rsidTr="00F338F2">
        <w:trPr>
          <w:trHeight w:val="198"/>
        </w:trPr>
        <w:tc>
          <w:tcPr>
            <w:tcW w:w="4508" w:type="dxa"/>
            <w:tcBorders>
              <w:bottom w:val="single" w:sz="4" w:space="0" w:color="auto"/>
              <w:right w:val="single" w:sz="4" w:space="0" w:color="auto"/>
            </w:tcBorders>
          </w:tcPr>
          <w:p w14:paraId="549C1EF1" w14:textId="77777777" w:rsidR="006148C3" w:rsidRPr="00766E45" w:rsidRDefault="006148C3"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045BD84C" w14:textId="77777777" w:rsidR="006148C3" w:rsidRPr="00766E45" w:rsidRDefault="006148C3"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Project level</w:t>
            </w:r>
          </w:p>
        </w:tc>
      </w:tr>
      <w:tr w:rsidR="006148C3" w:rsidRPr="00766E45" w14:paraId="7A1560C3" w14:textId="77777777" w:rsidTr="00F338F2">
        <w:trPr>
          <w:trHeight w:val="198"/>
        </w:trPr>
        <w:tc>
          <w:tcPr>
            <w:tcW w:w="9016" w:type="dxa"/>
            <w:gridSpan w:val="2"/>
            <w:tcBorders>
              <w:top w:val="single" w:sz="4" w:space="0" w:color="auto"/>
              <w:bottom w:val="single" w:sz="4" w:space="0" w:color="auto"/>
            </w:tcBorders>
          </w:tcPr>
          <w:p w14:paraId="6B5013D2" w14:textId="7666AA49" w:rsidR="006148C3" w:rsidRPr="00766E45" w:rsidRDefault="006148C3" w:rsidP="004C047B">
            <w:pPr>
              <w:spacing w:before="120" w:after="120"/>
              <w:jc w:val="center"/>
              <w:rPr>
                <w:rFonts w:ascii="Garamond" w:hAnsi="Garamond"/>
                <w:b/>
                <w:bCs/>
                <w:sz w:val="22"/>
              </w:rPr>
            </w:pPr>
            <w:bookmarkStart w:id="248" w:name="Self_Assess_KP5B"/>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248"/>
            <w:r w:rsidR="00915C2D" w:rsidRPr="00766E45">
              <w:rPr>
                <w:rFonts w:ascii="Garamond" w:hAnsi="Garamond"/>
                <w:b/>
                <w:bCs/>
                <w:sz w:val="22"/>
              </w:rPr>
              <w:t xml:space="preserve"> </w:t>
            </w:r>
            <w:hyperlink w:anchor="Self_Assess_KP5C"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7F9F8C03" w14:textId="77777777" w:rsidTr="00F338F2">
        <w:trPr>
          <w:trHeight w:val="198"/>
        </w:trPr>
        <w:tc>
          <w:tcPr>
            <w:tcW w:w="4508" w:type="dxa"/>
            <w:tcBorders>
              <w:top w:val="single" w:sz="4" w:space="0" w:color="auto"/>
              <w:bottom w:val="single" w:sz="4" w:space="0" w:color="auto"/>
              <w:right w:val="single" w:sz="4" w:space="0" w:color="auto"/>
            </w:tcBorders>
          </w:tcPr>
          <w:p w14:paraId="3A2B4C1F" w14:textId="699F8081" w:rsidR="00AC6A5B" w:rsidRPr="00766E45" w:rsidRDefault="006148C3" w:rsidP="004C047B">
            <w:pPr>
              <w:pStyle w:val="ListParagraph"/>
              <w:numPr>
                <w:ilvl w:val="0"/>
                <w:numId w:val="40"/>
              </w:numPr>
              <w:spacing w:before="120" w:after="120"/>
              <w:contextualSpacing w:val="0"/>
              <w:jc w:val="both"/>
              <w:rPr>
                <w:rFonts w:ascii="Garamond" w:hAnsi="Garamond"/>
                <w:sz w:val="22"/>
              </w:rPr>
            </w:pPr>
            <w:r w:rsidRPr="00766E45">
              <w:rPr>
                <w:rFonts w:ascii="Garamond" w:hAnsi="Garamond"/>
                <w:sz w:val="22"/>
              </w:rPr>
              <w:t>Does your</w:t>
            </w:r>
            <w:r w:rsidR="000C00F2">
              <w:rPr>
                <w:rFonts w:ascii="Garamond" w:hAnsi="Garamond"/>
                <w:sz w:val="22"/>
              </w:rPr>
              <w:t xml:space="preserve"> government</w:t>
            </w:r>
            <w:r w:rsidR="003717B7">
              <w:rPr>
                <w:rFonts w:ascii="Garamond" w:hAnsi="Garamond"/>
                <w:sz w:val="22"/>
              </w:rPr>
              <w:t>’s</w:t>
            </w:r>
            <w:r w:rsidR="000C00F2">
              <w:rPr>
                <w:rFonts w:ascii="Garamond" w:hAnsi="Garamond"/>
                <w:sz w:val="22"/>
              </w:rPr>
              <w:t xml:space="preserve"> or organisation’s</w:t>
            </w:r>
            <w:r w:rsidRPr="00766E45">
              <w:rPr>
                <w:rFonts w:ascii="Garamond" w:hAnsi="Garamond"/>
                <w:sz w:val="22"/>
              </w:rPr>
              <w:t xml:space="preserve"> </w:t>
            </w:r>
            <w:r w:rsidRPr="000C00F2">
              <w:rPr>
                <w:rFonts w:ascii="Garamond" w:hAnsi="Garamond"/>
                <w:b/>
                <w:sz w:val="22"/>
              </w:rPr>
              <w:t>PSE</w:t>
            </w:r>
            <w:r w:rsidR="00037C99" w:rsidRPr="000C00F2">
              <w:rPr>
                <w:rFonts w:ascii="Garamond" w:hAnsi="Garamond"/>
                <w:b/>
                <w:sz w:val="22"/>
              </w:rPr>
              <w:t xml:space="preserve"> policy</w:t>
            </w:r>
            <w:r w:rsidRPr="000C00F2">
              <w:rPr>
                <w:rFonts w:ascii="Garamond" w:hAnsi="Garamond"/>
                <w:b/>
                <w:sz w:val="22"/>
              </w:rPr>
              <w:t xml:space="preserve"> explicitly target</w:t>
            </w:r>
            <w:r w:rsidRPr="00766E45">
              <w:rPr>
                <w:rFonts w:ascii="Garamond" w:hAnsi="Garamond"/>
                <w:sz w:val="22"/>
              </w:rPr>
              <w:t xml:space="preserve"> </w:t>
            </w:r>
            <w:r w:rsidRPr="000C00F2">
              <w:rPr>
                <w:rFonts w:ascii="Garamond" w:hAnsi="Garamond"/>
                <w:b/>
                <w:sz w:val="22"/>
              </w:rPr>
              <w:t>countries, regions, sectors, and contexts</w:t>
            </w:r>
            <w:r w:rsidRPr="00766E45">
              <w:rPr>
                <w:rFonts w:ascii="Garamond" w:hAnsi="Garamond"/>
                <w:sz w:val="22"/>
              </w:rPr>
              <w:t xml:space="preserve"> that are being </w:t>
            </w:r>
            <w:r w:rsidR="00636C19">
              <w:rPr>
                <w:rFonts w:ascii="Garamond" w:hAnsi="Garamond"/>
                <w:sz w:val="22"/>
              </w:rPr>
              <w:t xml:space="preserve">considered as being </w:t>
            </w:r>
            <w:r w:rsidRPr="00766E45">
              <w:rPr>
                <w:rFonts w:ascii="Garamond" w:hAnsi="Garamond"/>
                <w:sz w:val="22"/>
              </w:rPr>
              <w:t>left behind?</w:t>
            </w:r>
          </w:p>
          <w:p w14:paraId="386FEEC6" w14:textId="45B76E38" w:rsidR="006148C3" w:rsidRPr="00766E45" w:rsidRDefault="006148C3" w:rsidP="004C047B">
            <w:pPr>
              <w:pStyle w:val="ListParagraph"/>
              <w:numPr>
                <w:ilvl w:val="0"/>
                <w:numId w:val="40"/>
              </w:numPr>
              <w:spacing w:before="120" w:after="120"/>
              <w:contextualSpacing w:val="0"/>
              <w:jc w:val="both"/>
              <w:rPr>
                <w:rFonts w:ascii="Garamond" w:hAnsi="Garamond"/>
                <w:sz w:val="22"/>
              </w:rPr>
            </w:pPr>
            <w:r w:rsidRPr="00766E45">
              <w:rPr>
                <w:rFonts w:ascii="Garamond" w:hAnsi="Garamond"/>
                <w:sz w:val="22"/>
              </w:rPr>
              <w:t xml:space="preserve">Does your </w:t>
            </w:r>
            <w:r w:rsidR="00636C19">
              <w:rPr>
                <w:rFonts w:ascii="Garamond" w:hAnsi="Garamond"/>
                <w:sz w:val="22"/>
              </w:rPr>
              <w:t>PSE</w:t>
            </w:r>
            <w:r w:rsidRPr="00766E45">
              <w:rPr>
                <w:rFonts w:ascii="Garamond" w:hAnsi="Garamond"/>
                <w:sz w:val="22"/>
              </w:rPr>
              <w:t xml:space="preserve"> </w:t>
            </w:r>
            <w:r w:rsidR="00037C99">
              <w:rPr>
                <w:rFonts w:ascii="Garamond" w:hAnsi="Garamond"/>
                <w:sz w:val="22"/>
              </w:rPr>
              <w:t>policy</w:t>
            </w:r>
            <w:r w:rsidR="00037C99" w:rsidRPr="00766E45">
              <w:rPr>
                <w:rFonts w:ascii="Garamond" w:hAnsi="Garamond"/>
                <w:sz w:val="22"/>
              </w:rPr>
              <w:t xml:space="preserve"> </w:t>
            </w:r>
            <w:r w:rsidRPr="000C00F2">
              <w:rPr>
                <w:rFonts w:ascii="Garamond" w:hAnsi="Garamond"/>
                <w:b/>
                <w:sz w:val="22"/>
              </w:rPr>
              <w:t xml:space="preserve">prioritise activities and modalities that are likely to have the </w:t>
            </w:r>
            <w:r w:rsidRPr="000C00F2">
              <w:rPr>
                <w:rFonts w:ascii="Garamond" w:hAnsi="Garamond"/>
                <w:b/>
                <w:sz w:val="22"/>
              </w:rPr>
              <w:lastRenderedPageBreak/>
              <w:t>greatest impact</w:t>
            </w:r>
            <w:r w:rsidRPr="00766E45">
              <w:rPr>
                <w:rFonts w:ascii="Garamond" w:hAnsi="Garamond"/>
                <w:sz w:val="22"/>
              </w:rPr>
              <w:t xml:space="preserve"> on the livelihoods of those who are, or are at risk of being, left behind? </w:t>
            </w:r>
          </w:p>
          <w:p w14:paraId="4C0F9BF7" w14:textId="59ED7687" w:rsidR="006148C3" w:rsidRPr="00766E45" w:rsidRDefault="00B17EEC" w:rsidP="004C047B">
            <w:pPr>
              <w:pStyle w:val="ListParagraph"/>
              <w:numPr>
                <w:ilvl w:val="0"/>
                <w:numId w:val="40"/>
              </w:numPr>
              <w:spacing w:before="120" w:after="120"/>
              <w:contextualSpacing w:val="0"/>
              <w:jc w:val="both"/>
              <w:rPr>
                <w:rFonts w:ascii="Garamond" w:hAnsi="Garamond"/>
                <w:sz w:val="22"/>
              </w:rPr>
            </w:pPr>
            <w:r w:rsidRPr="00766E45">
              <w:rPr>
                <w:rFonts w:ascii="Garamond" w:hAnsi="Garamond"/>
                <w:sz w:val="22"/>
              </w:rPr>
              <w:t xml:space="preserve">Does your </w:t>
            </w:r>
            <w:r w:rsidR="00636C19" w:rsidRPr="000C00F2">
              <w:rPr>
                <w:rFonts w:ascii="Garamond" w:hAnsi="Garamond"/>
                <w:b/>
                <w:sz w:val="22"/>
              </w:rPr>
              <w:t>PSE</w:t>
            </w:r>
            <w:r w:rsidRPr="000C00F2">
              <w:rPr>
                <w:rFonts w:ascii="Garamond" w:hAnsi="Garamond"/>
                <w:b/>
                <w:sz w:val="22"/>
              </w:rPr>
              <w:t xml:space="preserve"> </w:t>
            </w:r>
            <w:r w:rsidR="00037C99" w:rsidRPr="000C00F2">
              <w:rPr>
                <w:rFonts w:ascii="Garamond" w:hAnsi="Garamond"/>
                <w:b/>
                <w:sz w:val="22"/>
              </w:rPr>
              <w:t xml:space="preserve">policy </w:t>
            </w:r>
            <w:r w:rsidRPr="000C00F2">
              <w:rPr>
                <w:rFonts w:ascii="Garamond" w:hAnsi="Garamond"/>
                <w:b/>
                <w:sz w:val="22"/>
              </w:rPr>
              <w:t>identi</w:t>
            </w:r>
            <w:r w:rsidR="00037C99" w:rsidRPr="000C00F2">
              <w:rPr>
                <w:rFonts w:ascii="Garamond" w:hAnsi="Garamond"/>
                <w:b/>
                <w:sz w:val="22"/>
              </w:rPr>
              <w:t>fy</w:t>
            </w:r>
            <w:r w:rsidRPr="000C00F2">
              <w:rPr>
                <w:rFonts w:ascii="Garamond" w:hAnsi="Garamond"/>
                <w:b/>
                <w:sz w:val="22"/>
              </w:rPr>
              <w:t xml:space="preserve"> provisions to avoid market distortions</w:t>
            </w:r>
            <w:r w:rsidRPr="00766E45">
              <w:rPr>
                <w:rFonts w:ascii="Garamond" w:hAnsi="Garamond"/>
                <w:sz w:val="22"/>
              </w:rPr>
              <w:t xml:space="preserve"> as a result of your interventions?</w:t>
            </w:r>
            <w:r w:rsidR="00636C19">
              <w:rPr>
                <w:rFonts w:ascii="Garamond" w:hAnsi="Garamond"/>
                <w:sz w:val="22"/>
              </w:rPr>
              <w:t xml:space="preserve"> </w:t>
            </w:r>
          </w:p>
          <w:p w14:paraId="19E3A9FF" w14:textId="24FD9EF7" w:rsidR="00636C19" w:rsidRDefault="00AC6A5B" w:rsidP="004C047B">
            <w:pPr>
              <w:pStyle w:val="ListParagraph"/>
              <w:numPr>
                <w:ilvl w:val="0"/>
                <w:numId w:val="40"/>
              </w:numPr>
              <w:spacing w:before="120" w:after="120"/>
              <w:contextualSpacing w:val="0"/>
              <w:jc w:val="both"/>
              <w:rPr>
                <w:rFonts w:ascii="Garamond" w:hAnsi="Garamond"/>
                <w:sz w:val="22"/>
              </w:rPr>
            </w:pPr>
            <w:r w:rsidRPr="00766E45">
              <w:rPr>
                <w:rFonts w:ascii="Garamond" w:hAnsi="Garamond"/>
                <w:sz w:val="22"/>
              </w:rPr>
              <w:t xml:space="preserve">Do </w:t>
            </w:r>
            <w:r w:rsidR="00636C19">
              <w:rPr>
                <w:rFonts w:ascii="Garamond" w:hAnsi="Garamond"/>
                <w:sz w:val="22"/>
              </w:rPr>
              <w:t xml:space="preserve">you untie your aid and </w:t>
            </w:r>
            <w:r w:rsidR="00636C19">
              <w:rPr>
                <w:rFonts w:ascii="Garamond" w:hAnsi="Garamond"/>
                <w:b/>
                <w:sz w:val="22"/>
              </w:rPr>
              <w:t>procure your services in ways that help</w:t>
            </w:r>
            <w:r w:rsidR="00636C19" w:rsidRPr="000C00F2">
              <w:rPr>
                <w:rFonts w:ascii="Garamond" w:hAnsi="Garamond"/>
                <w:b/>
                <w:sz w:val="22"/>
              </w:rPr>
              <w:t xml:space="preserve"> build local supply chains</w:t>
            </w:r>
            <w:r w:rsidR="00636C19">
              <w:rPr>
                <w:rFonts w:ascii="Garamond" w:hAnsi="Garamond"/>
                <w:sz w:val="22"/>
              </w:rPr>
              <w:t xml:space="preserve"> and incentivise local companies to act responsibly? </w:t>
            </w:r>
          </w:p>
          <w:p w14:paraId="42E7ADE1" w14:textId="76354928" w:rsidR="006148C3" w:rsidRPr="00766E45" w:rsidRDefault="00AC6A5B" w:rsidP="0084353E">
            <w:pPr>
              <w:pStyle w:val="ListParagraph"/>
              <w:numPr>
                <w:ilvl w:val="0"/>
                <w:numId w:val="40"/>
              </w:numPr>
              <w:spacing w:before="120" w:after="120"/>
              <w:contextualSpacing w:val="0"/>
              <w:jc w:val="both"/>
              <w:rPr>
                <w:rFonts w:ascii="Garamond" w:hAnsi="Garamond"/>
                <w:sz w:val="22"/>
              </w:rPr>
            </w:pPr>
            <w:r w:rsidRPr="00766E45">
              <w:rPr>
                <w:rFonts w:ascii="Garamond" w:hAnsi="Garamond"/>
                <w:sz w:val="22"/>
              </w:rPr>
              <w:t>Do</w:t>
            </w:r>
            <w:r w:rsidR="00636C19">
              <w:rPr>
                <w:rFonts w:ascii="Garamond" w:hAnsi="Garamond"/>
                <w:sz w:val="22"/>
              </w:rPr>
              <w:t>es your PSE</w:t>
            </w:r>
            <w:r w:rsidRPr="00766E45">
              <w:rPr>
                <w:rFonts w:ascii="Garamond" w:hAnsi="Garamond"/>
                <w:sz w:val="22"/>
              </w:rPr>
              <w:t xml:space="preserve"> </w:t>
            </w:r>
            <w:r w:rsidR="00636C19">
              <w:rPr>
                <w:rFonts w:ascii="Garamond" w:hAnsi="Garamond"/>
                <w:sz w:val="22"/>
              </w:rPr>
              <w:t>policy</w:t>
            </w:r>
            <w:r w:rsidRPr="00766E45">
              <w:rPr>
                <w:rFonts w:ascii="Garamond" w:hAnsi="Garamond"/>
                <w:sz w:val="22"/>
              </w:rPr>
              <w:t xml:space="preserve"> commit to </w:t>
            </w:r>
            <w:r w:rsidRPr="000C00F2">
              <w:rPr>
                <w:rFonts w:ascii="Garamond" w:hAnsi="Garamond"/>
                <w:b/>
                <w:sz w:val="22"/>
              </w:rPr>
              <w:t>mobilizing private sector investments in areas with greatest needs</w:t>
            </w:r>
            <w:r w:rsidRPr="00766E45">
              <w:rPr>
                <w:rFonts w:ascii="Garamond" w:hAnsi="Garamond"/>
                <w:sz w:val="22"/>
              </w:rPr>
              <w:t xml:space="preserve"> for </w:t>
            </w:r>
            <w:r w:rsidR="000C00F2">
              <w:rPr>
                <w:rFonts w:ascii="Garamond" w:hAnsi="Garamond"/>
                <w:sz w:val="22"/>
              </w:rPr>
              <w:t>development</w:t>
            </w:r>
            <w:r w:rsidR="000C00F2" w:rsidRPr="00766E45">
              <w:rPr>
                <w:rFonts w:ascii="Garamond" w:hAnsi="Garamond"/>
                <w:sz w:val="22"/>
              </w:rPr>
              <w:t xml:space="preserve"> </w:t>
            </w:r>
            <w:r w:rsidRPr="00766E45">
              <w:rPr>
                <w:rFonts w:ascii="Garamond" w:hAnsi="Garamond"/>
                <w:sz w:val="22"/>
              </w:rPr>
              <w:t>finance?</w:t>
            </w:r>
          </w:p>
        </w:tc>
        <w:tc>
          <w:tcPr>
            <w:tcW w:w="4508" w:type="dxa"/>
            <w:tcBorders>
              <w:top w:val="single" w:sz="4" w:space="0" w:color="auto"/>
              <w:left w:val="single" w:sz="4" w:space="0" w:color="auto"/>
              <w:bottom w:val="single" w:sz="4" w:space="0" w:color="auto"/>
            </w:tcBorders>
          </w:tcPr>
          <w:p w14:paraId="3B6BC8DA" w14:textId="041F2E8E" w:rsidR="006148C3" w:rsidRPr="00766E45" w:rsidRDefault="00B17EEC" w:rsidP="004C047B">
            <w:pPr>
              <w:pStyle w:val="ListParagraph"/>
              <w:numPr>
                <w:ilvl w:val="0"/>
                <w:numId w:val="41"/>
              </w:numPr>
              <w:spacing w:before="120" w:after="120"/>
              <w:contextualSpacing w:val="0"/>
              <w:jc w:val="both"/>
              <w:rPr>
                <w:rFonts w:ascii="Garamond" w:hAnsi="Garamond"/>
                <w:sz w:val="22"/>
              </w:rPr>
            </w:pPr>
            <w:r w:rsidRPr="00766E45">
              <w:rPr>
                <w:rFonts w:ascii="Garamond" w:hAnsi="Garamond"/>
                <w:sz w:val="22"/>
              </w:rPr>
              <w:lastRenderedPageBreak/>
              <w:t>Is</w:t>
            </w:r>
            <w:r w:rsidR="006148C3" w:rsidRPr="00766E45">
              <w:rPr>
                <w:rFonts w:ascii="Garamond" w:hAnsi="Garamond"/>
                <w:sz w:val="22"/>
              </w:rPr>
              <w:t xml:space="preserve"> your project</w:t>
            </w:r>
            <w:r w:rsidRPr="00766E45">
              <w:rPr>
                <w:rFonts w:ascii="Garamond" w:hAnsi="Garamond"/>
                <w:sz w:val="22"/>
              </w:rPr>
              <w:t xml:space="preserve"> based on a </w:t>
            </w:r>
            <w:r w:rsidRPr="003717B7">
              <w:rPr>
                <w:rFonts w:ascii="Garamond" w:hAnsi="Garamond"/>
                <w:b/>
                <w:sz w:val="22"/>
              </w:rPr>
              <w:t xml:space="preserve">theory of change that clearly identifies </w:t>
            </w:r>
            <w:r w:rsidR="009B4A83" w:rsidRPr="003717B7">
              <w:rPr>
                <w:rFonts w:ascii="Garamond" w:hAnsi="Garamond"/>
                <w:b/>
                <w:sz w:val="22"/>
              </w:rPr>
              <w:t>LNOB goals</w:t>
            </w:r>
            <w:r w:rsidR="009B4A83">
              <w:rPr>
                <w:rFonts w:ascii="Garamond" w:hAnsi="Garamond"/>
                <w:sz w:val="22"/>
              </w:rPr>
              <w:t xml:space="preserve">, i.e. </w:t>
            </w:r>
            <w:r w:rsidRPr="00766E45">
              <w:rPr>
                <w:rFonts w:ascii="Garamond" w:hAnsi="Garamond"/>
                <w:sz w:val="22"/>
              </w:rPr>
              <w:t>how it can</w:t>
            </w:r>
            <w:r w:rsidR="006148C3" w:rsidRPr="00766E45">
              <w:rPr>
                <w:rFonts w:ascii="Garamond" w:hAnsi="Garamond"/>
                <w:sz w:val="22"/>
              </w:rPr>
              <w:t xml:space="preserve"> improve access to markets, ensure employment, services, and goods for those left behind? Specifically, does the project create new outcomes for women, youth, indigenous peoples, and other vulnerable population groups?</w:t>
            </w:r>
          </w:p>
          <w:p w14:paraId="170FA1E0" w14:textId="77777777" w:rsidR="006148C3" w:rsidRPr="00766E45" w:rsidRDefault="006148C3" w:rsidP="004C047B">
            <w:pPr>
              <w:pStyle w:val="ListParagraph"/>
              <w:numPr>
                <w:ilvl w:val="0"/>
                <w:numId w:val="41"/>
              </w:numPr>
              <w:spacing w:before="120" w:after="120"/>
              <w:contextualSpacing w:val="0"/>
              <w:jc w:val="both"/>
              <w:rPr>
                <w:rFonts w:ascii="Garamond" w:hAnsi="Garamond"/>
                <w:sz w:val="22"/>
              </w:rPr>
            </w:pPr>
            <w:r w:rsidRPr="00766E45">
              <w:rPr>
                <w:rFonts w:ascii="Garamond" w:hAnsi="Garamond"/>
                <w:sz w:val="22"/>
              </w:rPr>
              <w:lastRenderedPageBreak/>
              <w:t xml:space="preserve">Does your project </w:t>
            </w:r>
            <w:r w:rsidRPr="003717B7">
              <w:rPr>
                <w:rFonts w:ascii="Garamond" w:hAnsi="Garamond"/>
                <w:b/>
                <w:sz w:val="22"/>
              </w:rPr>
              <w:t>overcome - rather than accentuating - existing disparities and inequalities</w:t>
            </w:r>
            <w:r w:rsidRPr="00766E45">
              <w:rPr>
                <w:rFonts w:ascii="Garamond" w:hAnsi="Garamond"/>
                <w:sz w:val="22"/>
              </w:rPr>
              <w:t xml:space="preserve"> for your project’s beneficiaries?</w:t>
            </w:r>
          </w:p>
          <w:p w14:paraId="595DD41F" w14:textId="1278190F" w:rsidR="00505F4E" w:rsidRPr="00766E45" w:rsidRDefault="00505F4E" w:rsidP="004C047B">
            <w:pPr>
              <w:pStyle w:val="ListParagraph"/>
              <w:numPr>
                <w:ilvl w:val="0"/>
                <w:numId w:val="41"/>
              </w:numPr>
              <w:spacing w:before="120" w:after="120"/>
              <w:contextualSpacing w:val="0"/>
              <w:jc w:val="both"/>
              <w:rPr>
                <w:rFonts w:ascii="Garamond" w:hAnsi="Garamond"/>
                <w:sz w:val="22"/>
              </w:rPr>
            </w:pPr>
            <w:r w:rsidRPr="003717B7">
              <w:rPr>
                <w:rFonts w:ascii="Garamond" w:hAnsi="Garamond"/>
                <w:b/>
                <w:sz w:val="22"/>
              </w:rPr>
              <w:t>How ha</w:t>
            </w:r>
            <w:r w:rsidR="009B4A83" w:rsidRPr="003717B7">
              <w:rPr>
                <w:rFonts w:ascii="Garamond" w:hAnsi="Garamond"/>
                <w:b/>
                <w:sz w:val="22"/>
              </w:rPr>
              <w:t xml:space="preserve">s the target group of the project been </w:t>
            </w:r>
            <w:r w:rsidRPr="003717B7">
              <w:rPr>
                <w:rFonts w:ascii="Garamond" w:hAnsi="Garamond"/>
                <w:b/>
                <w:sz w:val="22"/>
              </w:rPr>
              <w:t>identified and selected</w:t>
            </w:r>
            <w:r w:rsidRPr="00766E45">
              <w:rPr>
                <w:rFonts w:ascii="Garamond" w:hAnsi="Garamond"/>
                <w:sz w:val="22"/>
              </w:rPr>
              <w:t xml:space="preserve">? Are </w:t>
            </w:r>
            <w:r w:rsidR="009B4A83">
              <w:rPr>
                <w:rFonts w:ascii="Garamond" w:hAnsi="Garamond"/>
                <w:sz w:val="22"/>
              </w:rPr>
              <w:t xml:space="preserve">the beneficiary </w:t>
            </w:r>
            <w:r w:rsidRPr="00766E45">
              <w:rPr>
                <w:rFonts w:ascii="Garamond" w:hAnsi="Garamond"/>
                <w:sz w:val="22"/>
              </w:rPr>
              <w:t xml:space="preserve">groups most in need of the development solution </w:t>
            </w:r>
            <w:r w:rsidR="009B4A83">
              <w:rPr>
                <w:rFonts w:ascii="Garamond" w:hAnsi="Garamond"/>
                <w:sz w:val="22"/>
              </w:rPr>
              <w:t xml:space="preserve">the project is </w:t>
            </w:r>
            <w:r w:rsidRPr="00766E45">
              <w:rPr>
                <w:rFonts w:ascii="Garamond" w:hAnsi="Garamond"/>
                <w:sz w:val="22"/>
              </w:rPr>
              <w:t>promoting?</w:t>
            </w:r>
          </w:p>
        </w:tc>
      </w:tr>
      <w:tr w:rsidR="006148C3" w:rsidRPr="00766E45" w14:paraId="62FDE75A" w14:textId="77777777" w:rsidTr="00F338F2">
        <w:trPr>
          <w:trHeight w:val="198"/>
        </w:trPr>
        <w:tc>
          <w:tcPr>
            <w:tcW w:w="9016" w:type="dxa"/>
            <w:gridSpan w:val="2"/>
            <w:tcBorders>
              <w:top w:val="single" w:sz="4" w:space="0" w:color="auto"/>
              <w:bottom w:val="single" w:sz="4" w:space="0" w:color="auto"/>
            </w:tcBorders>
          </w:tcPr>
          <w:p w14:paraId="26CB5EBB" w14:textId="397C758A" w:rsidR="006148C3" w:rsidRPr="00766E45" w:rsidRDefault="006148C3" w:rsidP="004C047B">
            <w:pPr>
              <w:spacing w:before="120" w:after="120"/>
              <w:jc w:val="center"/>
              <w:rPr>
                <w:rFonts w:ascii="Garamond" w:hAnsi="Garamond"/>
                <w:b/>
                <w:bCs/>
                <w:sz w:val="22"/>
              </w:rPr>
            </w:pPr>
            <w:bookmarkStart w:id="249" w:name="Actions_KP5B"/>
            <w:r w:rsidRPr="00766E45">
              <w:rPr>
                <w:rFonts w:ascii="Garamond" w:hAnsi="Garamond"/>
                <w:b/>
                <w:bCs/>
                <w:sz w:val="22"/>
              </w:rPr>
              <w:lastRenderedPageBreak/>
              <w:t>Actions to consider</w:t>
            </w:r>
            <w:bookmarkEnd w:id="249"/>
            <w:r w:rsidR="00915C2D" w:rsidRPr="00766E45">
              <w:rPr>
                <w:rFonts w:ascii="Garamond" w:hAnsi="Garamond"/>
                <w:b/>
                <w:bCs/>
                <w:sz w:val="22"/>
              </w:rPr>
              <w:t xml:space="preserve"> </w:t>
            </w:r>
            <w:hyperlink w:anchor="Actions_KP5C"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65BBC2C1" w14:textId="77777777" w:rsidTr="00F338F2">
        <w:trPr>
          <w:trHeight w:val="198"/>
        </w:trPr>
        <w:tc>
          <w:tcPr>
            <w:tcW w:w="4508" w:type="dxa"/>
            <w:tcBorders>
              <w:top w:val="single" w:sz="4" w:space="0" w:color="auto"/>
              <w:bottom w:val="single" w:sz="4" w:space="0" w:color="auto"/>
              <w:right w:val="single" w:sz="4" w:space="0" w:color="auto"/>
            </w:tcBorders>
          </w:tcPr>
          <w:p w14:paraId="1309E729" w14:textId="3F2E5EFE" w:rsidR="00505F4E" w:rsidRPr="00766E45" w:rsidRDefault="00EE23A7" w:rsidP="004C047B">
            <w:pPr>
              <w:pStyle w:val="ListParagraph"/>
              <w:numPr>
                <w:ilvl w:val="0"/>
                <w:numId w:val="38"/>
              </w:numPr>
              <w:spacing w:before="120" w:after="120"/>
              <w:contextualSpacing w:val="0"/>
              <w:jc w:val="both"/>
              <w:rPr>
                <w:rFonts w:ascii="Garamond" w:hAnsi="Garamond"/>
                <w:sz w:val="22"/>
              </w:rPr>
            </w:pPr>
            <w:r w:rsidRPr="003717B7">
              <w:rPr>
                <w:rFonts w:ascii="Garamond" w:hAnsi="Garamond"/>
                <w:b/>
                <w:sz w:val="22"/>
              </w:rPr>
              <w:t>Warrant</w:t>
            </w:r>
            <w:r w:rsidR="00E660ED">
              <w:rPr>
                <w:rFonts w:ascii="Garamond" w:hAnsi="Garamond"/>
                <w:b/>
                <w:sz w:val="22"/>
              </w:rPr>
              <w:t xml:space="preserve"> coherence between</w:t>
            </w:r>
            <w:r w:rsidR="009B4A83" w:rsidRPr="003717B7">
              <w:rPr>
                <w:rFonts w:ascii="Garamond" w:hAnsi="Garamond"/>
                <w:b/>
                <w:sz w:val="22"/>
              </w:rPr>
              <w:t xml:space="preserve"> </w:t>
            </w:r>
            <w:r w:rsidR="009B4A83" w:rsidRPr="00E660ED">
              <w:rPr>
                <w:rFonts w:ascii="Garamond" w:hAnsi="Garamond"/>
                <w:b/>
                <w:sz w:val="22"/>
              </w:rPr>
              <w:t xml:space="preserve">your </w:t>
            </w:r>
            <w:r w:rsidR="009B4A83" w:rsidRPr="003717B7">
              <w:rPr>
                <w:rFonts w:ascii="Garamond" w:hAnsi="Garamond"/>
                <w:b/>
                <w:sz w:val="22"/>
              </w:rPr>
              <w:t>government</w:t>
            </w:r>
            <w:r w:rsidR="003717B7">
              <w:rPr>
                <w:rFonts w:ascii="Garamond" w:hAnsi="Garamond"/>
                <w:b/>
                <w:sz w:val="22"/>
              </w:rPr>
              <w:t>’s</w:t>
            </w:r>
            <w:r w:rsidR="009B4A83" w:rsidRPr="003717B7">
              <w:rPr>
                <w:rFonts w:ascii="Garamond" w:hAnsi="Garamond"/>
                <w:b/>
                <w:sz w:val="22"/>
              </w:rPr>
              <w:t xml:space="preserve"> or organisation’s overall and PSE polic</w:t>
            </w:r>
            <w:r w:rsidR="00E660ED">
              <w:rPr>
                <w:rFonts w:ascii="Garamond" w:hAnsi="Garamond"/>
                <w:b/>
                <w:sz w:val="22"/>
              </w:rPr>
              <w:t>ies</w:t>
            </w:r>
            <w:r w:rsidR="009B4A83" w:rsidRPr="003717B7">
              <w:rPr>
                <w:rFonts w:ascii="Garamond" w:hAnsi="Garamond"/>
                <w:b/>
                <w:sz w:val="22"/>
              </w:rPr>
              <w:t xml:space="preserve"> </w:t>
            </w:r>
            <w:r w:rsidR="009B4A83" w:rsidRPr="00E660ED">
              <w:rPr>
                <w:rFonts w:ascii="Garamond" w:hAnsi="Garamond"/>
                <w:b/>
                <w:sz w:val="22"/>
              </w:rPr>
              <w:t>to ensure investments</w:t>
            </w:r>
            <w:r w:rsidR="00505F4E" w:rsidRPr="00E660ED">
              <w:rPr>
                <w:rFonts w:ascii="Garamond" w:hAnsi="Garamond"/>
                <w:b/>
                <w:sz w:val="22"/>
              </w:rPr>
              <w:t xml:space="preserve"> </w:t>
            </w:r>
            <w:r w:rsidR="009B4A83" w:rsidRPr="00E660ED">
              <w:rPr>
                <w:rFonts w:ascii="Garamond" w:hAnsi="Garamond"/>
                <w:b/>
                <w:sz w:val="22"/>
              </w:rPr>
              <w:t>are prioritised</w:t>
            </w:r>
            <w:r w:rsidR="00505F4E" w:rsidRPr="00E660ED">
              <w:rPr>
                <w:rFonts w:ascii="Garamond" w:hAnsi="Garamond"/>
                <w:b/>
                <w:sz w:val="22"/>
              </w:rPr>
              <w:t xml:space="preserve"> in underserved markets and sectors </w:t>
            </w:r>
            <w:r w:rsidR="00505F4E" w:rsidRPr="00766E45">
              <w:rPr>
                <w:rFonts w:ascii="Garamond" w:hAnsi="Garamond"/>
                <w:sz w:val="22"/>
              </w:rPr>
              <w:t xml:space="preserve">and incentivize other actors to </w:t>
            </w:r>
            <w:r w:rsidR="009B4A83">
              <w:rPr>
                <w:rFonts w:ascii="Garamond" w:hAnsi="Garamond"/>
                <w:sz w:val="22"/>
              </w:rPr>
              <w:t xml:space="preserve">align and </w:t>
            </w:r>
            <w:r w:rsidR="00505F4E" w:rsidRPr="00766E45">
              <w:rPr>
                <w:rFonts w:ascii="Garamond" w:hAnsi="Garamond"/>
                <w:sz w:val="22"/>
              </w:rPr>
              <w:t>raise financing for programs targeting left-behind groups.</w:t>
            </w:r>
          </w:p>
          <w:p w14:paraId="70554CC2" w14:textId="23771341" w:rsidR="00900950" w:rsidRDefault="00AC6A5B" w:rsidP="00900950">
            <w:pPr>
              <w:pStyle w:val="ListParagraph"/>
              <w:numPr>
                <w:ilvl w:val="0"/>
                <w:numId w:val="38"/>
              </w:numPr>
              <w:spacing w:before="120" w:after="120"/>
              <w:contextualSpacing w:val="0"/>
              <w:jc w:val="both"/>
              <w:rPr>
                <w:rFonts w:ascii="Garamond" w:hAnsi="Garamond"/>
                <w:sz w:val="22"/>
              </w:rPr>
            </w:pPr>
            <w:r w:rsidRPr="00E660ED">
              <w:rPr>
                <w:rFonts w:ascii="Garamond" w:hAnsi="Garamond"/>
                <w:b/>
                <w:sz w:val="22"/>
              </w:rPr>
              <w:t xml:space="preserve">Use instruments like blended finance </w:t>
            </w:r>
            <w:r w:rsidR="009B4A83" w:rsidRPr="00E660ED">
              <w:rPr>
                <w:rFonts w:ascii="Garamond" w:hAnsi="Garamond"/>
                <w:b/>
                <w:sz w:val="22"/>
              </w:rPr>
              <w:t xml:space="preserve">in line with existing related guidance </w:t>
            </w:r>
            <w:r w:rsidRPr="00766E45">
              <w:rPr>
                <w:rFonts w:ascii="Garamond" w:hAnsi="Garamond"/>
                <w:sz w:val="22"/>
              </w:rPr>
              <w:t>to direct private investments to areas furthest behind.</w:t>
            </w:r>
            <w:r w:rsidR="00900950" w:rsidRPr="00766E45">
              <w:rPr>
                <w:rFonts w:ascii="Garamond" w:hAnsi="Garamond"/>
                <w:sz w:val="22"/>
              </w:rPr>
              <w:t xml:space="preserve"> </w:t>
            </w:r>
          </w:p>
          <w:p w14:paraId="44151767" w14:textId="332819BA" w:rsidR="00943EF6" w:rsidRPr="00E660ED" w:rsidRDefault="009B4A83" w:rsidP="00943EF6">
            <w:pPr>
              <w:pStyle w:val="ListParagraph"/>
              <w:numPr>
                <w:ilvl w:val="0"/>
                <w:numId w:val="38"/>
              </w:numPr>
              <w:spacing w:before="120" w:after="120"/>
              <w:contextualSpacing w:val="0"/>
              <w:jc w:val="both"/>
              <w:rPr>
                <w:rFonts w:ascii="Garamond" w:hAnsi="Garamond"/>
                <w:sz w:val="22"/>
              </w:rPr>
            </w:pPr>
            <w:r w:rsidRPr="00E660ED">
              <w:rPr>
                <w:rFonts w:ascii="Garamond" w:hAnsi="Garamond"/>
                <w:b/>
                <w:sz w:val="22"/>
              </w:rPr>
              <w:t>Dedicate enough resources to</w:t>
            </w:r>
            <w:r w:rsidR="00943EF6">
              <w:rPr>
                <w:rFonts w:ascii="Garamond" w:hAnsi="Garamond"/>
                <w:b/>
                <w:sz w:val="22"/>
              </w:rPr>
              <w:t xml:space="preserve"> measure the impact of investments</w:t>
            </w:r>
            <w:r w:rsidRPr="00E660ED">
              <w:rPr>
                <w:rFonts w:ascii="Garamond" w:hAnsi="Garamond"/>
                <w:b/>
                <w:sz w:val="22"/>
              </w:rPr>
              <w:t xml:space="preserve"> </w:t>
            </w:r>
            <w:r w:rsidR="00943EF6">
              <w:rPr>
                <w:rFonts w:ascii="Garamond" w:hAnsi="Garamond"/>
                <w:b/>
                <w:sz w:val="22"/>
              </w:rPr>
              <w:t xml:space="preserve">on </w:t>
            </w:r>
            <w:r w:rsidRPr="00E660ED">
              <w:rPr>
                <w:rFonts w:ascii="Garamond" w:hAnsi="Garamond"/>
                <w:b/>
                <w:sz w:val="22"/>
              </w:rPr>
              <w:t xml:space="preserve">development outcomes </w:t>
            </w:r>
            <w:r w:rsidR="00900950" w:rsidRPr="00E660ED">
              <w:rPr>
                <w:rFonts w:ascii="Garamond" w:hAnsi="Garamond"/>
                <w:b/>
                <w:sz w:val="22"/>
              </w:rPr>
              <w:t>for left-behind groups and sectors</w:t>
            </w:r>
            <w:r w:rsidR="00900950">
              <w:rPr>
                <w:rFonts w:ascii="Garamond" w:hAnsi="Garamond"/>
                <w:sz w:val="22"/>
              </w:rPr>
              <w:t xml:space="preserve">, as this data is much needed for attracting </w:t>
            </w:r>
            <w:r w:rsidR="00943EF6">
              <w:rPr>
                <w:rFonts w:ascii="Garamond" w:hAnsi="Garamond"/>
                <w:sz w:val="22"/>
              </w:rPr>
              <w:t xml:space="preserve">additional private </w:t>
            </w:r>
            <w:r w:rsidR="00900950">
              <w:rPr>
                <w:rFonts w:ascii="Garamond" w:hAnsi="Garamond"/>
                <w:sz w:val="22"/>
              </w:rPr>
              <w:t xml:space="preserve">investments. </w:t>
            </w:r>
            <w:r w:rsidR="00943EF6" w:rsidRPr="00EC1962">
              <w:rPr>
                <w:rFonts w:ascii="Garamond" w:hAnsi="Garamond"/>
                <w:b/>
                <w:sz w:val="22"/>
              </w:rPr>
              <w:t xml:space="preserve"> </w:t>
            </w:r>
          </w:p>
          <w:p w14:paraId="6F2A994B" w14:textId="1F5C6E08" w:rsidR="00AC6A5B" w:rsidRPr="00E660ED" w:rsidRDefault="0040339D" w:rsidP="0040339D">
            <w:pPr>
              <w:pStyle w:val="ListParagraph"/>
              <w:numPr>
                <w:ilvl w:val="0"/>
                <w:numId w:val="38"/>
              </w:numPr>
              <w:spacing w:before="120" w:after="120"/>
              <w:contextualSpacing w:val="0"/>
              <w:jc w:val="both"/>
              <w:rPr>
                <w:rFonts w:ascii="Garamond" w:hAnsi="Garamond"/>
                <w:sz w:val="22"/>
              </w:rPr>
            </w:pPr>
            <w:r>
              <w:rPr>
                <w:rFonts w:ascii="Garamond" w:hAnsi="Garamond"/>
                <w:b/>
                <w:sz w:val="22"/>
              </w:rPr>
              <w:t>Provide support</w:t>
            </w:r>
            <w:r w:rsidR="00943EF6" w:rsidRPr="00EC1962">
              <w:rPr>
                <w:rFonts w:ascii="Garamond" w:hAnsi="Garamond"/>
                <w:b/>
                <w:sz w:val="22"/>
              </w:rPr>
              <w:t xml:space="preserve"> to </w:t>
            </w:r>
            <w:r>
              <w:rPr>
                <w:rFonts w:ascii="Garamond" w:hAnsi="Garamond"/>
                <w:b/>
                <w:sz w:val="22"/>
              </w:rPr>
              <w:t xml:space="preserve">partner countries in </w:t>
            </w:r>
            <w:r w:rsidR="00943EF6" w:rsidRPr="00EC1962">
              <w:rPr>
                <w:rFonts w:ascii="Garamond" w:hAnsi="Garamond"/>
                <w:b/>
                <w:sz w:val="22"/>
              </w:rPr>
              <w:t>establish</w:t>
            </w:r>
            <w:r>
              <w:rPr>
                <w:rFonts w:ascii="Garamond" w:hAnsi="Garamond"/>
                <w:b/>
                <w:sz w:val="22"/>
              </w:rPr>
              <w:t>ing</w:t>
            </w:r>
            <w:r w:rsidR="00943EF6" w:rsidRPr="00EC1962">
              <w:rPr>
                <w:rFonts w:ascii="Garamond" w:hAnsi="Garamond"/>
                <w:b/>
                <w:sz w:val="22"/>
              </w:rPr>
              <w:t xml:space="preserve"> sustainable exit strategies </w:t>
            </w:r>
            <w:r w:rsidR="00943EF6" w:rsidRPr="00766E45">
              <w:rPr>
                <w:rFonts w:ascii="Garamond" w:hAnsi="Garamond"/>
                <w:sz w:val="22"/>
              </w:rPr>
              <w:t>for all PSE projects once markets are functioning for left-behind and vulnerable populations.</w:t>
            </w:r>
          </w:p>
        </w:tc>
        <w:tc>
          <w:tcPr>
            <w:tcW w:w="4508" w:type="dxa"/>
            <w:tcBorders>
              <w:top w:val="single" w:sz="4" w:space="0" w:color="auto"/>
              <w:left w:val="single" w:sz="4" w:space="0" w:color="auto"/>
              <w:bottom w:val="single" w:sz="4" w:space="0" w:color="auto"/>
            </w:tcBorders>
          </w:tcPr>
          <w:p w14:paraId="7C6AB3AF" w14:textId="5701087B" w:rsidR="006148C3" w:rsidRPr="00766E45" w:rsidRDefault="006148C3" w:rsidP="004C047B">
            <w:pPr>
              <w:pStyle w:val="ListParagraph"/>
              <w:numPr>
                <w:ilvl w:val="0"/>
                <w:numId w:val="39"/>
              </w:numPr>
              <w:spacing w:before="120" w:after="120"/>
              <w:contextualSpacing w:val="0"/>
              <w:jc w:val="both"/>
              <w:rPr>
                <w:rFonts w:ascii="Garamond" w:hAnsi="Garamond"/>
                <w:sz w:val="22"/>
              </w:rPr>
            </w:pPr>
            <w:r w:rsidRPr="00E660ED">
              <w:rPr>
                <w:rFonts w:ascii="Garamond" w:hAnsi="Garamond"/>
                <w:b/>
                <w:sz w:val="22"/>
              </w:rPr>
              <w:t>Ensure regular feedback mechanisms from affected communities and relevant stakeholders</w:t>
            </w:r>
            <w:r w:rsidRPr="00766E45">
              <w:rPr>
                <w:rFonts w:ascii="Garamond" w:hAnsi="Garamond"/>
                <w:sz w:val="22"/>
              </w:rPr>
              <w:t xml:space="preserve"> </w:t>
            </w:r>
            <w:r w:rsidR="007E0E78">
              <w:rPr>
                <w:rFonts w:ascii="Garamond" w:hAnsi="Garamond"/>
                <w:sz w:val="22"/>
              </w:rPr>
              <w:t xml:space="preserve">at local level </w:t>
            </w:r>
            <w:r w:rsidRPr="00766E45">
              <w:rPr>
                <w:rFonts w:ascii="Garamond" w:hAnsi="Garamond"/>
                <w:sz w:val="22"/>
              </w:rPr>
              <w:t xml:space="preserve">to ensure that the project </w:t>
            </w:r>
            <w:r w:rsidR="007E0E78">
              <w:rPr>
                <w:rFonts w:ascii="Garamond" w:hAnsi="Garamond"/>
                <w:sz w:val="22"/>
              </w:rPr>
              <w:t xml:space="preserve">continues to </w:t>
            </w:r>
            <w:r w:rsidRPr="00766E45">
              <w:rPr>
                <w:rFonts w:ascii="Garamond" w:hAnsi="Garamond"/>
                <w:sz w:val="22"/>
              </w:rPr>
              <w:t>target intended sectors</w:t>
            </w:r>
            <w:r w:rsidR="007E0E78">
              <w:rPr>
                <w:rFonts w:ascii="Garamond" w:hAnsi="Garamond"/>
                <w:sz w:val="22"/>
              </w:rPr>
              <w:t>/</w:t>
            </w:r>
            <w:r w:rsidRPr="00766E45">
              <w:rPr>
                <w:rFonts w:ascii="Garamond" w:hAnsi="Garamond"/>
                <w:sz w:val="22"/>
              </w:rPr>
              <w:t xml:space="preserve">groups. </w:t>
            </w:r>
          </w:p>
          <w:p w14:paraId="247C34DD" w14:textId="789BDEF4" w:rsidR="006148C3" w:rsidRPr="00766E45" w:rsidRDefault="006148C3" w:rsidP="004C047B">
            <w:pPr>
              <w:pStyle w:val="ListParagraph"/>
              <w:numPr>
                <w:ilvl w:val="0"/>
                <w:numId w:val="39"/>
              </w:numPr>
              <w:spacing w:before="120" w:after="120"/>
              <w:contextualSpacing w:val="0"/>
              <w:jc w:val="both"/>
              <w:rPr>
                <w:rFonts w:ascii="Garamond" w:hAnsi="Garamond"/>
                <w:sz w:val="22"/>
              </w:rPr>
            </w:pPr>
            <w:r w:rsidRPr="00766E45">
              <w:rPr>
                <w:rFonts w:ascii="Garamond" w:hAnsi="Garamond"/>
                <w:sz w:val="22"/>
              </w:rPr>
              <w:t xml:space="preserve">If your intervention is the first provider-led PSE project in its target context or sector, </w:t>
            </w:r>
            <w:r w:rsidR="007E0E78" w:rsidRPr="00E660ED">
              <w:rPr>
                <w:rFonts w:ascii="Garamond" w:hAnsi="Garamond"/>
                <w:b/>
                <w:sz w:val="22"/>
              </w:rPr>
              <w:t xml:space="preserve">invest up front in </w:t>
            </w:r>
            <w:r w:rsidRPr="00E660ED">
              <w:rPr>
                <w:rFonts w:ascii="Garamond" w:hAnsi="Garamond"/>
                <w:b/>
                <w:sz w:val="22"/>
              </w:rPr>
              <w:t>additional analysis</w:t>
            </w:r>
            <w:r w:rsidR="007E0E78">
              <w:rPr>
                <w:rFonts w:ascii="Garamond" w:hAnsi="Garamond"/>
                <w:sz w:val="22"/>
              </w:rPr>
              <w:t xml:space="preserve"> (political economy and other)</w:t>
            </w:r>
            <w:r w:rsidRPr="00766E45">
              <w:rPr>
                <w:rFonts w:ascii="Garamond" w:hAnsi="Garamond"/>
                <w:sz w:val="22"/>
              </w:rPr>
              <w:t xml:space="preserve">, </w:t>
            </w:r>
            <w:r w:rsidRPr="00E660ED">
              <w:rPr>
                <w:rFonts w:ascii="Garamond" w:hAnsi="Garamond"/>
                <w:b/>
                <w:sz w:val="22"/>
              </w:rPr>
              <w:t>consultation and care</w:t>
            </w:r>
            <w:r w:rsidRPr="00766E45">
              <w:rPr>
                <w:rFonts w:ascii="Garamond" w:hAnsi="Garamond"/>
                <w:sz w:val="22"/>
              </w:rPr>
              <w:t xml:space="preserve"> so as to test the ground and prevent causing harm</w:t>
            </w:r>
            <w:r w:rsidR="007E0E78">
              <w:rPr>
                <w:rFonts w:ascii="Garamond" w:hAnsi="Garamond"/>
                <w:sz w:val="22"/>
              </w:rPr>
              <w:t xml:space="preserve">, sharing its outcome also with others. </w:t>
            </w:r>
          </w:p>
          <w:p w14:paraId="1146D73C" w14:textId="326C6E38" w:rsidR="006148C3" w:rsidRPr="00766E45" w:rsidRDefault="006148C3" w:rsidP="004C047B">
            <w:pPr>
              <w:pStyle w:val="ListParagraph"/>
              <w:numPr>
                <w:ilvl w:val="0"/>
                <w:numId w:val="39"/>
              </w:numPr>
              <w:spacing w:before="120" w:after="120"/>
              <w:contextualSpacing w:val="0"/>
              <w:jc w:val="both"/>
              <w:rPr>
                <w:rFonts w:ascii="Garamond" w:hAnsi="Garamond"/>
                <w:sz w:val="22"/>
              </w:rPr>
            </w:pPr>
            <w:r w:rsidRPr="00E660ED">
              <w:rPr>
                <w:rFonts w:ascii="Garamond" w:hAnsi="Garamond"/>
                <w:b/>
                <w:sz w:val="22"/>
              </w:rPr>
              <w:t>Ensure that all PSE projects seek to work with and complement local markets</w:t>
            </w:r>
            <w:r w:rsidRPr="00766E45">
              <w:rPr>
                <w:rFonts w:ascii="Garamond" w:hAnsi="Garamond"/>
                <w:sz w:val="22"/>
              </w:rPr>
              <w:t xml:space="preserve"> – rather than against them – by </w:t>
            </w:r>
            <w:r w:rsidR="004A78D8" w:rsidRPr="00766E45">
              <w:rPr>
                <w:rFonts w:ascii="Garamond" w:hAnsi="Garamond"/>
                <w:sz w:val="22"/>
              </w:rPr>
              <w:t xml:space="preserve">cooperating </w:t>
            </w:r>
            <w:r w:rsidRPr="00766E45">
              <w:rPr>
                <w:rFonts w:ascii="Garamond" w:hAnsi="Garamond"/>
                <w:sz w:val="22"/>
              </w:rPr>
              <w:t>with local sector actors where possible.</w:t>
            </w:r>
          </w:p>
        </w:tc>
      </w:tr>
      <w:tr w:rsidR="006148C3" w:rsidRPr="00766E45" w14:paraId="6D6315B8" w14:textId="77777777" w:rsidTr="00F338F2">
        <w:trPr>
          <w:trHeight w:val="198"/>
        </w:trPr>
        <w:tc>
          <w:tcPr>
            <w:tcW w:w="9016" w:type="dxa"/>
            <w:gridSpan w:val="2"/>
            <w:tcBorders>
              <w:top w:val="single" w:sz="4" w:space="0" w:color="auto"/>
              <w:bottom w:val="single" w:sz="4" w:space="0" w:color="auto"/>
            </w:tcBorders>
          </w:tcPr>
          <w:p w14:paraId="6F2B5B86" w14:textId="3B9487BE" w:rsidR="006148C3" w:rsidRPr="00766E45" w:rsidRDefault="006148C3" w:rsidP="004C047B">
            <w:pPr>
              <w:spacing w:before="120" w:after="120"/>
              <w:jc w:val="center"/>
              <w:rPr>
                <w:rFonts w:ascii="Garamond" w:hAnsi="Garamond"/>
                <w:b/>
                <w:bCs/>
                <w:sz w:val="22"/>
              </w:rPr>
            </w:pPr>
            <w:bookmarkStart w:id="250" w:name="Pitfalls_KP5B"/>
            <w:r w:rsidRPr="00766E45">
              <w:rPr>
                <w:rFonts w:ascii="Garamond" w:hAnsi="Garamond"/>
                <w:b/>
                <w:bCs/>
                <w:sz w:val="22"/>
              </w:rPr>
              <w:t>Pitfalls to avoid</w:t>
            </w:r>
            <w:bookmarkEnd w:id="250"/>
            <w:r w:rsidR="00915C2D" w:rsidRPr="00766E45">
              <w:rPr>
                <w:rFonts w:ascii="Garamond" w:hAnsi="Garamond"/>
                <w:b/>
                <w:bCs/>
                <w:sz w:val="22"/>
              </w:rPr>
              <w:t xml:space="preserve"> </w:t>
            </w:r>
            <w:hyperlink w:anchor="Pitfalls_KP5C"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3D8E8CB2" w14:textId="77777777" w:rsidTr="00F338F2">
        <w:trPr>
          <w:trHeight w:val="198"/>
        </w:trPr>
        <w:tc>
          <w:tcPr>
            <w:tcW w:w="4508" w:type="dxa"/>
            <w:tcBorders>
              <w:top w:val="single" w:sz="4" w:space="0" w:color="auto"/>
              <w:bottom w:val="single" w:sz="4" w:space="0" w:color="auto"/>
              <w:right w:val="single" w:sz="4" w:space="0" w:color="auto"/>
            </w:tcBorders>
          </w:tcPr>
          <w:p w14:paraId="78B8C7CE" w14:textId="09E92CFA" w:rsidR="006148C3" w:rsidRPr="00766E45" w:rsidRDefault="00B17EEC" w:rsidP="004C047B">
            <w:pPr>
              <w:pStyle w:val="ListParagraph"/>
              <w:numPr>
                <w:ilvl w:val="0"/>
                <w:numId w:val="36"/>
              </w:numPr>
              <w:spacing w:before="120" w:after="120"/>
              <w:contextualSpacing w:val="0"/>
              <w:jc w:val="both"/>
              <w:rPr>
                <w:rFonts w:ascii="Garamond" w:hAnsi="Garamond"/>
                <w:sz w:val="22"/>
              </w:rPr>
            </w:pPr>
            <w:r w:rsidRPr="0036167D">
              <w:rPr>
                <w:rFonts w:ascii="Garamond" w:hAnsi="Garamond"/>
                <w:b/>
                <w:sz w:val="22"/>
              </w:rPr>
              <w:t>Fail to coordinate with other providers operating in similar contexts</w:t>
            </w:r>
            <w:r w:rsidRPr="00766E45">
              <w:rPr>
                <w:rFonts w:ascii="Garamond" w:hAnsi="Garamond"/>
                <w:sz w:val="22"/>
              </w:rPr>
              <w:t xml:space="preserve"> (</w:t>
            </w:r>
            <w:hyperlink w:anchor="_1.B_Align_and_1" w:history="1">
              <w:r w:rsidRPr="00EA5E2A">
                <w:rPr>
                  <w:rStyle w:val="Hyperlink"/>
                  <w:rFonts w:ascii="Garamond" w:hAnsi="Garamond"/>
                  <w:sz w:val="22"/>
                </w:rPr>
                <w:t>see 1.B</w:t>
              </w:r>
            </w:hyperlink>
            <w:r w:rsidRPr="00766E45">
              <w:rPr>
                <w:rFonts w:ascii="Garamond" w:hAnsi="Garamond"/>
                <w:sz w:val="22"/>
              </w:rPr>
              <w:t>) which</w:t>
            </w:r>
            <w:r w:rsidRPr="00EA5E2A">
              <w:rPr>
                <w:rFonts w:ascii="Garamond" w:hAnsi="Garamond"/>
                <w:sz w:val="22"/>
              </w:rPr>
              <w:t xml:space="preserve"> c</w:t>
            </w:r>
            <w:r w:rsidR="006148C3" w:rsidRPr="006C0A66">
              <w:rPr>
                <w:rFonts w:ascii="Garamond" w:hAnsi="Garamond"/>
                <w:sz w:val="22"/>
              </w:rPr>
              <w:t>ontribut</w:t>
            </w:r>
            <w:r w:rsidRPr="006C0A66">
              <w:rPr>
                <w:rFonts w:ascii="Garamond" w:hAnsi="Garamond"/>
                <w:sz w:val="22"/>
              </w:rPr>
              <w:t>es</w:t>
            </w:r>
            <w:r w:rsidR="006148C3" w:rsidRPr="00766E45">
              <w:rPr>
                <w:rFonts w:ascii="Garamond" w:hAnsi="Garamond"/>
                <w:sz w:val="22"/>
              </w:rPr>
              <w:t xml:space="preserve"> to provider fragmentation, the duplication of efforts and market distortions</w:t>
            </w:r>
            <w:r w:rsidRPr="00766E45">
              <w:rPr>
                <w:rFonts w:ascii="Garamond" w:hAnsi="Garamond"/>
                <w:sz w:val="22"/>
              </w:rPr>
              <w:t>.</w:t>
            </w:r>
            <w:r w:rsidR="00D65464" w:rsidRPr="00766E45">
              <w:rPr>
                <w:rFonts w:ascii="Garamond" w:hAnsi="Garamond"/>
                <w:sz w:val="22"/>
              </w:rPr>
              <w:t xml:space="preserve"> </w:t>
            </w:r>
          </w:p>
          <w:p w14:paraId="63D62DB5" w14:textId="572C0D1C" w:rsidR="006148C3" w:rsidRPr="00766E45" w:rsidRDefault="00B17EEC" w:rsidP="004C047B">
            <w:pPr>
              <w:pStyle w:val="ListParagraph"/>
              <w:numPr>
                <w:ilvl w:val="0"/>
                <w:numId w:val="36"/>
              </w:numPr>
              <w:spacing w:before="120" w:after="120"/>
              <w:contextualSpacing w:val="0"/>
              <w:jc w:val="both"/>
              <w:rPr>
                <w:rFonts w:ascii="Garamond" w:hAnsi="Garamond"/>
                <w:sz w:val="22"/>
              </w:rPr>
            </w:pPr>
            <w:r w:rsidRPr="0036167D">
              <w:rPr>
                <w:rFonts w:ascii="Garamond" w:hAnsi="Garamond"/>
                <w:b/>
                <w:sz w:val="22"/>
              </w:rPr>
              <w:t>Target</w:t>
            </w:r>
            <w:r w:rsidR="006148C3" w:rsidRPr="0036167D">
              <w:rPr>
                <w:rFonts w:ascii="Garamond" w:hAnsi="Garamond"/>
                <w:b/>
                <w:sz w:val="22"/>
              </w:rPr>
              <w:t xml:space="preserve"> countries</w:t>
            </w:r>
            <w:r w:rsidR="007E0E78">
              <w:rPr>
                <w:rFonts w:ascii="Garamond" w:hAnsi="Garamond"/>
                <w:b/>
                <w:sz w:val="22"/>
              </w:rPr>
              <w:t>/sectors</w:t>
            </w:r>
            <w:r w:rsidR="006148C3" w:rsidRPr="0036167D">
              <w:rPr>
                <w:rFonts w:ascii="Garamond" w:hAnsi="Garamond"/>
                <w:b/>
                <w:sz w:val="22"/>
              </w:rPr>
              <w:t xml:space="preserve"> where already established markets can provide the necessary funding</w:t>
            </w:r>
            <w:r w:rsidR="006148C3" w:rsidRPr="00766E45">
              <w:rPr>
                <w:rFonts w:ascii="Garamond" w:hAnsi="Garamond"/>
                <w:sz w:val="22"/>
              </w:rPr>
              <w:t xml:space="preserve"> for development investments.</w:t>
            </w:r>
          </w:p>
          <w:p w14:paraId="05A3FC59" w14:textId="505B54CC" w:rsidR="006148C3" w:rsidRPr="00766E45" w:rsidRDefault="006148C3" w:rsidP="004C047B">
            <w:pPr>
              <w:pStyle w:val="ListParagraph"/>
              <w:numPr>
                <w:ilvl w:val="0"/>
                <w:numId w:val="36"/>
              </w:numPr>
              <w:spacing w:before="120" w:after="120"/>
              <w:contextualSpacing w:val="0"/>
              <w:jc w:val="both"/>
              <w:rPr>
                <w:rFonts w:ascii="Garamond" w:hAnsi="Garamond"/>
                <w:sz w:val="22"/>
              </w:rPr>
            </w:pPr>
            <w:r w:rsidRPr="0036167D">
              <w:rPr>
                <w:rFonts w:ascii="Garamond" w:hAnsi="Garamond"/>
                <w:b/>
                <w:sz w:val="22"/>
              </w:rPr>
              <w:lastRenderedPageBreak/>
              <w:t xml:space="preserve">Not taking due care </w:t>
            </w:r>
            <w:r w:rsidR="00900950" w:rsidRPr="0036167D">
              <w:rPr>
                <w:rFonts w:ascii="Garamond" w:hAnsi="Garamond"/>
                <w:b/>
                <w:sz w:val="22"/>
              </w:rPr>
              <w:t>of</w:t>
            </w:r>
            <w:r w:rsidRPr="0036167D">
              <w:rPr>
                <w:rFonts w:ascii="Garamond" w:hAnsi="Garamond"/>
                <w:b/>
                <w:sz w:val="22"/>
              </w:rPr>
              <w:t xml:space="preserve"> additional preliminary consultations</w:t>
            </w:r>
            <w:r w:rsidR="007E0E78">
              <w:rPr>
                <w:rFonts w:ascii="Garamond" w:hAnsi="Garamond"/>
                <w:sz w:val="22"/>
              </w:rPr>
              <w:t xml:space="preserve">, especially </w:t>
            </w:r>
            <w:r w:rsidRPr="00766E45">
              <w:rPr>
                <w:rFonts w:ascii="Garamond" w:hAnsi="Garamond"/>
                <w:sz w:val="22"/>
              </w:rPr>
              <w:t xml:space="preserve">within fragile </w:t>
            </w:r>
            <w:r w:rsidR="007E0E78">
              <w:rPr>
                <w:rFonts w:ascii="Garamond" w:hAnsi="Garamond"/>
                <w:sz w:val="22"/>
              </w:rPr>
              <w:t xml:space="preserve">and conflict-affected </w:t>
            </w:r>
            <w:r w:rsidRPr="00766E45">
              <w:rPr>
                <w:rFonts w:ascii="Garamond" w:hAnsi="Garamond"/>
                <w:sz w:val="22"/>
              </w:rPr>
              <w:t>contexts.</w:t>
            </w:r>
          </w:p>
        </w:tc>
        <w:tc>
          <w:tcPr>
            <w:tcW w:w="4508" w:type="dxa"/>
            <w:tcBorders>
              <w:top w:val="single" w:sz="4" w:space="0" w:color="auto"/>
              <w:left w:val="single" w:sz="4" w:space="0" w:color="auto"/>
              <w:bottom w:val="single" w:sz="4" w:space="0" w:color="auto"/>
            </w:tcBorders>
          </w:tcPr>
          <w:p w14:paraId="39D1C26C" w14:textId="166C0FD5" w:rsidR="006148C3" w:rsidRPr="00766E45" w:rsidRDefault="00900950" w:rsidP="004C047B">
            <w:pPr>
              <w:pStyle w:val="ListParagraph"/>
              <w:numPr>
                <w:ilvl w:val="0"/>
                <w:numId w:val="37"/>
              </w:numPr>
              <w:spacing w:before="120" w:after="120"/>
              <w:contextualSpacing w:val="0"/>
              <w:jc w:val="both"/>
              <w:rPr>
                <w:rFonts w:ascii="Garamond" w:hAnsi="Garamond"/>
                <w:sz w:val="22"/>
              </w:rPr>
            </w:pPr>
            <w:r w:rsidRPr="0036167D">
              <w:rPr>
                <w:rFonts w:ascii="Garamond" w:hAnsi="Garamond"/>
                <w:b/>
                <w:sz w:val="22"/>
              </w:rPr>
              <w:lastRenderedPageBreak/>
              <w:t>Employ a short-term approach to project planning that may cause</w:t>
            </w:r>
            <w:r w:rsidR="006148C3" w:rsidRPr="0036167D">
              <w:rPr>
                <w:rFonts w:ascii="Garamond" w:hAnsi="Garamond"/>
                <w:b/>
                <w:sz w:val="22"/>
              </w:rPr>
              <w:t xml:space="preserve"> long-term unintended harm to left-behind groups</w:t>
            </w:r>
            <w:r w:rsidR="00B7517A">
              <w:rPr>
                <w:rFonts w:ascii="Garamond" w:hAnsi="Garamond"/>
                <w:sz w:val="22"/>
              </w:rPr>
              <w:t>.</w:t>
            </w:r>
          </w:p>
          <w:p w14:paraId="14F5218C" w14:textId="77777777" w:rsidR="006148C3" w:rsidRDefault="006148C3" w:rsidP="004C047B">
            <w:pPr>
              <w:pStyle w:val="ListParagraph"/>
              <w:numPr>
                <w:ilvl w:val="0"/>
                <w:numId w:val="37"/>
              </w:numPr>
              <w:spacing w:before="120" w:after="120"/>
              <w:contextualSpacing w:val="0"/>
              <w:jc w:val="both"/>
              <w:rPr>
                <w:rFonts w:ascii="Garamond" w:hAnsi="Garamond"/>
                <w:sz w:val="22"/>
              </w:rPr>
            </w:pPr>
            <w:r w:rsidRPr="0036167D">
              <w:rPr>
                <w:rFonts w:ascii="Garamond" w:hAnsi="Garamond"/>
                <w:b/>
                <w:sz w:val="22"/>
              </w:rPr>
              <w:t>Produc</w:t>
            </w:r>
            <w:r w:rsidR="0061751D" w:rsidRPr="0036167D">
              <w:rPr>
                <w:rFonts w:ascii="Garamond" w:hAnsi="Garamond"/>
                <w:b/>
                <w:sz w:val="22"/>
              </w:rPr>
              <w:t>e</w:t>
            </w:r>
            <w:r w:rsidRPr="0036167D">
              <w:rPr>
                <w:rFonts w:ascii="Garamond" w:hAnsi="Garamond"/>
                <w:b/>
                <w:sz w:val="22"/>
              </w:rPr>
              <w:t xml:space="preserve"> market distorting effects</w:t>
            </w:r>
            <w:r w:rsidRPr="00766E45">
              <w:rPr>
                <w:rFonts w:ascii="Garamond" w:hAnsi="Garamond"/>
                <w:sz w:val="22"/>
              </w:rPr>
              <w:t>. For instance, through over-subsidising private sector actors.</w:t>
            </w:r>
          </w:p>
          <w:p w14:paraId="4BDB77C5" w14:textId="41CF9456" w:rsidR="006148C3" w:rsidRPr="0036167D" w:rsidRDefault="001C760F" w:rsidP="004C047B">
            <w:pPr>
              <w:pStyle w:val="ListParagraph"/>
              <w:numPr>
                <w:ilvl w:val="0"/>
                <w:numId w:val="37"/>
              </w:numPr>
              <w:spacing w:before="120" w:after="120"/>
              <w:contextualSpacing w:val="0"/>
              <w:jc w:val="both"/>
              <w:rPr>
                <w:rFonts w:ascii="Garamond" w:hAnsi="Garamond"/>
                <w:b/>
                <w:sz w:val="22"/>
              </w:rPr>
            </w:pPr>
            <w:r w:rsidRPr="00BF5B31">
              <w:rPr>
                <w:rFonts w:ascii="Garamond" w:hAnsi="Garamond"/>
                <w:b/>
                <w:color w:val="2F5496" w:themeColor="accent1" w:themeShade="BF"/>
                <w:sz w:val="22"/>
              </w:rPr>
              <mc:AlternateContent>
                <mc:Choice Requires="wpg">
                  <w:drawing>
                    <wp:anchor distT="0" distB="0" distL="114300" distR="114300" simplePos="0" relativeHeight="251676672" behindDoc="0" locked="0" layoutInCell="1" allowOverlap="0" wp14:anchorId="3318FEEE" wp14:editId="7DA69BEE">
                      <wp:simplePos x="0" y="0"/>
                      <wp:positionH relativeFrom="margin">
                        <wp:posOffset>2608727</wp:posOffset>
                      </wp:positionH>
                      <wp:positionV relativeFrom="bottomMargin">
                        <wp:posOffset>2498286</wp:posOffset>
                      </wp:positionV>
                      <wp:extent cx="165600" cy="165600"/>
                      <wp:effectExtent l="0" t="0" r="25400" b="25400"/>
                      <wp:wrapNone/>
                      <wp:docPr id="108" name="Group 1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9" name="Flowchart: Connector 10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Up Arrow 11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900BC1" id="Group 108" o:spid="_x0000_s1026" href="#_Table_of_Contents" style="position:absolute;margin-left:205.4pt;margin-top:196.7pt;width:13.05pt;height:13.05pt;z-index:251676672;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utAMAADc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" o:allowoverlap="f" o:button="t">
                      <o:lock v:ext="edit" aspectratio="t"/>
                      <v:shape id="Flowchart: Connector 10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" fillcolor="#4472c4" strokecolor="#4472c4" strokeweight="1pt">
                        <v:stroke joinstyle="miter"/>
                      </v:shape>
                      <v:shape id="Up Arrow 11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" o:button="t" adj="6646,5788" fillcolor="window" strokecolor="window" strokeweight="1pt">
                        <v:fill o:detectmouseclick="t"/>
                      </v:shape>
                      <w10:wrap anchorx="margin" anchory="margin"/>
                    </v:group>
                  </w:pict>
                </mc:Fallback>
              </mc:AlternateContent>
            </w:r>
            <w:r w:rsidR="007E0E78" w:rsidRPr="0036167D">
              <w:rPr>
                <w:rFonts w:ascii="Garamond" w:hAnsi="Garamond"/>
                <w:b/>
                <w:sz w:val="22"/>
              </w:rPr>
              <w:t xml:space="preserve">Avoid conducting or seeking relevant background analysis and consultation. </w:t>
            </w:r>
          </w:p>
        </w:tc>
      </w:tr>
      <w:tr w:rsidR="006148C3" w:rsidRPr="00766E45" w14:paraId="5A0CDE8A" w14:textId="77777777" w:rsidTr="00F338F2">
        <w:tc>
          <w:tcPr>
            <w:tcW w:w="9016" w:type="dxa"/>
            <w:gridSpan w:val="2"/>
            <w:tcBorders>
              <w:top w:val="single" w:sz="4" w:space="0" w:color="auto"/>
              <w:bottom w:val="single" w:sz="4" w:space="0" w:color="auto"/>
            </w:tcBorders>
          </w:tcPr>
          <w:p w14:paraId="20B8511F" w14:textId="4DB415DE" w:rsidR="006148C3" w:rsidRPr="00766E45" w:rsidRDefault="006148C3" w:rsidP="004C047B">
            <w:pPr>
              <w:spacing w:before="120" w:after="120"/>
              <w:jc w:val="center"/>
              <w:rPr>
                <w:rFonts w:ascii="Garamond" w:hAnsi="Garamond"/>
                <w:b/>
                <w:bCs/>
                <w:sz w:val="22"/>
              </w:rPr>
            </w:pPr>
            <w:bookmarkStart w:id="251" w:name="Country_Example_KP5B"/>
            <w:r w:rsidRPr="00766E45">
              <w:rPr>
                <w:rFonts w:ascii="Garamond" w:hAnsi="Garamond"/>
                <w:b/>
                <w:bCs/>
                <w:sz w:val="22"/>
              </w:rPr>
              <w:t>Country example</w:t>
            </w:r>
            <w:bookmarkEnd w:id="251"/>
            <w:r w:rsidR="00915C2D" w:rsidRPr="00766E45">
              <w:rPr>
                <w:rFonts w:ascii="Garamond" w:hAnsi="Garamond"/>
                <w:b/>
                <w:bCs/>
                <w:sz w:val="22"/>
              </w:rPr>
              <w:t xml:space="preserve"> </w:t>
            </w:r>
            <w:hyperlink w:anchor="Country_Example_KP5C"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2D5B7369" w14:textId="77777777" w:rsidTr="00F338F2">
        <w:tc>
          <w:tcPr>
            <w:tcW w:w="9016" w:type="dxa"/>
            <w:gridSpan w:val="2"/>
            <w:tcBorders>
              <w:top w:val="single" w:sz="4" w:space="0" w:color="auto"/>
              <w:bottom w:val="single" w:sz="4" w:space="0" w:color="auto"/>
            </w:tcBorders>
          </w:tcPr>
          <w:p w14:paraId="45E64114" w14:textId="11C15B13" w:rsidR="006148C3" w:rsidRPr="00766E45" w:rsidRDefault="009B4814" w:rsidP="004C047B">
            <w:pPr>
              <w:spacing w:before="120" w:after="120"/>
              <w:jc w:val="both"/>
              <w:rPr>
                <w:rFonts w:ascii="Garamond" w:hAnsi="Garamond"/>
                <w:sz w:val="22"/>
              </w:rPr>
            </w:pPr>
            <w:r w:rsidRPr="00766E45">
              <w:rPr>
                <w:rFonts w:ascii="Garamond" w:hAnsi="Garamond"/>
                <w:sz w:val="22"/>
              </w:rPr>
              <w:t>The German Agency for International Cooperation (GIZ) specifically</w:t>
            </w:r>
            <w:r w:rsidR="00EB4640" w:rsidRPr="00766E45">
              <w:rPr>
                <w:rFonts w:ascii="Garamond" w:hAnsi="Garamond"/>
                <w:sz w:val="22"/>
              </w:rPr>
              <w:t xml:space="preserve"> assist</w:t>
            </w:r>
            <w:r w:rsidRPr="00766E45">
              <w:rPr>
                <w:rFonts w:ascii="Garamond" w:hAnsi="Garamond"/>
                <w:sz w:val="22"/>
              </w:rPr>
              <w:t xml:space="preserve">s companies with business models that target underserved sectors, locations and communities in the pursuit of leaving no one behind. </w:t>
            </w:r>
            <w:r w:rsidR="002B35AA" w:rsidRPr="00766E45">
              <w:rPr>
                <w:rFonts w:ascii="Garamond" w:hAnsi="Garamond"/>
                <w:sz w:val="22"/>
              </w:rPr>
              <w:t xml:space="preserve">In </w:t>
            </w:r>
            <w:hyperlink r:id="rId72" w:history="1">
              <w:r w:rsidR="002B35AA" w:rsidRPr="00EA5E2A">
                <w:rPr>
                  <w:rStyle w:val="Hyperlink"/>
                  <w:rFonts w:ascii="Garamond" w:hAnsi="Garamond"/>
                  <w:sz w:val="22"/>
                </w:rPr>
                <w:t>the case of LifeBank</w:t>
              </w:r>
            </w:hyperlink>
            <w:r w:rsidR="002B35AA" w:rsidRPr="00766E45">
              <w:rPr>
                <w:rFonts w:ascii="Garamond" w:hAnsi="Garamond"/>
                <w:sz w:val="22"/>
              </w:rPr>
              <w:t xml:space="preserve"> in Nigeria and Kenya, the GIZ is supporting the company’s business model focusing on the rapid delivery of life-saving medical supplies to poor, rural and underserved regions.  </w:t>
            </w:r>
            <w:r w:rsidRPr="00EA5E2A">
              <w:rPr>
                <w:rFonts w:ascii="Garamond" w:hAnsi="Garamond"/>
                <w:sz w:val="22"/>
              </w:rPr>
              <w:t>F</w:t>
            </w:r>
            <w:r w:rsidR="002B35AA" w:rsidRPr="006C0A66">
              <w:rPr>
                <w:rFonts w:ascii="Garamond" w:hAnsi="Garamond"/>
                <w:sz w:val="22"/>
              </w:rPr>
              <w:t xml:space="preserve">or </w:t>
            </w:r>
            <w:r w:rsidR="00672718" w:rsidRPr="006C0A66">
              <w:rPr>
                <w:rFonts w:ascii="Garamond" w:hAnsi="Garamond"/>
                <w:sz w:val="22"/>
              </w:rPr>
              <w:t>promoting</w:t>
            </w:r>
            <w:r w:rsidR="002B35AA" w:rsidRPr="00766E45">
              <w:rPr>
                <w:rFonts w:ascii="Garamond" w:hAnsi="Garamond"/>
                <w:sz w:val="22"/>
              </w:rPr>
              <w:t xml:space="preserve"> inclusive businesses like LifeBank, </w:t>
            </w:r>
            <w:r w:rsidRPr="00766E45">
              <w:rPr>
                <w:rFonts w:ascii="Garamond" w:hAnsi="Garamond"/>
                <w:sz w:val="22"/>
              </w:rPr>
              <w:t xml:space="preserve">the GIZ developed in cooperation with </w:t>
            </w:r>
            <w:r w:rsidR="002B35AA" w:rsidRPr="00766E45">
              <w:rPr>
                <w:rFonts w:ascii="Garamond" w:hAnsi="Garamond"/>
                <w:sz w:val="22"/>
              </w:rPr>
              <w:t>the European Union the</w:t>
            </w:r>
            <w:r w:rsidR="00065176" w:rsidRPr="00766E45">
              <w:rPr>
                <w:rFonts w:ascii="Garamond" w:hAnsi="Garamond"/>
                <w:sz w:val="22"/>
              </w:rPr>
              <w:t xml:space="preserve"> </w:t>
            </w:r>
            <w:hyperlink r:id="rId73" w:history="1">
              <w:r w:rsidR="00065176" w:rsidRPr="00EA5E2A">
                <w:rPr>
                  <w:rStyle w:val="Hyperlink"/>
                  <w:rFonts w:ascii="Garamond" w:hAnsi="Garamond"/>
                  <w:sz w:val="22"/>
                </w:rPr>
                <w:t>Inclusive Business Action Network (iBAN)</w:t>
              </w:r>
            </w:hyperlink>
            <w:r w:rsidR="002B35AA" w:rsidRPr="00766E45">
              <w:rPr>
                <w:rFonts w:ascii="Garamond" w:hAnsi="Garamond"/>
                <w:sz w:val="22"/>
              </w:rPr>
              <w:t>. This global initiative offers a space for</w:t>
            </w:r>
            <w:r w:rsidR="00065176" w:rsidRPr="00EA5E2A">
              <w:rPr>
                <w:rFonts w:ascii="Garamond" w:hAnsi="Garamond"/>
                <w:sz w:val="22"/>
              </w:rPr>
              <w:t xml:space="preserve"> businesses to </w:t>
            </w:r>
            <w:r w:rsidR="002B35AA" w:rsidRPr="006C0A66">
              <w:rPr>
                <w:rFonts w:ascii="Garamond" w:hAnsi="Garamond"/>
                <w:sz w:val="22"/>
              </w:rPr>
              <w:t>network,</w:t>
            </w:r>
            <w:r w:rsidR="00065176" w:rsidRPr="006C0A66">
              <w:rPr>
                <w:rFonts w:ascii="Garamond" w:hAnsi="Garamond"/>
                <w:sz w:val="22"/>
              </w:rPr>
              <w:t xml:space="preserve"> engage in peer-learning</w:t>
            </w:r>
            <w:r w:rsidR="002B35AA" w:rsidRPr="00766E45">
              <w:rPr>
                <w:rFonts w:ascii="Garamond" w:hAnsi="Garamond"/>
                <w:sz w:val="22"/>
              </w:rPr>
              <w:t xml:space="preserve">, and access expertise, </w:t>
            </w:r>
            <w:r w:rsidR="00065176" w:rsidRPr="00766E45">
              <w:rPr>
                <w:rFonts w:ascii="Garamond" w:hAnsi="Garamond"/>
                <w:sz w:val="22"/>
              </w:rPr>
              <w:t>case studies and training p</w:t>
            </w:r>
            <w:r w:rsidR="002B35AA" w:rsidRPr="00766E45">
              <w:rPr>
                <w:rFonts w:ascii="Garamond" w:hAnsi="Garamond"/>
                <w:sz w:val="22"/>
              </w:rPr>
              <w:t>rograms</w:t>
            </w:r>
            <w:r w:rsidR="00065176" w:rsidRPr="00766E45">
              <w:rPr>
                <w:rFonts w:ascii="Garamond" w:hAnsi="Garamond"/>
                <w:sz w:val="22"/>
              </w:rPr>
              <w:t xml:space="preserve">.  </w:t>
            </w:r>
            <w:r w:rsidR="006148C3" w:rsidRPr="00766E45">
              <w:rPr>
                <w:rFonts w:ascii="Garamond" w:hAnsi="Garamond"/>
                <w:sz w:val="22"/>
              </w:rPr>
              <w:t xml:space="preserve"> </w:t>
            </w:r>
          </w:p>
        </w:tc>
      </w:tr>
      <w:tr w:rsidR="006148C3" w:rsidRPr="00766E45" w14:paraId="1C145303" w14:textId="77777777" w:rsidTr="00F338F2">
        <w:tc>
          <w:tcPr>
            <w:tcW w:w="9016" w:type="dxa"/>
            <w:gridSpan w:val="2"/>
            <w:tcBorders>
              <w:top w:val="single" w:sz="4" w:space="0" w:color="auto"/>
              <w:bottom w:val="single" w:sz="4" w:space="0" w:color="auto"/>
            </w:tcBorders>
          </w:tcPr>
          <w:p w14:paraId="28674023" w14:textId="0B2CB817" w:rsidR="006148C3" w:rsidRPr="00766E45" w:rsidRDefault="006148C3" w:rsidP="004C047B">
            <w:pPr>
              <w:spacing w:before="120" w:after="120"/>
              <w:jc w:val="center"/>
              <w:rPr>
                <w:rFonts w:ascii="Garamond" w:hAnsi="Garamond"/>
                <w:b/>
                <w:bCs/>
                <w:sz w:val="22"/>
              </w:rPr>
            </w:pPr>
            <w:bookmarkStart w:id="252" w:name="Resources_KP5B"/>
            <w:r w:rsidRPr="00766E45">
              <w:rPr>
                <w:rFonts w:ascii="Garamond" w:hAnsi="Garamond"/>
                <w:b/>
                <w:bCs/>
                <w:sz w:val="22"/>
              </w:rPr>
              <w:t>Resources</w:t>
            </w:r>
            <w:bookmarkEnd w:id="252"/>
            <w:r w:rsidR="00915C2D" w:rsidRPr="00766E45">
              <w:rPr>
                <w:rFonts w:ascii="Garamond" w:hAnsi="Garamond"/>
                <w:b/>
                <w:bCs/>
                <w:sz w:val="22"/>
              </w:rPr>
              <w:t xml:space="preserve"> </w:t>
            </w:r>
            <w:hyperlink w:anchor="Resources_KP5C"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4189C6E6" w14:textId="77777777" w:rsidTr="00F338F2">
        <w:tc>
          <w:tcPr>
            <w:tcW w:w="9016" w:type="dxa"/>
            <w:gridSpan w:val="2"/>
            <w:tcBorders>
              <w:top w:val="single" w:sz="4" w:space="0" w:color="auto"/>
              <w:bottom w:val="single" w:sz="4" w:space="0" w:color="auto"/>
            </w:tcBorders>
          </w:tcPr>
          <w:p w14:paraId="31888FB6" w14:textId="558E0328" w:rsidR="006148C3" w:rsidRPr="00766E45" w:rsidRDefault="00BF5B31" w:rsidP="004C047B">
            <w:pPr>
              <w:pStyle w:val="ListParagraph"/>
              <w:numPr>
                <w:ilvl w:val="0"/>
                <w:numId w:val="35"/>
              </w:numPr>
              <w:spacing w:before="120" w:after="120"/>
              <w:contextualSpacing w:val="0"/>
              <w:rPr>
                <w:rFonts w:ascii="Garamond" w:hAnsi="Garamond"/>
                <w:sz w:val="22"/>
              </w:rPr>
            </w:pPr>
            <w:hyperlink r:id="rId74">
              <w:r w:rsidR="005D70E0" w:rsidRPr="00EA5E2A">
                <w:rPr>
                  <w:rStyle w:val="Hyperlink"/>
                  <w:rFonts w:ascii="Garamond" w:hAnsi="Garamond"/>
                  <w:sz w:val="22"/>
                </w:rPr>
                <w:t>OECD T</w:t>
              </w:r>
              <w:r w:rsidR="006148C3" w:rsidRPr="006C0A66">
                <w:rPr>
                  <w:rStyle w:val="Hyperlink"/>
                  <w:rFonts w:ascii="Garamond" w:hAnsi="Garamond"/>
                  <w:sz w:val="22"/>
                </w:rPr>
                <w:t>he private sector and the catalytic role of micro, small and medium-sized enterprises</w:t>
              </w:r>
            </w:hyperlink>
            <w:r w:rsidR="006148C3" w:rsidRPr="00766E45">
              <w:rPr>
                <w:rFonts w:ascii="Garamond" w:hAnsi="Garamond"/>
                <w:sz w:val="22"/>
              </w:rPr>
              <w:t xml:space="preserve"> </w:t>
            </w:r>
          </w:p>
          <w:p w14:paraId="0E8FF46F" w14:textId="77777777" w:rsidR="006148C3" w:rsidRPr="0036167D" w:rsidRDefault="00BF5B31" w:rsidP="004C047B">
            <w:pPr>
              <w:pStyle w:val="ListParagraph"/>
              <w:numPr>
                <w:ilvl w:val="0"/>
                <w:numId w:val="17"/>
              </w:numPr>
              <w:spacing w:before="120" w:after="120"/>
              <w:contextualSpacing w:val="0"/>
              <w:rPr>
                <w:rStyle w:val="Hyperlink"/>
                <w:rFonts w:ascii="Garamond" w:hAnsi="Garamond"/>
                <w:color w:val="auto"/>
                <w:sz w:val="22"/>
                <w:szCs w:val="22"/>
                <w:u w:val="none"/>
              </w:rPr>
            </w:pPr>
            <w:hyperlink r:id="rId75">
              <w:r w:rsidR="005D70E0" w:rsidRPr="00063E4E">
                <w:rPr>
                  <w:rStyle w:val="Hyperlink"/>
                  <w:rFonts w:ascii="Garamond" w:hAnsi="Garamond"/>
                  <w:sz w:val="22"/>
                  <w:szCs w:val="22"/>
                </w:rPr>
                <w:t>OECD DAC D</w:t>
              </w:r>
              <w:r w:rsidR="006148C3" w:rsidRPr="00063E4E">
                <w:rPr>
                  <w:rStyle w:val="Hyperlink"/>
                  <w:rFonts w:ascii="Garamond" w:hAnsi="Garamond"/>
                  <w:sz w:val="22"/>
                  <w:szCs w:val="22"/>
                </w:rPr>
                <w:t>elivering results to leave no-one behind</w:t>
              </w:r>
            </w:hyperlink>
          </w:p>
          <w:p w14:paraId="7B9FEE66" w14:textId="54D5D532" w:rsidR="00472B1F" w:rsidRPr="00766E45" w:rsidRDefault="00EE23A7" w:rsidP="004C047B">
            <w:pPr>
              <w:pStyle w:val="ListParagraph"/>
              <w:numPr>
                <w:ilvl w:val="0"/>
                <w:numId w:val="17"/>
              </w:numPr>
              <w:spacing w:before="120" w:after="120"/>
              <w:contextualSpacing w:val="0"/>
              <w:rPr>
                <w:rFonts w:ascii="Garamond" w:hAnsi="Garamond"/>
                <w:sz w:val="22"/>
              </w:rPr>
            </w:pPr>
            <w:r>
              <w:rPr>
                <w:rStyle w:val="Hyperlink"/>
                <w:rFonts w:ascii="Garamond" w:hAnsi="Garamond"/>
                <w:sz w:val="22"/>
                <w:szCs w:val="22"/>
              </w:rPr>
              <w:t xml:space="preserve">FMO </w:t>
            </w:r>
            <w:hyperlink r:id="rId76" w:history="1">
              <w:r w:rsidR="00472B1F" w:rsidRPr="0036167D">
                <w:rPr>
                  <w:rStyle w:val="Hyperlink"/>
                  <w:rFonts w:ascii="Garamond" w:hAnsi="Garamond"/>
                  <w:sz w:val="22"/>
                  <w:szCs w:val="22"/>
                </w:rPr>
                <w:t>Dutch</w:t>
              </w:r>
              <w:r>
                <w:rPr>
                  <w:rStyle w:val="Hyperlink"/>
                  <w:rFonts w:ascii="Garamond" w:hAnsi="Garamond"/>
                  <w:sz w:val="22"/>
                  <w:szCs w:val="22"/>
                </w:rPr>
                <w:t xml:space="preserve"> Entrepreneurial Development Bank</w:t>
              </w:r>
              <w:r w:rsidR="00472B1F" w:rsidRPr="0036167D">
                <w:rPr>
                  <w:rStyle w:val="Hyperlink"/>
                  <w:rFonts w:ascii="Garamond" w:hAnsi="Garamond"/>
                  <w:sz w:val="22"/>
                  <w:szCs w:val="22"/>
                </w:rPr>
                <w:t xml:space="preserve"> </w:t>
              </w:r>
              <w:r>
                <w:rPr>
                  <w:rStyle w:val="Hyperlink"/>
                  <w:rFonts w:ascii="Garamond" w:hAnsi="Garamond"/>
                  <w:sz w:val="22"/>
                  <w:szCs w:val="22"/>
                </w:rPr>
                <w:t xml:space="preserve">- </w:t>
              </w:r>
              <w:r w:rsidR="00472B1F" w:rsidRPr="0036167D">
                <w:rPr>
                  <w:rStyle w:val="Hyperlink"/>
                  <w:rFonts w:ascii="Garamond" w:hAnsi="Garamond"/>
                  <w:sz w:val="22"/>
                  <w:szCs w:val="22"/>
                </w:rPr>
                <w:t xml:space="preserve">Micro and Small </w:t>
              </w:r>
              <w:r w:rsidR="00472B1F" w:rsidRPr="0036167D">
                <w:rPr>
                  <w:rStyle w:val="Hyperlink"/>
                  <w:rFonts w:ascii="Garamond" w:hAnsi="Garamond"/>
                  <w:sz w:val="22"/>
                  <w:szCs w:val="22"/>
                </w:rPr>
                <w:t>E</w:t>
              </w:r>
              <w:r w:rsidR="00472B1F" w:rsidRPr="0036167D">
                <w:rPr>
                  <w:rStyle w:val="Hyperlink"/>
                  <w:rFonts w:ascii="Garamond" w:hAnsi="Garamond"/>
                  <w:sz w:val="22"/>
                  <w:szCs w:val="22"/>
                </w:rPr>
                <w:t>nterprise Fund (MASSIF)</w:t>
              </w:r>
            </w:hyperlink>
          </w:p>
        </w:tc>
      </w:tr>
      <w:tr w:rsidR="006148C3" w:rsidRPr="00766E45" w14:paraId="355DE677" w14:textId="77777777" w:rsidTr="00F338F2">
        <w:tc>
          <w:tcPr>
            <w:tcW w:w="9016" w:type="dxa"/>
            <w:gridSpan w:val="2"/>
            <w:tcBorders>
              <w:top w:val="single" w:sz="4" w:space="0" w:color="auto"/>
            </w:tcBorders>
          </w:tcPr>
          <w:p w14:paraId="697E8269" w14:textId="77777777" w:rsidR="006148C3" w:rsidRPr="00766E45" w:rsidRDefault="00BF5B31" w:rsidP="004C047B">
            <w:pPr>
              <w:spacing w:before="120" w:after="120"/>
              <w:jc w:val="center"/>
              <w:rPr>
                <w:rFonts w:ascii="Garamond" w:hAnsi="Garamond"/>
                <w:sz w:val="22"/>
              </w:rPr>
            </w:pPr>
            <w:hyperlink w:anchor="_Table_of_Contents" w:history="1">
              <w:r w:rsidR="006148C3" w:rsidRPr="00EA5E2A">
                <w:rPr>
                  <w:rStyle w:val="Hyperlink"/>
                  <w:rFonts w:ascii="Garamond" w:hAnsi="Garamond"/>
                  <w:sz w:val="22"/>
                </w:rPr>
                <w:t xml:space="preserve">Back to Overview </w:t>
              </w:r>
              <w:r w:rsidR="006148C3" w:rsidRPr="006C0A66">
                <w:rPr>
                  <w:rStyle w:val="Hyperlink"/>
                  <w:rFonts w:ascii="Wingdings" w:eastAsia="Wingdings" w:hAnsi="Wingdings" w:cs="Wingdings"/>
                  <w:sz w:val="28"/>
                </w:rPr>
                <w:t>Ý</w:t>
              </w:r>
            </w:hyperlink>
          </w:p>
        </w:tc>
      </w:tr>
    </w:tbl>
    <w:p w14:paraId="311E45CE" w14:textId="5DF7A46B" w:rsidR="00B50610" w:rsidRPr="00766E45" w:rsidRDefault="00F04AD4" w:rsidP="004C047B">
      <w:pPr>
        <w:spacing w:before="120" w:after="120"/>
        <w:rPr>
          <w:rFonts w:ascii="Garamond" w:hAnsi="Garamond"/>
          <w:sz w:val="22"/>
        </w:rPr>
      </w:pPr>
      <w:r w:rsidRPr="00766E45">
        <w:rPr>
          <w:rFonts w:ascii="Garamond" w:hAnsi="Garamond"/>
          <w:noProof/>
          <w:sz w:val="22"/>
        </w:rPr>
        <mc:AlternateContent>
          <mc:Choice Requires="wpg">
            <w:drawing>
              <wp:anchor distT="0" distB="0" distL="114300" distR="114300" simplePos="0" relativeHeight="251658265" behindDoc="0" locked="0" layoutInCell="1" allowOverlap="1" wp14:anchorId="15FEED70" wp14:editId="29C415E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7" name="Group 1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8" name="Flowchart: Connector 11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Up Arrow 11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6B53C0" id="Group 117" o:spid="_x0000_s1026" href="#_Table_of_Contents" style="position:absolute;margin-left:-38.15pt;margin-top:0;width:13.05pt;height:13.05pt;z-index:251658265;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" o:button="t">
                <o:lock v:ext="edit" aspectratio="t"/>
                <v:shape id="Flowchart: Connector 11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" fillcolor="#4472c4" strokecolor="#4472c4" strokeweight="1pt">
                  <v:stroke joinstyle="miter"/>
                </v:shape>
                <v:shape id="Up Arrow 11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" o:button="t" adj="6646,5788" fillcolor="window" strokecolor="window" strokeweight="1pt">
                  <v:fill o:detectmouseclick="t"/>
                </v:shape>
                <w10:wrap anchorx="margin" anchory="margin"/>
              </v:group>
            </w:pict>
          </mc:Fallback>
        </mc:AlternateContent>
      </w:r>
    </w:p>
    <w:p w14:paraId="59FCDB50" w14:textId="62101DFF" w:rsidR="00B50610" w:rsidRPr="0036167D" w:rsidRDefault="00424F54" w:rsidP="004C047B">
      <w:pPr>
        <w:pStyle w:val="Heading2"/>
        <w:spacing w:before="120" w:after="120"/>
        <w:rPr>
          <w:rFonts w:ascii="Garamond" w:hAnsi="Garamond"/>
          <w:b/>
          <w:sz w:val="22"/>
          <w:szCs w:val="24"/>
        </w:rPr>
      </w:pPr>
      <w:bookmarkStart w:id="253" w:name="_5.C_Share_risks"/>
      <w:bookmarkStart w:id="254" w:name="_Toc74815554"/>
      <w:bookmarkStart w:id="255" w:name="_Toc92469860"/>
      <w:bookmarkStart w:id="256" w:name="_Toc92710091"/>
      <w:bookmarkStart w:id="257" w:name="_Toc92732826"/>
      <w:bookmarkStart w:id="258" w:name="_Toc92809836"/>
      <w:bookmarkStart w:id="259" w:name="_Toc92820828"/>
      <w:bookmarkStart w:id="260" w:name="_Toc75272949"/>
      <w:bookmarkStart w:id="261" w:name="_Toc75451562"/>
      <w:bookmarkStart w:id="262" w:name="_Toc75768461"/>
      <w:bookmarkEnd w:id="253"/>
      <w:r w:rsidRPr="0036167D">
        <w:rPr>
          <w:rFonts w:ascii="Garamond" w:hAnsi="Garamond"/>
          <w:b/>
          <w:sz w:val="22"/>
          <w:szCs w:val="24"/>
        </w:rPr>
        <w:t xml:space="preserve">Sub-Principle </w:t>
      </w:r>
      <w:r w:rsidR="22836839" w:rsidRPr="0036167D">
        <w:rPr>
          <w:rFonts w:ascii="Garamond" w:hAnsi="Garamond"/>
          <w:b/>
          <w:sz w:val="22"/>
          <w:szCs w:val="24"/>
        </w:rPr>
        <w:t>5.</w:t>
      </w:r>
      <w:bookmarkEnd w:id="254"/>
      <w:r w:rsidR="22836839" w:rsidRPr="0036167D">
        <w:rPr>
          <w:rFonts w:ascii="Garamond" w:hAnsi="Garamond"/>
          <w:b/>
          <w:sz w:val="22"/>
          <w:szCs w:val="24"/>
        </w:rPr>
        <w:t>C</w:t>
      </w:r>
      <w:r w:rsidRPr="0036167D">
        <w:rPr>
          <w:rFonts w:ascii="Garamond" w:hAnsi="Garamond"/>
          <w:b/>
          <w:sz w:val="22"/>
          <w:szCs w:val="24"/>
        </w:rPr>
        <w:t>:</w:t>
      </w:r>
      <w:r w:rsidR="22836839" w:rsidRPr="0036167D">
        <w:rPr>
          <w:rFonts w:ascii="Garamond" w:hAnsi="Garamond"/>
          <w:b/>
          <w:sz w:val="22"/>
          <w:szCs w:val="24"/>
        </w:rPr>
        <w:t xml:space="preserve"> Share risks proportionately to incentivise private sector contributions to leave no-one behind</w:t>
      </w:r>
      <w:bookmarkEnd w:id="255"/>
      <w:bookmarkEnd w:id="256"/>
      <w:bookmarkEnd w:id="257"/>
      <w:bookmarkEnd w:id="258"/>
      <w:bookmarkEnd w:id="259"/>
      <w:r w:rsidR="22836839" w:rsidRPr="0036167D">
        <w:rPr>
          <w:rFonts w:ascii="Garamond" w:hAnsi="Garamond"/>
          <w:b/>
          <w:sz w:val="22"/>
          <w:szCs w:val="24"/>
        </w:rPr>
        <w:t xml:space="preserve">  </w:t>
      </w:r>
      <w:bookmarkEnd w:id="260"/>
      <w:bookmarkEnd w:id="261"/>
      <w:bookmarkEnd w:id="262"/>
    </w:p>
    <w:p w14:paraId="618B6E69" w14:textId="7C1CBE82" w:rsidR="00B50610" w:rsidRPr="00766E45" w:rsidRDefault="22836839" w:rsidP="004C047B">
      <w:pPr>
        <w:spacing w:before="120" w:after="120"/>
        <w:jc w:val="both"/>
        <w:rPr>
          <w:rFonts w:ascii="Garamond" w:hAnsi="Garamond"/>
          <w:sz w:val="22"/>
        </w:rPr>
      </w:pPr>
      <w:r w:rsidRPr="00766E45">
        <w:rPr>
          <w:rFonts w:ascii="Garamond" w:hAnsi="Garamond"/>
          <w:sz w:val="22"/>
        </w:rPr>
        <w:t xml:space="preserve">Reaching those left behind can mean promoting partnerships in markets that have higher risks. These perceived risks </w:t>
      </w:r>
      <w:r w:rsidRPr="00066BB6">
        <w:rPr>
          <w:rFonts w:ascii="Garamond" w:hAnsi="Garamond"/>
          <w:sz w:val="22"/>
        </w:rPr>
        <w:t>need to be assessed jointly</w:t>
      </w:r>
      <w:r w:rsidRPr="00766E45">
        <w:rPr>
          <w:rFonts w:ascii="Garamond" w:hAnsi="Garamond"/>
          <w:sz w:val="22"/>
        </w:rPr>
        <w:t xml:space="preserve">. Development co-operation can be used strategically to </w:t>
      </w:r>
      <w:r w:rsidRPr="00066BB6">
        <w:rPr>
          <w:rFonts w:ascii="Garamond" w:hAnsi="Garamond"/>
          <w:sz w:val="22"/>
        </w:rPr>
        <w:t>offset risks</w:t>
      </w:r>
      <w:r w:rsidRPr="00766E45">
        <w:rPr>
          <w:rFonts w:ascii="Garamond" w:hAnsi="Garamond"/>
          <w:sz w:val="22"/>
        </w:rPr>
        <w:t xml:space="preserve"> for the private sector when targeting populations underserved by the market. Considerations about sharing risks should be made in accordance with the scale and scope of the desired sustainable development results and due attention to the </w:t>
      </w:r>
      <w:r w:rsidRPr="00066BB6">
        <w:rPr>
          <w:rFonts w:ascii="Garamond" w:hAnsi="Garamond"/>
          <w:sz w:val="22"/>
        </w:rPr>
        <w:t>proportionality of risk</w:t>
      </w:r>
      <w:r w:rsidRPr="00766E45">
        <w:rPr>
          <w:rFonts w:ascii="Garamond" w:hAnsi="Garamond"/>
          <w:sz w:val="22"/>
        </w:rPr>
        <w:t xml:space="preserve"> being taken by public and private actors vis-à-vis benefits to partners. There should be transparency from the outset regarding the risks undertaken by each partner. </w:t>
      </w:r>
    </w:p>
    <w:p w14:paraId="0F99130C" w14:textId="77777777" w:rsidR="00B50610" w:rsidRPr="00766E45" w:rsidRDefault="22836839" w:rsidP="004C047B">
      <w:pPr>
        <w:spacing w:before="120" w:after="120"/>
        <w:jc w:val="center"/>
        <w:rPr>
          <w:rFonts w:ascii="Garamond" w:hAnsi="Garamond"/>
          <w:sz w:val="22"/>
        </w:rPr>
      </w:pPr>
      <w:r w:rsidRPr="00766E45">
        <w:rPr>
          <w:rFonts w:ascii="Garamond" w:hAnsi="Garamond"/>
          <w:sz w:val="22"/>
        </w:rPr>
        <w:t>***</w:t>
      </w:r>
    </w:p>
    <w:p w14:paraId="2790BB0E" w14:textId="77777777" w:rsidR="00B50610" w:rsidRPr="00766E45" w:rsidRDefault="22836839" w:rsidP="004C047B">
      <w:pPr>
        <w:spacing w:before="120" w:after="120"/>
        <w:jc w:val="both"/>
        <w:rPr>
          <w:rFonts w:ascii="Garamond" w:hAnsi="Garamond"/>
          <w:b/>
          <w:bCs/>
          <w:sz w:val="22"/>
        </w:rPr>
      </w:pPr>
      <w:r w:rsidRPr="00766E45">
        <w:rPr>
          <w:rFonts w:ascii="Garamond" w:hAnsi="Garamond"/>
          <w:b/>
          <w:bCs/>
          <w:sz w:val="22"/>
        </w:rPr>
        <w:t xml:space="preserve">Why is it important? </w:t>
      </w:r>
    </w:p>
    <w:p w14:paraId="12B886C3" w14:textId="1BCCB955" w:rsidR="00B50610" w:rsidRPr="006C0A66" w:rsidRDefault="22836839" w:rsidP="004C047B">
      <w:pPr>
        <w:spacing w:before="120" w:after="120"/>
        <w:jc w:val="both"/>
        <w:rPr>
          <w:rFonts w:ascii="Garamond" w:hAnsi="Garamond"/>
          <w:sz w:val="22"/>
        </w:rPr>
      </w:pPr>
      <w:r w:rsidRPr="00766E45">
        <w:rPr>
          <w:rFonts w:ascii="Garamond" w:hAnsi="Garamond"/>
          <w:sz w:val="22"/>
        </w:rPr>
        <w:t xml:space="preserve">Scaling up and leveraging additional private sector engagement and investment </w:t>
      </w:r>
      <w:r w:rsidR="0036167D" w:rsidRPr="00766E45">
        <w:rPr>
          <w:rFonts w:ascii="Garamond" w:hAnsi="Garamond"/>
          <w:sz w:val="22"/>
        </w:rPr>
        <w:t>involves</w:t>
      </w:r>
      <w:r w:rsidRPr="00766E45">
        <w:rPr>
          <w:rFonts w:ascii="Garamond" w:hAnsi="Garamond"/>
          <w:sz w:val="22"/>
        </w:rPr>
        <w:t xml:space="preserve"> sharing risks proportionately among all project and programme partners. </w:t>
      </w:r>
      <w:r w:rsidR="005B0D9A">
        <w:rPr>
          <w:rFonts w:ascii="Garamond" w:hAnsi="Garamond"/>
          <w:sz w:val="22"/>
        </w:rPr>
        <w:t>This requires open dialogue and continuous engagement among project and implementation partners. In order</w:t>
      </w:r>
      <w:r w:rsidRPr="00766E45">
        <w:rPr>
          <w:rFonts w:ascii="Garamond" w:hAnsi="Garamond"/>
          <w:sz w:val="22"/>
        </w:rPr>
        <w:t xml:space="preserve"> </w:t>
      </w:r>
      <w:r w:rsidR="522EFDD3" w:rsidRPr="00766E45">
        <w:rPr>
          <w:rFonts w:ascii="Garamond" w:hAnsi="Garamond"/>
          <w:sz w:val="22"/>
        </w:rPr>
        <w:t>to</w:t>
      </w:r>
      <w:r w:rsidRPr="00766E45">
        <w:rPr>
          <w:rFonts w:ascii="Garamond" w:hAnsi="Garamond"/>
          <w:sz w:val="22"/>
        </w:rPr>
        <w:t xml:space="preserve"> </w:t>
      </w:r>
      <w:r w:rsidR="005B0D9A">
        <w:rPr>
          <w:rFonts w:ascii="Garamond" w:hAnsi="Garamond"/>
          <w:sz w:val="22"/>
        </w:rPr>
        <w:t xml:space="preserve">benefit </w:t>
      </w:r>
      <w:r w:rsidRPr="00766E45">
        <w:rPr>
          <w:rFonts w:ascii="Garamond" w:hAnsi="Garamond"/>
          <w:sz w:val="22"/>
        </w:rPr>
        <w:t xml:space="preserve">those furthest behind, </w:t>
      </w:r>
      <w:r w:rsidR="005B0D9A">
        <w:rPr>
          <w:rFonts w:ascii="Garamond" w:hAnsi="Garamond"/>
          <w:sz w:val="22"/>
        </w:rPr>
        <w:t xml:space="preserve">development partners </w:t>
      </w:r>
      <w:r w:rsidR="008E089E">
        <w:rPr>
          <w:rFonts w:ascii="Garamond" w:hAnsi="Garamond"/>
          <w:sz w:val="22"/>
        </w:rPr>
        <w:t xml:space="preserve">and partner country governments </w:t>
      </w:r>
      <w:r w:rsidR="005B0D9A">
        <w:rPr>
          <w:rFonts w:ascii="Garamond" w:hAnsi="Garamond"/>
          <w:sz w:val="22"/>
        </w:rPr>
        <w:t xml:space="preserve">should </w:t>
      </w:r>
      <w:r w:rsidRPr="00766E45">
        <w:rPr>
          <w:rFonts w:ascii="Garamond" w:hAnsi="Garamond"/>
          <w:sz w:val="22"/>
        </w:rPr>
        <w:t>exten</w:t>
      </w:r>
      <w:r w:rsidR="005B0D9A">
        <w:rPr>
          <w:rFonts w:ascii="Garamond" w:hAnsi="Garamond"/>
          <w:sz w:val="22"/>
        </w:rPr>
        <w:t>d</w:t>
      </w:r>
      <w:r w:rsidRPr="00766E45">
        <w:rPr>
          <w:rFonts w:ascii="Garamond" w:hAnsi="Garamond"/>
          <w:sz w:val="22"/>
        </w:rPr>
        <w:t xml:space="preserve"> suitable incentives to the private sector who may have concerns over engaging within high-risk contexts</w:t>
      </w:r>
      <w:r w:rsidR="00066BB6">
        <w:rPr>
          <w:rFonts w:ascii="Garamond" w:hAnsi="Garamond"/>
          <w:sz w:val="22"/>
        </w:rPr>
        <w:t>. A</w:t>
      </w:r>
      <w:r w:rsidRPr="00766E45">
        <w:rPr>
          <w:rFonts w:ascii="Garamond" w:hAnsi="Garamond"/>
          <w:sz w:val="22"/>
        </w:rPr>
        <w:t>t the same time</w:t>
      </w:r>
      <w:r w:rsidR="00066BB6">
        <w:rPr>
          <w:rFonts w:ascii="Garamond" w:hAnsi="Garamond"/>
          <w:sz w:val="22"/>
        </w:rPr>
        <w:t>, they need to</w:t>
      </w:r>
      <w:r w:rsidRPr="00766E45">
        <w:rPr>
          <w:rFonts w:ascii="Garamond" w:hAnsi="Garamond"/>
          <w:sz w:val="22"/>
        </w:rPr>
        <w:t xml:space="preserve"> </w:t>
      </w:r>
      <w:r w:rsidR="00066BB6">
        <w:rPr>
          <w:rFonts w:ascii="Garamond" w:hAnsi="Garamond"/>
          <w:sz w:val="22"/>
        </w:rPr>
        <w:t>put in place</w:t>
      </w:r>
      <w:r w:rsidR="00066BB6" w:rsidRPr="00766E45">
        <w:rPr>
          <w:rFonts w:ascii="Garamond" w:hAnsi="Garamond"/>
          <w:sz w:val="22"/>
        </w:rPr>
        <w:t xml:space="preserve"> </w:t>
      </w:r>
      <w:r w:rsidRPr="00766E45">
        <w:rPr>
          <w:rFonts w:ascii="Garamond" w:hAnsi="Garamond"/>
          <w:sz w:val="22"/>
        </w:rPr>
        <w:t xml:space="preserve">adequate safeguards </w:t>
      </w:r>
      <w:r w:rsidR="008E089E">
        <w:rPr>
          <w:rFonts w:ascii="Garamond" w:hAnsi="Garamond"/>
          <w:sz w:val="22"/>
        </w:rPr>
        <w:t>to ensure</w:t>
      </w:r>
      <w:r w:rsidR="00066BB6">
        <w:rPr>
          <w:rFonts w:ascii="Garamond" w:hAnsi="Garamond"/>
          <w:sz w:val="22"/>
        </w:rPr>
        <w:t xml:space="preserve"> unintended negative impact is addressed.</w:t>
      </w:r>
      <w:r w:rsidR="008E089E">
        <w:rPr>
          <w:rFonts w:ascii="Garamond" w:hAnsi="Garamond"/>
          <w:sz w:val="22"/>
        </w:rPr>
        <w:t xml:space="preserve"> </w:t>
      </w:r>
      <w:r w:rsidR="00066BB6">
        <w:rPr>
          <w:rFonts w:ascii="Garamond" w:hAnsi="Garamond"/>
          <w:sz w:val="22"/>
        </w:rPr>
        <w:t>All</w:t>
      </w:r>
      <w:r w:rsidR="008E089E">
        <w:rPr>
          <w:rFonts w:ascii="Garamond" w:hAnsi="Garamond"/>
          <w:sz w:val="22"/>
        </w:rPr>
        <w:t xml:space="preserve"> investment</w:t>
      </w:r>
      <w:r w:rsidR="00066BB6">
        <w:rPr>
          <w:rFonts w:ascii="Garamond" w:hAnsi="Garamond"/>
          <w:sz w:val="22"/>
        </w:rPr>
        <w:t>s in partnership</w:t>
      </w:r>
      <w:r w:rsidR="00EE23A7">
        <w:rPr>
          <w:rFonts w:ascii="Garamond" w:hAnsi="Garamond"/>
          <w:sz w:val="22"/>
        </w:rPr>
        <w:t>s</w:t>
      </w:r>
      <w:r w:rsidR="00066BB6">
        <w:rPr>
          <w:rFonts w:ascii="Garamond" w:hAnsi="Garamond"/>
          <w:sz w:val="22"/>
        </w:rPr>
        <w:t xml:space="preserve"> with the private sector should</w:t>
      </w:r>
      <w:r w:rsidR="008E089E">
        <w:rPr>
          <w:rFonts w:ascii="Garamond" w:hAnsi="Garamond"/>
          <w:sz w:val="22"/>
        </w:rPr>
        <w:t xml:space="preserve"> yield benefits for those furthest behind that would not have been achieved without the intervention</w:t>
      </w:r>
      <w:r w:rsidRPr="00766E45">
        <w:rPr>
          <w:rFonts w:ascii="Garamond" w:hAnsi="Garamond"/>
          <w:sz w:val="22"/>
        </w:rPr>
        <w:t>. Sharing risks enables both private and public p</w:t>
      </w:r>
      <w:r w:rsidR="00F04AD4" w:rsidRPr="00766E45">
        <w:rPr>
          <w:rFonts w:ascii="Garamond" w:hAnsi="Garamond"/>
          <w:noProof/>
          <w:sz w:val="22"/>
        </w:rPr>
        <mc:AlternateContent>
          <mc:Choice Requires="wpg">
            <w:drawing>
              <wp:anchor distT="0" distB="0" distL="114300" distR="114300" simplePos="0" relativeHeight="251658266" behindDoc="0" locked="0" layoutInCell="1" allowOverlap="1" wp14:anchorId="08B9ADFE" wp14:editId="6289620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0" name="Group 1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1" name="Flowchart: Connector 12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Up Arrow 12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5978C5" id="Group 120" o:spid="_x0000_s1026" href="#_Table_of_Contents" style="position:absolute;margin-left:-38.15pt;margin-top:0;width:13.05pt;height:13.05pt;z-index:25165826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BTtzO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2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" fillcolor="#4472c4" strokecolor="#4472c4" strokeweight="1pt">
                  <v:stroke joinstyle="miter"/>
                </v:shape>
                <v:shape id="Up Arrow 12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Pr="00766E45">
        <w:rPr>
          <w:rFonts w:ascii="Garamond" w:hAnsi="Garamond"/>
          <w:sz w:val="22"/>
        </w:rPr>
        <w:t xml:space="preserve">artners to embark upon a project that they would otherwise not be able nor willing to support entirely on their own. </w:t>
      </w:r>
      <w:r w:rsidR="008E089E">
        <w:rPr>
          <w:rFonts w:ascii="Garamond" w:hAnsi="Garamond"/>
          <w:sz w:val="22"/>
        </w:rPr>
        <w:t xml:space="preserve">Development partners </w:t>
      </w:r>
      <w:r w:rsidRPr="00766E45">
        <w:rPr>
          <w:rFonts w:ascii="Garamond" w:hAnsi="Garamond"/>
          <w:sz w:val="22"/>
        </w:rPr>
        <w:t xml:space="preserve">can </w:t>
      </w:r>
      <w:r w:rsidR="008E089E">
        <w:rPr>
          <w:rFonts w:ascii="Garamond" w:hAnsi="Garamond"/>
          <w:sz w:val="22"/>
        </w:rPr>
        <w:t>also</w:t>
      </w:r>
      <w:r w:rsidRPr="00766E45">
        <w:rPr>
          <w:rFonts w:ascii="Garamond" w:hAnsi="Garamond"/>
          <w:sz w:val="22"/>
        </w:rPr>
        <w:t xml:space="preserve"> </w:t>
      </w:r>
      <w:r w:rsidRPr="00EA5E2A">
        <w:rPr>
          <w:rFonts w:ascii="Garamond" w:hAnsi="Garamond"/>
          <w:sz w:val="22"/>
        </w:rPr>
        <w:t>meet the needs of both the private sector and beneficiary communities by identifying suitable financial and non-fina</w:t>
      </w:r>
      <w:r w:rsidRPr="006C0A66">
        <w:rPr>
          <w:rFonts w:ascii="Garamond" w:hAnsi="Garamond"/>
          <w:sz w:val="22"/>
        </w:rPr>
        <w:t xml:space="preserve">ncial instruments to offset risk and by sharing risk in an open, up-front and transparent matter.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48C3" w:rsidRPr="00766E45" w14:paraId="2C66397B" w14:textId="77777777" w:rsidTr="00F338F2">
        <w:trPr>
          <w:trHeight w:val="198"/>
        </w:trPr>
        <w:tc>
          <w:tcPr>
            <w:tcW w:w="4508" w:type="dxa"/>
            <w:tcBorders>
              <w:bottom w:val="single" w:sz="4" w:space="0" w:color="auto"/>
              <w:right w:val="single" w:sz="4" w:space="0" w:color="auto"/>
            </w:tcBorders>
          </w:tcPr>
          <w:p w14:paraId="4070808E" w14:textId="77777777" w:rsidR="006148C3" w:rsidRPr="00766E45" w:rsidRDefault="006148C3"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37009523" w14:textId="77777777" w:rsidR="006148C3" w:rsidRPr="00766E45" w:rsidRDefault="006148C3"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Project level</w:t>
            </w:r>
          </w:p>
        </w:tc>
      </w:tr>
      <w:tr w:rsidR="006148C3" w:rsidRPr="00766E45" w14:paraId="73412979" w14:textId="77777777" w:rsidTr="00F338F2">
        <w:trPr>
          <w:trHeight w:val="198"/>
        </w:trPr>
        <w:tc>
          <w:tcPr>
            <w:tcW w:w="9016" w:type="dxa"/>
            <w:gridSpan w:val="2"/>
            <w:tcBorders>
              <w:top w:val="single" w:sz="4" w:space="0" w:color="auto"/>
              <w:bottom w:val="single" w:sz="4" w:space="0" w:color="auto"/>
            </w:tcBorders>
          </w:tcPr>
          <w:p w14:paraId="68B7EE63" w14:textId="70630BED" w:rsidR="006148C3" w:rsidRPr="00766E45" w:rsidRDefault="006148C3" w:rsidP="004C047B">
            <w:pPr>
              <w:spacing w:before="120" w:after="120"/>
              <w:jc w:val="center"/>
              <w:rPr>
                <w:rFonts w:ascii="Garamond" w:hAnsi="Garamond"/>
                <w:b/>
                <w:bCs/>
                <w:sz w:val="22"/>
              </w:rPr>
            </w:pPr>
            <w:bookmarkStart w:id="263" w:name="Self_Assess_KP5C"/>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263"/>
            <w:r w:rsidR="00915C2D" w:rsidRPr="00766E45">
              <w:rPr>
                <w:rFonts w:ascii="Garamond" w:hAnsi="Garamond"/>
                <w:b/>
                <w:bCs/>
                <w:sz w:val="22"/>
              </w:rPr>
              <w:t xml:space="preserve"> </w:t>
            </w:r>
            <w:hyperlink w:anchor="Self_Assess_KP5D"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0F258856" w14:textId="77777777" w:rsidTr="00F338F2">
        <w:trPr>
          <w:trHeight w:val="198"/>
        </w:trPr>
        <w:tc>
          <w:tcPr>
            <w:tcW w:w="4508" w:type="dxa"/>
            <w:tcBorders>
              <w:top w:val="single" w:sz="4" w:space="0" w:color="auto"/>
              <w:bottom w:val="single" w:sz="4" w:space="0" w:color="auto"/>
              <w:right w:val="single" w:sz="4" w:space="0" w:color="auto"/>
            </w:tcBorders>
          </w:tcPr>
          <w:p w14:paraId="6D71349B" w14:textId="5A71A17C" w:rsidR="006148C3" w:rsidRPr="00766E45" w:rsidRDefault="0061751D" w:rsidP="004C047B">
            <w:pPr>
              <w:pStyle w:val="ListParagraph"/>
              <w:numPr>
                <w:ilvl w:val="0"/>
                <w:numId w:val="33"/>
              </w:numPr>
              <w:spacing w:before="120" w:after="120"/>
              <w:contextualSpacing w:val="0"/>
              <w:jc w:val="both"/>
              <w:rPr>
                <w:rFonts w:ascii="Garamond" w:hAnsi="Garamond"/>
                <w:sz w:val="22"/>
              </w:rPr>
            </w:pPr>
            <w:r w:rsidRPr="00766E45">
              <w:rPr>
                <w:rFonts w:ascii="Garamond" w:hAnsi="Garamond"/>
                <w:sz w:val="22"/>
              </w:rPr>
              <w:t>Does your</w:t>
            </w:r>
            <w:r w:rsidR="00066BB6">
              <w:rPr>
                <w:rFonts w:ascii="Garamond" w:hAnsi="Garamond"/>
                <w:sz w:val="22"/>
              </w:rPr>
              <w:t xml:space="preserve"> government’s or organisation’s</w:t>
            </w:r>
            <w:r w:rsidRPr="00766E45">
              <w:rPr>
                <w:rFonts w:ascii="Garamond" w:hAnsi="Garamond"/>
                <w:sz w:val="22"/>
              </w:rPr>
              <w:t xml:space="preserve"> </w:t>
            </w:r>
            <w:r w:rsidRPr="00066BB6">
              <w:rPr>
                <w:rFonts w:ascii="Garamond" w:hAnsi="Garamond"/>
                <w:b/>
                <w:sz w:val="22"/>
              </w:rPr>
              <w:t>PSE policy provide</w:t>
            </w:r>
            <w:r w:rsidR="006148C3" w:rsidRPr="00066BB6">
              <w:rPr>
                <w:rFonts w:ascii="Garamond" w:hAnsi="Garamond"/>
                <w:b/>
                <w:sz w:val="22"/>
              </w:rPr>
              <w:t xml:space="preserve"> guidance on managing </w:t>
            </w:r>
            <w:r w:rsidR="006148C3" w:rsidRPr="00066BB6">
              <w:rPr>
                <w:rFonts w:ascii="Garamond" w:hAnsi="Garamond"/>
                <w:b/>
                <w:sz w:val="22"/>
              </w:rPr>
              <w:lastRenderedPageBreak/>
              <w:t>and sharing risk for PSE projects</w:t>
            </w:r>
            <w:r w:rsidR="006148C3" w:rsidRPr="00766E45">
              <w:rPr>
                <w:rFonts w:ascii="Garamond" w:hAnsi="Garamond"/>
                <w:sz w:val="22"/>
              </w:rPr>
              <w:t xml:space="preserve">? If no such guidance exists, how might existing guidance on sharing risk in PPPs, blended finance or </w:t>
            </w:r>
            <w:r w:rsidR="00C817BD" w:rsidRPr="00766E45">
              <w:rPr>
                <w:rFonts w:ascii="Garamond" w:hAnsi="Garamond"/>
                <w:sz w:val="22"/>
              </w:rPr>
              <w:t>p</w:t>
            </w:r>
            <w:r w:rsidR="006148C3" w:rsidRPr="00766E45">
              <w:rPr>
                <w:rFonts w:ascii="Garamond" w:hAnsi="Garamond"/>
                <w:sz w:val="22"/>
              </w:rPr>
              <w:t xml:space="preserve">rivate </w:t>
            </w:r>
            <w:r w:rsidR="00C817BD" w:rsidRPr="00766E45">
              <w:rPr>
                <w:rFonts w:ascii="Garamond" w:hAnsi="Garamond"/>
                <w:sz w:val="22"/>
              </w:rPr>
              <w:t>s</w:t>
            </w:r>
            <w:r w:rsidR="006148C3" w:rsidRPr="00766E45">
              <w:rPr>
                <w:rFonts w:ascii="Garamond" w:hAnsi="Garamond"/>
                <w:sz w:val="22"/>
              </w:rPr>
              <w:t xml:space="preserve">ector </w:t>
            </w:r>
            <w:r w:rsidR="00C817BD" w:rsidRPr="00766E45">
              <w:rPr>
                <w:rFonts w:ascii="Garamond" w:hAnsi="Garamond"/>
                <w:sz w:val="22"/>
              </w:rPr>
              <w:t>d</w:t>
            </w:r>
            <w:r w:rsidR="006148C3" w:rsidRPr="00766E45">
              <w:rPr>
                <w:rFonts w:ascii="Garamond" w:hAnsi="Garamond"/>
                <w:sz w:val="22"/>
              </w:rPr>
              <w:t xml:space="preserve">evelopment programmes be adapted or serve as inspiration? </w:t>
            </w:r>
          </w:p>
          <w:p w14:paraId="4E2FA650" w14:textId="311D7017" w:rsidR="000D0A67" w:rsidRDefault="0061751D" w:rsidP="004C047B">
            <w:pPr>
              <w:pStyle w:val="ListParagraph"/>
              <w:numPr>
                <w:ilvl w:val="0"/>
                <w:numId w:val="33"/>
              </w:numPr>
              <w:spacing w:before="120" w:after="120"/>
              <w:contextualSpacing w:val="0"/>
              <w:jc w:val="both"/>
              <w:rPr>
                <w:rFonts w:ascii="Garamond" w:hAnsi="Garamond"/>
                <w:sz w:val="22"/>
              </w:rPr>
            </w:pPr>
            <w:r w:rsidRPr="00766E45">
              <w:rPr>
                <w:rFonts w:ascii="Garamond" w:hAnsi="Garamond"/>
                <w:sz w:val="22"/>
              </w:rPr>
              <w:t xml:space="preserve">Does your </w:t>
            </w:r>
            <w:r w:rsidR="008E089E" w:rsidRPr="00066BB6">
              <w:rPr>
                <w:rFonts w:ascii="Garamond" w:hAnsi="Garamond"/>
                <w:b/>
                <w:sz w:val="22"/>
              </w:rPr>
              <w:t>PSE</w:t>
            </w:r>
            <w:r w:rsidRPr="00066BB6">
              <w:rPr>
                <w:rFonts w:ascii="Garamond" w:hAnsi="Garamond"/>
                <w:b/>
                <w:sz w:val="22"/>
              </w:rPr>
              <w:t xml:space="preserve"> policy</w:t>
            </w:r>
            <w:r w:rsidRPr="00766E45">
              <w:rPr>
                <w:rFonts w:ascii="Garamond" w:hAnsi="Garamond"/>
                <w:sz w:val="22"/>
              </w:rPr>
              <w:t xml:space="preserve"> </w:t>
            </w:r>
            <w:r w:rsidRPr="00066BB6">
              <w:rPr>
                <w:rFonts w:ascii="Garamond" w:hAnsi="Garamond"/>
                <w:b/>
                <w:sz w:val="22"/>
              </w:rPr>
              <w:t>recognise the</w:t>
            </w:r>
            <w:r w:rsidR="006148C3" w:rsidRPr="00066BB6">
              <w:rPr>
                <w:rFonts w:ascii="Garamond" w:hAnsi="Garamond"/>
                <w:b/>
                <w:sz w:val="22"/>
              </w:rPr>
              <w:t xml:space="preserve"> primary and secondary risks</w:t>
            </w:r>
            <w:r w:rsidR="006148C3" w:rsidRPr="00766E45">
              <w:rPr>
                <w:rFonts w:ascii="Garamond" w:hAnsi="Garamond"/>
                <w:sz w:val="22"/>
              </w:rPr>
              <w:t xml:space="preserve"> from PSE interventions for beneficiary communities? </w:t>
            </w:r>
          </w:p>
          <w:p w14:paraId="2AFC00D7" w14:textId="65FCD851" w:rsidR="006148C3" w:rsidRPr="00766E45" w:rsidRDefault="006148C3" w:rsidP="004C047B">
            <w:pPr>
              <w:pStyle w:val="ListParagraph"/>
              <w:numPr>
                <w:ilvl w:val="0"/>
                <w:numId w:val="33"/>
              </w:numPr>
              <w:spacing w:before="120" w:after="120"/>
              <w:contextualSpacing w:val="0"/>
              <w:jc w:val="both"/>
              <w:rPr>
                <w:rFonts w:ascii="Garamond" w:hAnsi="Garamond"/>
                <w:sz w:val="22"/>
              </w:rPr>
            </w:pPr>
            <w:r w:rsidRPr="00766E45">
              <w:rPr>
                <w:rFonts w:ascii="Garamond" w:hAnsi="Garamond"/>
                <w:sz w:val="22"/>
              </w:rPr>
              <w:t xml:space="preserve">How </w:t>
            </w:r>
            <w:r w:rsidR="0061751D" w:rsidRPr="00766E45">
              <w:rPr>
                <w:rFonts w:ascii="Garamond" w:hAnsi="Garamond"/>
                <w:sz w:val="22"/>
              </w:rPr>
              <w:t>do</w:t>
            </w:r>
            <w:r w:rsidR="000D0A67">
              <w:rPr>
                <w:rFonts w:ascii="Garamond" w:hAnsi="Garamond"/>
                <w:sz w:val="22"/>
              </w:rPr>
              <w:t xml:space="preserve"> you</w:t>
            </w:r>
            <w:r w:rsidRPr="00766E45">
              <w:rPr>
                <w:rFonts w:ascii="Garamond" w:hAnsi="Garamond"/>
                <w:sz w:val="22"/>
              </w:rPr>
              <w:t xml:space="preserve"> </w:t>
            </w:r>
            <w:r w:rsidRPr="00066BB6">
              <w:rPr>
                <w:rFonts w:ascii="Garamond" w:hAnsi="Garamond"/>
                <w:b/>
                <w:sz w:val="22"/>
              </w:rPr>
              <w:t>ensure that local communities – particularly vulnerable groups – are protected</w:t>
            </w:r>
            <w:r w:rsidRPr="00766E45">
              <w:rPr>
                <w:rFonts w:ascii="Garamond" w:hAnsi="Garamond"/>
                <w:sz w:val="22"/>
              </w:rPr>
              <w:t xml:space="preserve"> from taking on undue risks?</w:t>
            </w:r>
          </w:p>
          <w:p w14:paraId="7140789C" w14:textId="55AB1AF5" w:rsidR="000D0A67" w:rsidRDefault="006148C3" w:rsidP="004C047B">
            <w:pPr>
              <w:pStyle w:val="ListParagraph"/>
              <w:numPr>
                <w:ilvl w:val="0"/>
                <w:numId w:val="33"/>
              </w:numPr>
              <w:spacing w:before="120" w:after="120"/>
              <w:contextualSpacing w:val="0"/>
              <w:jc w:val="both"/>
              <w:rPr>
                <w:rFonts w:ascii="Garamond" w:hAnsi="Garamond"/>
                <w:sz w:val="22"/>
              </w:rPr>
            </w:pPr>
            <w:r w:rsidRPr="00766E45">
              <w:rPr>
                <w:rFonts w:ascii="Garamond" w:hAnsi="Garamond"/>
                <w:sz w:val="22"/>
              </w:rPr>
              <w:t>Does your polic</w:t>
            </w:r>
            <w:r w:rsidR="000D0A67">
              <w:rPr>
                <w:rFonts w:ascii="Garamond" w:hAnsi="Garamond"/>
                <w:sz w:val="22"/>
              </w:rPr>
              <w:t>y</w:t>
            </w:r>
            <w:r w:rsidRPr="00766E45">
              <w:rPr>
                <w:rFonts w:ascii="Garamond" w:hAnsi="Garamond"/>
                <w:sz w:val="22"/>
              </w:rPr>
              <w:t xml:space="preserve"> </w:t>
            </w:r>
            <w:r w:rsidR="005B0D9A">
              <w:rPr>
                <w:rFonts w:ascii="Garamond" w:hAnsi="Garamond"/>
                <w:sz w:val="22"/>
              </w:rPr>
              <w:t xml:space="preserve">provide </w:t>
            </w:r>
            <w:r w:rsidRPr="00066BB6">
              <w:rPr>
                <w:rFonts w:ascii="Garamond" w:hAnsi="Garamond"/>
                <w:b/>
                <w:sz w:val="22"/>
              </w:rPr>
              <w:t>risk frameworks for different country contexts</w:t>
            </w:r>
            <w:r w:rsidRPr="00766E45">
              <w:rPr>
                <w:rFonts w:ascii="Garamond" w:hAnsi="Garamond"/>
                <w:sz w:val="22"/>
              </w:rPr>
              <w:t xml:space="preserve"> (e.g., Fragile and Conflict Affected, Small Island Developing States, Low- and Middle-Income)? </w:t>
            </w:r>
          </w:p>
          <w:p w14:paraId="3D89982C" w14:textId="7A78A1AB" w:rsidR="002F12A2" w:rsidRPr="00C15D3E" w:rsidRDefault="006148C3" w:rsidP="00066BB6">
            <w:pPr>
              <w:pStyle w:val="ListParagraph"/>
              <w:numPr>
                <w:ilvl w:val="0"/>
                <w:numId w:val="33"/>
              </w:numPr>
              <w:spacing w:before="120" w:after="120"/>
              <w:contextualSpacing w:val="0"/>
              <w:jc w:val="both"/>
              <w:rPr>
                <w:rFonts w:ascii="Garamond" w:hAnsi="Garamond"/>
                <w:sz w:val="22"/>
              </w:rPr>
            </w:pPr>
            <w:r w:rsidRPr="00766E45">
              <w:rPr>
                <w:rFonts w:ascii="Garamond" w:hAnsi="Garamond"/>
                <w:sz w:val="22"/>
              </w:rPr>
              <w:t xml:space="preserve">Have you considered </w:t>
            </w:r>
            <w:r w:rsidRPr="00066BB6">
              <w:rPr>
                <w:rFonts w:ascii="Garamond" w:hAnsi="Garamond"/>
                <w:b/>
                <w:sz w:val="22"/>
              </w:rPr>
              <w:t>how specific financial mechanisms require different approaches to risk-sharing and allocation</w:t>
            </w:r>
            <w:r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1A6E9A0E" w14:textId="77777777" w:rsidR="006148C3" w:rsidRPr="00766E45" w:rsidRDefault="006148C3" w:rsidP="004C047B">
            <w:pPr>
              <w:pStyle w:val="ListParagraph"/>
              <w:numPr>
                <w:ilvl w:val="0"/>
                <w:numId w:val="34"/>
              </w:numPr>
              <w:spacing w:before="120" w:after="120"/>
              <w:contextualSpacing w:val="0"/>
              <w:jc w:val="both"/>
              <w:rPr>
                <w:rFonts w:ascii="Garamond" w:hAnsi="Garamond"/>
                <w:sz w:val="22"/>
              </w:rPr>
            </w:pPr>
            <w:r w:rsidRPr="00766E45">
              <w:rPr>
                <w:rFonts w:ascii="Garamond" w:hAnsi="Garamond"/>
                <w:sz w:val="22"/>
              </w:rPr>
              <w:lastRenderedPageBreak/>
              <w:t xml:space="preserve">For each project, have you – along with all project partners – </w:t>
            </w:r>
            <w:r w:rsidRPr="00066BB6">
              <w:rPr>
                <w:rFonts w:ascii="Garamond" w:hAnsi="Garamond"/>
                <w:b/>
                <w:sz w:val="22"/>
              </w:rPr>
              <w:t xml:space="preserve">assessed potential risks for </w:t>
            </w:r>
            <w:r w:rsidRPr="00066BB6">
              <w:rPr>
                <w:rFonts w:ascii="Garamond" w:hAnsi="Garamond"/>
                <w:b/>
                <w:sz w:val="22"/>
              </w:rPr>
              <w:lastRenderedPageBreak/>
              <w:t>each stakeholder and given due consideration to the proportionality of risks</w:t>
            </w:r>
            <w:r w:rsidRPr="00766E45">
              <w:rPr>
                <w:rFonts w:ascii="Garamond" w:hAnsi="Garamond"/>
                <w:sz w:val="22"/>
              </w:rPr>
              <w:t xml:space="preserve"> being taken on by public and private actors vis-à-vis the benefits to local communities?</w:t>
            </w:r>
          </w:p>
          <w:p w14:paraId="2018CF59" w14:textId="0A89157B" w:rsidR="006148C3" w:rsidRPr="00766E45" w:rsidRDefault="0061751D" w:rsidP="004C047B">
            <w:pPr>
              <w:pStyle w:val="ListParagraph"/>
              <w:numPr>
                <w:ilvl w:val="0"/>
                <w:numId w:val="34"/>
              </w:numPr>
              <w:spacing w:before="120" w:after="120"/>
              <w:contextualSpacing w:val="0"/>
              <w:jc w:val="both"/>
              <w:rPr>
                <w:rFonts w:ascii="Garamond" w:hAnsi="Garamond"/>
                <w:sz w:val="22"/>
              </w:rPr>
            </w:pPr>
            <w:r w:rsidRPr="00766E45">
              <w:rPr>
                <w:rFonts w:ascii="Garamond" w:hAnsi="Garamond"/>
                <w:sz w:val="22"/>
              </w:rPr>
              <w:t>Does your project</w:t>
            </w:r>
            <w:r w:rsidR="006148C3" w:rsidRPr="00766E45">
              <w:rPr>
                <w:rFonts w:ascii="Garamond" w:hAnsi="Garamond"/>
                <w:sz w:val="22"/>
              </w:rPr>
              <w:t xml:space="preserve"> </w:t>
            </w:r>
            <w:r w:rsidR="006148C3" w:rsidRPr="00066BB6">
              <w:rPr>
                <w:rFonts w:ascii="Garamond" w:hAnsi="Garamond"/>
                <w:b/>
                <w:sz w:val="22"/>
              </w:rPr>
              <w:t>consider renegotiat</w:t>
            </w:r>
            <w:r w:rsidRPr="00066BB6">
              <w:rPr>
                <w:rFonts w:ascii="Garamond" w:hAnsi="Garamond"/>
                <w:b/>
                <w:sz w:val="22"/>
              </w:rPr>
              <w:t>ion of</w:t>
            </w:r>
            <w:r w:rsidR="006148C3" w:rsidRPr="00066BB6">
              <w:rPr>
                <w:rFonts w:ascii="Garamond" w:hAnsi="Garamond"/>
                <w:b/>
                <w:sz w:val="22"/>
              </w:rPr>
              <w:t xml:space="preserve"> PSE contracts if project stakeholders express legitimate concern over the balance and sharing of risks and returns</w:t>
            </w:r>
            <w:r w:rsidR="006148C3" w:rsidRPr="00766E45">
              <w:rPr>
                <w:rFonts w:ascii="Garamond" w:hAnsi="Garamond"/>
                <w:sz w:val="22"/>
              </w:rPr>
              <w:t xml:space="preserve">? </w:t>
            </w:r>
          </w:p>
          <w:p w14:paraId="794E3505" w14:textId="487BC3A0" w:rsidR="006148C3" w:rsidRPr="00766E45" w:rsidRDefault="008E089E" w:rsidP="004C047B">
            <w:pPr>
              <w:pStyle w:val="ListParagraph"/>
              <w:numPr>
                <w:ilvl w:val="0"/>
                <w:numId w:val="34"/>
              </w:numPr>
              <w:spacing w:before="120" w:after="120"/>
              <w:contextualSpacing w:val="0"/>
              <w:jc w:val="both"/>
              <w:rPr>
                <w:rFonts w:ascii="Garamond" w:hAnsi="Garamond"/>
                <w:sz w:val="22"/>
              </w:rPr>
            </w:pPr>
            <w:r>
              <w:rPr>
                <w:rFonts w:ascii="Garamond" w:hAnsi="Garamond"/>
                <w:sz w:val="22"/>
              </w:rPr>
              <w:t xml:space="preserve">Does your </w:t>
            </w:r>
            <w:r w:rsidRPr="00066BB6">
              <w:rPr>
                <w:rFonts w:ascii="Garamond" w:hAnsi="Garamond"/>
                <w:b/>
                <w:sz w:val="22"/>
              </w:rPr>
              <w:t xml:space="preserve">project foresee dialogue to exchange and agree on risk-sharing </w:t>
            </w:r>
            <w:r w:rsidR="006148C3" w:rsidRPr="00766E45">
              <w:rPr>
                <w:rFonts w:ascii="Garamond" w:hAnsi="Garamond"/>
                <w:sz w:val="22"/>
              </w:rPr>
              <w:t xml:space="preserve">among stakeholders with diverse risk-taking appetites, return expectations, and operational/conceptual ways of working? </w:t>
            </w:r>
            <w:r>
              <w:rPr>
                <w:rFonts w:ascii="Garamond" w:hAnsi="Garamond"/>
                <w:sz w:val="22"/>
              </w:rPr>
              <w:t xml:space="preserve">What challenges do you foresee in </w:t>
            </w:r>
            <w:r w:rsidR="006148C3" w:rsidRPr="00066BB6">
              <w:rPr>
                <w:rFonts w:ascii="Garamond" w:hAnsi="Garamond"/>
                <w:b/>
                <w:sz w:val="22"/>
              </w:rPr>
              <w:t>developing shared understanding</w:t>
            </w:r>
            <w:r w:rsidR="006148C3" w:rsidRPr="00766E45">
              <w:rPr>
                <w:rFonts w:ascii="Garamond" w:hAnsi="Garamond"/>
                <w:sz w:val="22"/>
              </w:rPr>
              <w:t xml:space="preserve"> of risks and </w:t>
            </w:r>
            <w:r w:rsidR="000D0A67">
              <w:rPr>
                <w:rFonts w:ascii="Garamond" w:hAnsi="Garamond"/>
                <w:sz w:val="22"/>
              </w:rPr>
              <w:t xml:space="preserve">realistic </w:t>
            </w:r>
            <w:r w:rsidR="006148C3" w:rsidRPr="00766E45">
              <w:rPr>
                <w:rFonts w:ascii="Garamond" w:hAnsi="Garamond"/>
                <w:sz w:val="22"/>
              </w:rPr>
              <w:t>ways to address them?</w:t>
            </w:r>
          </w:p>
          <w:p w14:paraId="2A7CC1DA" w14:textId="360F37E2" w:rsidR="0030125E" w:rsidRPr="00766E45" w:rsidRDefault="0030125E" w:rsidP="004C047B">
            <w:pPr>
              <w:pStyle w:val="ListParagraph"/>
              <w:numPr>
                <w:ilvl w:val="0"/>
                <w:numId w:val="34"/>
              </w:numPr>
              <w:spacing w:before="120" w:after="120"/>
              <w:contextualSpacing w:val="0"/>
              <w:jc w:val="both"/>
              <w:rPr>
                <w:rFonts w:ascii="Garamond" w:hAnsi="Garamond"/>
                <w:sz w:val="22"/>
              </w:rPr>
            </w:pPr>
            <w:r w:rsidRPr="00766E45">
              <w:rPr>
                <w:rFonts w:ascii="Garamond" w:hAnsi="Garamond"/>
                <w:sz w:val="22"/>
              </w:rPr>
              <w:t xml:space="preserve">Does your project </w:t>
            </w:r>
            <w:r w:rsidRPr="00066BB6">
              <w:rPr>
                <w:rFonts w:ascii="Garamond" w:hAnsi="Garamond"/>
                <w:b/>
                <w:sz w:val="22"/>
              </w:rPr>
              <w:t>recognise the different incentives and risks for actors involved</w:t>
            </w:r>
            <w:r w:rsidRPr="00766E45">
              <w:rPr>
                <w:rFonts w:ascii="Garamond" w:hAnsi="Garamond"/>
                <w:sz w:val="22"/>
              </w:rPr>
              <w:t xml:space="preserve">, including affected communities? Are those incentives and risks represented in </w:t>
            </w:r>
            <w:r w:rsidR="000D0A67">
              <w:rPr>
                <w:rFonts w:ascii="Garamond" w:hAnsi="Garamond"/>
                <w:sz w:val="22"/>
              </w:rPr>
              <w:t>your</w:t>
            </w:r>
            <w:r w:rsidR="000D0A67" w:rsidRPr="00766E45">
              <w:rPr>
                <w:rFonts w:ascii="Garamond" w:hAnsi="Garamond"/>
                <w:sz w:val="22"/>
              </w:rPr>
              <w:t xml:space="preserve"> </w:t>
            </w:r>
            <w:r w:rsidRPr="00766E45">
              <w:rPr>
                <w:rFonts w:ascii="Garamond" w:hAnsi="Garamond"/>
                <w:sz w:val="22"/>
              </w:rPr>
              <w:t>overall results framework?</w:t>
            </w:r>
          </w:p>
        </w:tc>
      </w:tr>
      <w:tr w:rsidR="006148C3" w:rsidRPr="00766E45" w14:paraId="54608A71" w14:textId="77777777" w:rsidTr="00F338F2">
        <w:trPr>
          <w:trHeight w:val="198"/>
        </w:trPr>
        <w:tc>
          <w:tcPr>
            <w:tcW w:w="9016" w:type="dxa"/>
            <w:gridSpan w:val="2"/>
            <w:tcBorders>
              <w:top w:val="single" w:sz="4" w:space="0" w:color="auto"/>
              <w:bottom w:val="single" w:sz="4" w:space="0" w:color="auto"/>
            </w:tcBorders>
          </w:tcPr>
          <w:p w14:paraId="2DEC114D" w14:textId="3A307C79" w:rsidR="006148C3" w:rsidRPr="00EA5E2A" w:rsidRDefault="006148C3" w:rsidP="004C047B">
            <w:pPr>
              <w:spacing w:before="120" w:after="120"/>
              <w:jc w:val="center"/>
              <w:rPr>
                <w:rFonts w:ascii="Garamond" w:hAnsi="Garamond"/>
                <w:b/>
                <w:bCs/>
                <w:sz w:val="22"/>
              </w:rPr>
            </w:pPr>
            <w:bookmarkStart w:id="264" w:name="Actions_KP5C"/>
            <w:r w:rsidRPr="00766E45">
              <w:rPr>
                <w:rFonts w:ascii="Garamond" w:hAnsi="Garamond"/>
                <w:b/>
                <w:bCs/>
                <w:sz w:val="22"/>
              </w:rPr>
              <w:lastRenderedPageBreak/>
              <w:t>Actions to consider</w:t>
            </w:r>
            <w:bookmarkEnd w:id="264"/>
            <w:r w:rsidR="00915C2D" w:rsidRPr="00766E45">
              <w:rPr>
                <w:rFonts w:ascii="Garamond" w:hAnsi="Garamond"/>
                <w:b/>
                <w:bCs/>
                <w:sz w:val="22"/>
              </w:rPr>
              <w:t xml:space="preserve"> </w:t>
            </w:r>
            <w:hyperlink w:anchor="Actions_KP5D"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r w:rsidR="00915C2D" w:rsidRPr="00766E45">
              <w:rPr>
                <w:rFonts w:ascii="Garamond" w:hAnsi="Garamond"/>
                <w:b/>
                <w:bCs/>
                <w:sz w:val="22"/>
              </w:rPr>
              <w:t xml:space="preserve"> </w:t>
            </w:r>
          </w:p>
        </w:tc>
      </w:tr>
      <w:tr w:rsidR="006148C3" w:rsidRPr="00766E45" w14:paraId="7105AAE6" w14:textId="77777777" w:rsidTr="00F338F2">
        <w:trPr>
          <w:trHeight w:val="198"/>
        </w:trPr>
        <w:tc>
          <w:tcPr>
            <w:tcW w:w="4508" w:type="dxa"/>
            <w:tcBorders>
              <w:top w:val="single" w:sz="4" w:space="0" w:color="auto"/>
              <w:bottom w:val="single" w:sz="4" w:space="0" w:color="auto"/>
              <w:right w:val="single" w:sz="4" w:space="0" w:color="auto"/>
            </w:tcBorders>
          </w:tcPr>
          <w:p w14:paraId="22DCE961" w14:textId="3647BD32" w:rsidR="006148C3" w:rsidRPr="00766E45" w:rsidRDefault="00381EC9" w:rsidP="004C047B">
            <w:pPr>
              <w:pStyle w:val="ListParagraph"/>
              <w:numPr>
                <w:ilvl w:val="0"/>
                <w:numId w:val="32"/>
              </w:numPr>
              <w:spacing w:before="120" w:after="120"/>
              <w:contextualSpacing w:val="0"/>
              <w:jc w:val="both"/>
              <w:rPr>
                <w:rFonts w:ascii="Garamond" w:hAnsi="Garamond"/>
                <w:sz w:val="22"/>
              </w:rPr>
            </w:pPr>
            <w:r w:rsidRPr="00066BB6">
              <w:rPr>
                <w:rFonts w:ascii="Garamond" w:hAnsi="Garamond"/>
                <w:b/>
                <w:sz w:val="22"/>
              </w:rPr>
              <w:t>Establish c</w:t>
            </w:r>
            <w:r w:rsidR="006148C3" w:rsidRPr="00066BB6">
              <w:rPr>
                <w:rFonts w:ascii="Garamond" w:hAnsi="Garamond"/>
                <w:b/>
                <w:sz w:val="22"/>
              </w:rPr>
              <w:t xml:space="preserve">ontracting periods </w:t>
            </w:r>
            <w:r w:rsidRPr="00066BB6">
              <w:rPr>
                <w:rFonts w:ascii="Garamond" w:hAnsi="Garamond"/>
                <w:b/>
                <w:sz w:val="22"/>
              </w:rPr>
              <w:t>that are</w:t>
            </w:r>
            <w:r w:rsidR="006148C3" w:rsidRPr="00066BB6">
              <w:rPr>
                <w:rFonts w:ascii="Garamond" w:hAnsi="Garamond"/>
                <w:b/>
                <w:sz w:val="22"/>
              </w:rPr>
              <w:t xml:space="preserve"> long enough</w:t>
            </w:r>
            <w:r w:rsidR="006148C3" w:rsidRPr="00766E45">
              <w:rPr>
                <w:rFonts w:ascii="Garamond" w:hAnsi="Garamond"/>
                <w:sz w:val="22"/>
              </w:rPr>
              <w:t xml:space="preserve">; private sector actors need longer periods to spread their risk and investments over time. Shorter term contracts – as are common in public development policies and projects - are not long enough to warrant up-front expenditure of projects. </w:t>
            </w:r>
          </w:p>
          <w:p w14:paraId="4058C1C7" w14:textId="77777777" w:rsidR="006148C3" w:rsidRPr="00766E45" w:rsidRDefault="006148C3" w:rsidP="004C047B">
            <w:pPr>
              <w:pStyle w:val="ListParagraph"/>
              <w:numPr>
                <w:ilvl w:val="0"/>
                <w:numId w:val="32"/>
              </w:numPr>
              <w:spacing w:before="120" w:after="120"/>
              <w:contextualSpacing w:val="0"/>
              <w:jc w:val="both"/>
              <w:rPr>
                <w:rFonts w:ascii="Garamond" w:hAnsi="Garamond"/>
                <w:sz w:val="22"/>
              </w:rPr>
            </w:pPr>
            <w:r w:rsidRPr="00066BB6">
              <w:rPr>
                <w:rFonts w:ascii="Garamond" w:hAnsi="Garamond"/>
                <w:b/>
                <w:sz w:val="22"/>
              </w:rPr>
              <w:t>Consider more direct financial mechanisms for offsetting risk for the private sector</w:t>
            </w:r>
            <w:r w:rsidRPr="00766E45">
              <w:rPr>
                <w:rFonts w:ascii="Garamond" w:hAnsi="Garamond"/>
                <w:sz w:val="22"/>
              </w:rPr>
              <w:t>, such as guarantees</w:t>
            </w:r>
            <w:r w:rsidR="00A15B23" w:rsidRPr="00766E45">
              <w:rPr>
                <w:rFonts w:ascii="Garamond" w:hAnsi="Garamond"/>
                <w:sz w:val="22"/>
              </w:rPr>
              <w:t xml:space="preserve">, </w:t>
            </w:r>
            <w:r w:rsidRPr="00766E45">
              <w:rPr>
                <w:rFonts w:ascii="Garamond" w:hAnsi="Garamond"/>
                <w:sz w:val="22"/>
              </w:rPr>
              <w:t>subsidies</w:t>
            </w:r>
            <w:r w:rsidR="00A15B23" w:rsidRPr="00766E45">
              <w:rPr>
                <w:rFonts w:ascii="Garamond" w:hAnsi="Garamond"/>
                <w:sz w:val="22"/>
              </w:rPr>
              <w:t xml:space="preserve"> or conditional grants</w:t>
            </w:r>
            <w:r w:rsidRPr="00766E45">
              <w:rPr>
                <w:rFonts w:ascii="Garamond" w:hAnsi="Garamond"/>
                <w:sz w:val="22"/>
              </w:rPr>
              <w:t xml:space="preserve">, </w:t>
            </w:r>
            <w:r w:rsidRPr="00066BB6">
              <w:rPr>
                <w:rFonts w:ascii="Garamond" w:hAnsi="Garamond"/>
                <w:b/>
                <w:sz w:val="22"/>
              </w:rPr>
              <w:t>but be wary of distorting the market when using these</w:t>
            </w:r>
            <w:r w:rsidRPr="00766E45">
              <w:rPr>
                <w:rFonts w:ascii="Garamond" w:hAnsi="Garamond"/>
                <w:sz w:val="22"/>
              </w:rPr>
              <w:t>.</w:t>
            </w:r>
          </w:p>
          <w:p w14:paraId="704BEE6D" w14:textId="4CBF3B8E" w:rsidR="00C47CA4" w:rsidRPr="00766E45" w:rsidRDefault="00C47CA4" w:rsidP="004C047B">
            <w:pPr>
              <w:pStyle w:val="ListParagraph"/>
              <w:numPr>
                <w:ilvl w:val="0"/>
                <w:numId w:val="32"/>
              </w:numPr>
              <w:spacing w:before="120" w:after="120"/>
              <w:contextualSpacing w:val="0"/>
              <w:jc w:val="both"/>
              <w:rPr>
                <w:rFonts w:ascii="Garamond" w:hAnsi="Garamond"/>
                <w:sz w:val="22"/>
              </w:rPr>
            </w:pPr>
            <w:r w:rsidRPr="00066BB6">
              <w:rPr>
                <w:rFonts w:ascii="Garamond" w:hAnsi="Garamond"/>
                <w:b/>
                <w:sz w:val="22"/>
              </w:rPr>
              <w:t xml:space="preserve">Inform private investors on the discrepancy between perceived and actual risk of investments </w:t>
            </w:r>
            <w:r w:rsidRPr="00766E45">
              <w:rPr>
                <w:rFonts w:ascii="Garamond" w:hAnsi="Garamond"/>
                <w:sz w:val="22"/>
              </w:rPr>
              <w:t>and provide tools and data to make risks assessments more reliable and accurate.</w:t>
            </w:r>
          </w:p>
        </w:tc>
        <w:tc>
          <w:tcPr>
            <w:tcW w:w="4508" w:type="dxa"/>
            <w:tcBorders>
              <w:top w:val="single" w:sz="4" w:space="0" w:color="auto"/>
              <w:left w:val="single" w:sz="4" w:space="0" w:color="auto"/>
              <w:bottom w:val="single" w:sz="4" w:space="0" w:color="auto"/>
            </w:tcBorders>
          </w:tcPr>
          <w:p w14:paraId="74850E36" w14:textId="77777777" w:rsidR="0040339D" w:rsidRPr="00A258D5" w:rsidRDefault="0040339D" w:rsidP="0040339D">
            <w:pPr>
              <w:pStyle w:val="ListParagraph"/>
              <w:numPr>
                <w:ilvl w:val="0"/>
                <w:numId w:val="32"/>
              </w:numPr>
              <w:spacing w:before="120" w:after="120"/>
              <w:contextualSpacing w:val="0"/>
              <w:jc w:val="both"/>
              <w:rPr>
                <w:rFonts w:ascii="Garamond" w:hAnsi="Garamond"/>
                <w:sz w:val="22"/>
              </w:rPr>
            </w:pPr>
            <w:r w:rsidRPr="00A258D5">
              <w:rPr>
                <w:rFonts w:ascii="Garamond" w:hAnsi="Garamond"/>
                <w:b/>
                <w:sz w:val="22"/>
              </w:rPr>
              <w:t>Take time to understand how different actors understand and perceive risk</w:t>
            </w:r>
            <w:r w:rsidRPr="00766E45">
              <w:rPr>
                <w:rFonts w:ascii="Garamond" w:hAnsi="Garamond"/>
                <w:sz w:val="22"/>
              </w:rPr>
              <w:t xml:space="preserve">, particularly given diversity in capacity, philosophies, and access to information. It </w:t>
            </w:r>
            <w:r>
              <w:rPr>
                <w:rFonts w:ascii="Garamond" w:hAnsi="Garamond"/>
                <w:sz w:val="22"/>
              </w:rPr>
              <w:t>is usually</w:t>
            </w:r>
            <w:r w:rsidRPr="00766E45">
              <w:rPr>
                <w:rFonts w:ascii="Garamond" w:hAnsi="Garamond"/>
                <w:sz w:val="22"/>
              </w:rPr>
              <w:t xml:space="preserve"> </w:t>
            </w:r>
            <w:r>
              <w:rPr>
                <w:rFonts w:ascii="Garamond" w:hAnsi="Garamond"/>
                <w:sz w:val="22"/>
              </w:rPr>
              <w:t xml:space="preserve">critical </w:t>
            </w:r>
            <w:r w:rsidRPr="00766E45">
              <w:rPr>
                <w:rFonts w:ascii="Garamond" w:hAnsi="Garamond"/>
                <w:sz w:val="22"/>
              </w:rPr>
              <w:t>to have formalised stakeholder meetings towards developing shared terminology on risk and return sharing.</w:t>
            </w:r>
            <w:r w:rsidRPr="00953A4C">
              <w:rPr>
                <w:rFonts w:ascii="Garamond" w:hAnsi="Garamond"/>
                <w:b/>
                <w:sz w:val="22"/>
              </w:rPr>
              <w:t xml:space="preserve"> </w:t>
            </w:r>
          </w:p>
          <w:p w14:paraId="795D3F7D" w14:textId="60D0156E" w:rsidR="006148C3" w:rsidRPr="00766E45" w:rsidRDefault="006148C3" w:rsidP="004C047B">
            <w:pPr>
              <w:pStyle w:val="ListParagraph"/>
              <w:numPr>
                <w:ilvl w:val="0"/>
                <w:numId w:val="31"/>
              </w:numPr>
              <w:spacing w:before="120" w:after="120"/>
              <w:contextualSpacing w:val="0"/>
              <w:jc w:val="both"/>
              <w:rPr>
                <w:rFonts w:ascii="Garamond" w:hAnsi="Garamond"/>
                <w:sz w:val="22"/>
              </w:rPr>
            </w:pPr>
            <w:r w:rsidRPr="00066BB6">
              <w:rPr>
                <w:rFonts w:ascii="Garamond" w:hAnsi="Garamond"/>
                <w:b/>
                <w:sz w:val="22"/>
              </w:rPr>
              <w:t>Prioritise shielding vulnerable populations and sectors from risk</w:t>
            </w:r>
            <w:r w:rsidR="007E3986">
              <w:rPr>
                <w:rFonts w:ascii="Garamond" w:hAnsi="Garamond"/>
                <w:sz w:val="22"/>
              </w:rPr>
              <w:t>.</w:t>
            </w:r>
            <w:r w:rsidRPr="00766E45">
              <w:rPr>
                <w:rFonts w:ascii="Garamond" w:hAnsi="Garamond"/>
                <w:sz w:val="22"/>
              </w:rPr>
              <w:t xml:space="preserve"> </w:t>
            </w:r>
          </w:p>
          <w:p w14:paraId="3AE4A7C9" w14:textId="610D5B09" w:rsidR="006148C3" w:rsidRPr="00DE2B84" w:rsidRDefault="006148C3" w:rsidP="00DE2B84">
            <w:pPr>
              <w:pStyle w:val="ListParagraph"/>
              <w:numPr>
                <w:ilvl w:val="0"/>
                <w:numId w:val="31"/>
              </w:numPr>
              <w:spacing w:before="120" w:after="120"/>
              <w:contextualSpacing w:val="0"/>
              <w:jc w:val="both"/>
              <w:rPr>
                <w:rFonts w:ascii="Garamond" w:hAnsi="Garamond"/>
                <w:sz w:val="22"/>
              </w:rPr>
            </w:pPr>
            <w:r w:rsidRPr="00066BB6">
              <w:rPr>
                <w:rFonts w:ascii="Garamond" w:hAnsi="Garamond"/>
                <w:b/>
                <w:sz w:val="22"/>
              </w:rPr>
              <w:t>Seek mutually beneficial, ‘win-win’ solutions to risk sharing</w:t>
            </w:r>
            <w:r w:rsidRPr="00766E45">
              <w:rPr>
                <w:rFonts w:ascii="Garamond" w:hAnsi="Garamond"/>
                <w:sz w:val="22"/>
              </w:rPr>
              <w:t xml:space="preserve">: when considering incentives and alleviating risks – particularly between public and private counterparts </w:t>
            </w:r>
            <w:r w:rsidR="007E3986" w:rsidRPr="00766E45">
              <w:rPr>
                <w:rFonts w:ascii="Garamond" w:hAnsi="Garamond"/>
                <w:sz w:val="22"/>
              </w:rPr>
              <w:t>–</w:t>
            </w:r>
            <w:r w:rsidRPr="00766E45">
              <w:rPr>
                <w:rFonts w:ascii="Garamond" w:hAnsi="Garamond"/>
                <w:sz w:val="22"/>
              </w:rPr>
              <w:t xml:space="preserve"> regard this as a two-way or multi-directional ‘win-win’ exchange of comparative strengths</w:t>
            </w:r>
            <w:r w:rsidR="00DE2B84">
              <w:rPr>
                <w:rFonts w:ascii="Garamond" w:hAnsi="Garamond"/>
                <w:sz w:val="22"/>
              </w:rPr>
              <w:t>.</w:t>
            </w:r>
          </w:p>
        </w:tc>
      </w:tr>
      <w:tr w:rsidR="006148C3" w:rsidRPr="00766E45" w14:paraId="483A8255" w14:textId="77777777" w:rsidTr="00F338F2">
        <w:trPr>
          <w:trHeight w:val="198"/>
        </w:trPr>
        <w:tc>
          <w:tcPr>
            <w:tcW w:w="9016" w:type="dxa"/>
            <w:gridSpan w:val="2"/>
            <w:tcBorders>
              <w:top w:val="single" w:sz="4" w:space="0" w:color="auto"/>
              <w:bottom w:val="single" w:sz="4" w:space="0" w:color="auto"/>
            </w:tcBorders>
          </w:tcPr>
          <w:p w14:paraId="017A3471" w14:textId="3BD599B1" w:rsidR="006148C3" w:rsidRPr="00766E45" w:rsidRDefault="006148C3" w:rsidP="004C047B">
            <w:pPr>
              <w:spacing w:before="120" w:after="120"/>
              <w:jc w:val="center"/>
              <w:rPr>
                <w:rFonts w:ascii="Garamond" w:hAnsi="Garamond"/>
                <w:b/>
                <w:bCs/>
                <w:sz w:val="22"/>
              </w:rPr>
            </w:pPr>
            <w:bookmarkStart w:id="265" w:name="Pitfalls_KP5C"/>
            <w:r w:rsidRPr="00766E45">
              <w:rPr>
                <w:rFonts w:ascii="Garamond" w:hAnsi="Garamond"/>
                <w:b/>
                <w:bCs/>
                <w:sz w:val="22"/>
              </w:rPr>
              <w:t>Pitfalls to avoid</w:t>
            </w:r>
            <w:bookmarkEnd w:id="265"/>
            <w:r w:rsidR="00915C2D" w:rsidRPr="00766E45">
              <w:rPr>
                <w:rFonts w:ascii="Garamond" w:hAnsi="Garamond"/>
                <w:b/>
                <w:bCs/>
                <w:sz w:val="22"/>
              </w:rPr>
              <w:t xml:space="preserve"> </w:t>
            </w:r>
            <w:hyperlink w:anchor="Pitfalls_KP5D"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155EDA48" w14:textId="77777777" w:rsidTr="00F338F2">
        <w:trPr>
          <w:trHeight w:val="198"/>
        </w:trPr>
        <w:tc>
          <w:tcPr>
            <w:tcW w:w="4508" w:type="dxa"/>
            <w:tcBorders>
              <w:top w:val="single" w:sz="4" w:space="0" w:color="auto"/>
              <w:bottom w:val="single" w:sz="4" w:space="0" w:color="auto"/>
              <w:right w:val="single" w:sz="4" w:space="0" w:color="auto"/>
            </w:tcBorders>
          </w:tcPr>
          <w:p w14:paraId="1AD15F98" w14:textId="68542A41" w:rsidR="006148C3" w:rsidRPr="00766E45" w:rsidRDefault="0061751D" w:rsidP="004C047B">
            <w:pPr>
              <w:pStyle w:val="ListParagraph"/>
              <w:numPr>
                <w:ilvl w:val="0"/>
                <w:numId w:val="29"/>
              </w:numPr>
              <w:spacing w:before="120" w:after="120"/>
              <w:contextualSpacing w:val="0"/>
              <w:jc w:val="both"/>
              <w:rPr>
                <w:rFonts w:ascii="Garamond" w:hAnsi="Garamond"/>
                <w:sz w:val="22"/>
              </w:rPr>
            </w:pPr>
            <w:r w:rsidRPr="00A404D3">
              <w:rPr>
                <w:rFonts w:ascii="Garamond" w:hAnsi="Garamond"/>
                <w:b/>
                <w:sz w:val="22"/>
              </w:rPr>
              <w:t>Assume</w:t>
            </w:r>
            <w:r w:rsidR="006148C3" w:rsidRPr="00A404D3">
              <w:rPr>
                <w:rFonts w:ascii="Garamond" w:hAnsi="Garamond"/>
                <w:b/>
                <w:sz w:val="22"/>
              </w:rPr>
              <w:t xml:space="preserve"> risks are only linked to financial considerations</w:t>
            </w:r>
            <w:r w:rsidR="00C75BD6" w:rsidRPr="00766E45">
              <w:rPr>
                <w:rFonts w:ascii="Garamond" w:hAnsi="Garamond"/>
                <w:sz w:val="22"/>
              </w:rPr>
              <w:t xml:space="preserve"> whilst overlooking </w:t>
            </w:r>
            <w:r w:rsidR="006148C3" w:rsidRPr="00766E45">
              <w:rPr>
                <w:rFonts w:ascii="Garamond" w:hAnsi="Garamond"/>
                <w:sz w:val="22"/>
              </w:rPr>
              <w:t>social and environmental impacts that cannot always be monetised</w:t>
            </w:r>
            <w:r w:rsidR="00B07D00">
              <w:rPr>
                <w:rFonts w:ascii="Garamond" w:hAnsi="Garamond"/>
                <w:sz w:val="22"/>
              </w:rPr>
              <w:t xml:space="preserve"> or easily predicted</w:t>
            </w:r>
            <w:r w:rsidR="006148C3" w:rsidRPr="00766E45">
              <w:rPr>
                <w:rFonts w:ascii="Garamond" w:hAnsi="Garamond"/>
                <w:sz w:val="22"/>
              </w:rPr>
              <w:t>.</w:t>
            </w:r>
          </w:p>
          <w:p w14:paraId="64276B7C" w14:textId="77777777" w:rsidR="003E13D5" w:rsidRDefault="00C75BD6" w:rsidP="004C047B">
            <w:pPr>
              <w:pStyle w:val="ListParagraph"/>
              <w:numPr>
                <w:ilvl w:val="0"/>
                <w:numId w:val="29"/>
              </w:numPr>
              <w:spacing w:before="120" w:after="120"/>
              <w:contextualSpacing w:val="0"/>
              <w:jc w:val="both"/>
              <w:rPr>
                <w:rFonts w:ascii="Garamond" w:hAnsi="Garamond"/>
                <w:sz w:val="22"/>
              </w:rPr>
            </w:pPr>
            <w:r w:rsidRPr="00A404D3">
              <w:rPr>
                <w:rFonts w:ascii="Garamond" w:hAnsi="Garamond"/>
                <w:b/>
                <w:sz w:val="22"/>
              </w:rPr>
              <w:t>Follo</w:t>
            </w:r>
            <w:r w:rsidR="0061751D" w:rsidRPr="00A404D3">
              <w:rPr>
                <w:rFonts w:ascii="Garamond" w:hAnsi="Garamond"/>
                <w:b/>
                <w:sz w:val="22"/>
              </w:rPr>
              <w:t>w</w:t>
            </w:r>
            <w:r w:rsidRPr="00A404D3">
              <w:rPr>
                <w:rFonts w:ascii="Garamond" w:hAnsi="Garamond"/>
                <w:b/>
                <w:sz w:val="22"/>
              </w:rPr>
              <w:t xml:space="preserve"> o</w:t>
            </w:r>
            <w:r w:rsidR="006148C3" w:rsidRPr="00A404D3">
              <w:rPr>
                <w:rFonts w:ascii="Garamond" w:hAnsi="Garamond"/>
                <w:b/>
                <w:sz w:val="22"/>
              </w:rPr>
              <w:t>ne-size-fits-all approaches</w:t>
            </w:r>
            <w:r w:rsidRPr="00A404D3">
              <w:rPr>
                <w:rFonts w:ascii="Garamond" w:hAnsi="Garamond"/>
                <w:b/>
                <w:sz w:val="22"/>
              </w:rPr>
              <w:t xml:space="preserve"> </w:t>
            </w:r>
            <w:r w:rsidRPr="00766E45">
              <w:rPr>
                <w:rFonts w:ascii="Garamond" w:hAnsi="Garamond"/>
                <w:sz w:val="22"/>
              </w:rPr>
              <w:t>for genera</w:t>
            </w:r>
            <w:r w:rsidR="006148C3" w:rsidRPr="00766E45">
              <w:rPr>
                <w:rFonts w:ascii="Garamond" w:hAnsi="Garamond"/>
                <w:sz w:val="22"/>
              </w:rPr>
              <w:t>t</w:t>
            </w:r>
            <w:r w:rsidRPr="00766E45">
              <w:rPr>
                <w:rFonts w:ascii="Garamond" w:hAnsi="Garamond"/>
                <w:sz w:val="22"/>
              </w:rPr>
              <w:t>ing</w:t>
            </w:r>
            <w:r w:rsidR="00A15B23" w:rsidRPr="00766E45">
              <w:rPr>
                <w:rFonts w:ascii="Garamond" w:hAnsi="Garamond"/>
                <w:sz w:val="22"/>
              </w:rPr>
              <w:t xml:space="preserve"> incentives and balancing risk-sharing irrespective of the nature of a proposed intervention. </w:t>
            </w:r>
          </w:p>
          <w:p w14:paraId="5582A085" w14:textId="23D51E0E" w:rsidR="007E3986" w:rsidRPr="00766E45" w:rsidRDefault="007E3986" w:rsidP="004C047B">
            <w:pPr>
              <w:pStyle w:val="ListParagraph"/>
              <w:numPr>
                <w:ilvl w:val="0"/>
                <w:numId w:val="29"/>
              </w:numPr>
              <w:spacing w:before="120" w:after="120"/>
              <w:contextualSpacing w:val="0"/>
              <w:jc w:val="both"/>
              <w:rPr>
                <w:rFonts w:ascii="Garamond" w:hAnsi="Garamond"/>
                <w:sz w:val="22"/>
              </w:rPr>
            </w:pPr>
            <w:r w:rsidRPr="00A404D3">
              <w:rPr>
                <w:rFonts w:ascii="Garamond" w:hAnsi="Garamond"/>
                <w:b/>
                <w:sz w:val="22"/>
              </w:rPr>
              <w:lastRenderedPageBreak/>
              <w:t>Offer incentives to businesses that encourage a ‘race to the bottom’ in standards</w:t>
            </w:r>
            <w:r w:rsidRPr="00766E45">
              <w:rPr>
                <w:rFonts w:ascii="Garamond" w:hAnsi="Garamond"/>
                <w:sz w:val="22"/>
              </w:rPr>
              <w:t>.</w:t>
            </w:r>
          </w:p>
        </w:tc>
        <w:tc>
          <w:tcPr>
            <w:tcW w:w="4508" w:type="dxa"/>
            <w:tcBorders>
              <w:top w:val="single" w:sz="4" w:space="0" w:color="auto"/>
              <w:left w:val="single" w:sz="4" w:space="0" w:color="auto"/>
              <w:bottom w:val="single" w:sz="4" w:space="0" w:color="auto"/>
            </w:tcBorders>
          </w:tcPr>
          <w:p w14:paraId="5477A3C3" w14:textId="77777777" w:rsidR="007E3986" w:rsidRPr="00A404D3" w:rsidRDefault="0061751D" w:rsidP="004C047B">
            <w:pPr>
              <w:pStyle w:val="ListParagraph"/>
              <w:numPr>
                <w:ilvl w:val="0"/>
                <w:numId w:val="30"/>
              </w:numPr>
              <w:spacing w:before="120" w:after="120"/>
              <w:contextualSpacing w:val="0"/>
              <w:jc w:val="both"/>
              <w:rPr>
                <w:rFonts w:ascii="Garamond" w:hAnsi="Garamond"/>
                <w:b/>
                <w:sz w:val="22"/>
              </w:rPr>
            </w:pPr>
            <w:r w:rsidRPr="00A404D3">
              <w:rPr>
                <w:rFonts w:ascii="Garamond" w:hAnsi="Garamond"/>
                <w:b/>
                <w:sz w:val="22"/>
              </w:rPr>
              <w:lastRenderedPageBreak/>
              <w:t>Impose</w:t>
            </w:r>
            <w:r w:rsidR="00347845" w:rsidRPr="00A404D3">
              <w:rPr>
                <w:rFonts w:ascii="Garamond" w:hAnsi="Garamond"/>
                <w:b/>
                <w:sz w:val="22"/>
              </w:rPr>
              <w:t xml:space="preserve"> </w:t>
            </w:r>
            <w:r w:rsidR="00304130" w:rsidRPr="00A404D3">
              <w:rPr>
                <w:rFonts w:ascii="Garamond" w:hAnsi="Garamond"/>
                <w:b/>
                <w:sz w:val="22"/>
              </w:rPr>
              <w:t>undue risk burdens</w:t>
            </w:r>
            <w:r w:rsidR="007E3986" w:rsidRPr="00A404D3">
              <w:rPr>
                <w:rFonts w:ascii="Garamond" w:hAnsi="Garamond"/>
                <w:b/>
                <w:sz w:val="22"/>
              </w:rPr>
              <w:t xml:space="preserve"> on stakeholders with weaker capacity</w:t>
            </w:r>
          </w:p>
          <w:p w14:paraId="1271087A" w14:textId="07CADBAF" w:rsidR="006148C3" w:rsidRPr="00766E45" w:rsidRDefault="00DE2B84" w:rsidP="004C047B">
            <w:pPr>
              <w:pStyle w:val="ListParagraph"/>
              <w:numPr>
                <w:ilvl w:val="0"/>
                <w:numId w:val="30"/>
              </w:numPr>
              <w:spacing w:before="120" w:after="120"/>
              <w:contextualSpacing w:val="0"/>
              <w:jc w:val="both"/>
              <w:rPr>
                <w:rFonts w:ascii="Garamond" w:hAnsi="Garamond"/>
                <w:sz w:val="22"/>
              </w:rPr>
            </w:pPr>
            <w:r w:rsidRPr="00BF5B31">
              <w:rPr>
                <w:rFonts w:ascii="Garamond" w:hAnsi="Garamond"/>
                <w:b/>
                <w:color w:val="2F5496" w:themeColor="accent1" w:themeShade="BF"/>
                <w:sz w:val="22"/>
              </w:rPr>
              <mc:AlternateContent>
                <mc:Choice Requires="wpg">
                  <w:drawing>
                    <wp:anchor distT="0" distB="0" distL="114300" distR="114300" simplePos="0" relativeHeight="251678720" behindDoc="0" locked="0" layoutInCell="1" allowOverlap="0" wp14:anchorId="20D34B5D" wp14:editId="6F051537">
                      <wp:simplePos x="0" y="0"/>
                      <wp:positionH relativeFrom="margin">
                        <wp:posOffset>2610668</wp:posOffset>
                      </wp:positionH>
                      <wp:positionV relativeFrom="bottomMargin">
                        <wp:posOffset>2265743</wp:posOffset>
                      </wp:positionV>
                      <wp:extent cx="165600" cy="165600"/>
                      <wp:effectExtent l="0" t="0" r="25400" b="25400"/>
                      <wp:wrapNone/>
                      <wp:docPr id="111" name="Group 1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2" name="Flowchart: Connector 11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Up Arrow 11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1DC52" id="Group 111" o:spid="_x0000_s1026" href="#_Table_of_Contents" style="position:absolute;margin-left:205.55pt;margin-top:178.4pt;width:13.05pt;height:13.05pt;z-index:251678720;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" o:allowoverlap="f" o:button="t">
                      <o:lock v:ext="edit" aspectratio="t"/>
                      <v:shape id="Flowchart: Connector 11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" fillcolor="#4472c4" strokecolor="#4472c4" strokeweight="1pt">
                        <v:stroke joinstyle="miter"/>
                      </v:shape>
                      <v:shape id="Up Arrow 11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007E3986" w:rsidRPr="00A404D3">
              <w:rPr>
                <w:rFonts w:ascii="Garamond" w:hAnsi="Garamond"/>
                <w:b/>
                <w:sz w:val="22"/>
              </w:rPr>
              <w:t>Overlook</w:t>
            </w:r>
            <w:r w:rsidR="00304130" w:rsidRPr="00A404D3">
              <w:rPr>
                <w:rFonts w:ascii="Garamond" w:hAnsi="Garamond"/>
                <w:b/>
                <w:sz w:val="22"/>
              </w:rPr>
              <w:t xml:space="preserve"> hidden risks that may emerge</w:t>
            </w:r>
            <w:r w:rsidR="00304130" w:rsidRPr="00766E45">
              <w:rPr>
                <w:rFonts w:ascii="Garamond" w:hAnsi="Garamond"/>
                <w:sz w:val="22"/>
              </w:rPr>
              <w:t xml:space="preserve"> for vulnerable populations or sectors over the course of implementation. </w:t>
            </w:r>
          </w:p>
        </w:tc>
      </w:tr>
      <w:tr w:rsidR="006148C3" w:rsidRPr="00766E45" w14:paraId="67C87BEE" w14:textId="77777777" w:rsidTr="00F338F2">
        <w:tc>
          <w:tcPr>
            <w:tcW w:w="9016" w:type="dxa"/>
            <w:gridSpan w:val="2"/>
            <w:tcBorders>
              <w:top w:val="single" w:sz="4" w:space="0" w:color="auto"/>
              <w:bottom w:val="single" w:sz="4" w:space="0" w:color="auto"/>
            </w:tcBorders>
          </w:tcPr>
          <w:p w14:paraId="72E8CB34" w14:textId="0CE24958" w:rsidR="006148C3" w:rsidRPr="00766E45" w:rsidRDefault="006148C3" w:rsidP="004C047B">
            <w:pPr>
              <w:spacing w:before="120" w:after="120"/>
              <w:jc w:val="center"/>
              <w:rPr>
                <w:rFonts w:ascii="Garamond" w:hAnsi="Garamond"/>
                <w:b/>
                <w:bCs/>
                <w:sz w:val="22"/>
              </w:rPr>
            </w:pPr>
            <w:bookmarkStart w:id="266" w:name="Country_Example_KP5C"/>
            <w:r w:rsidRPr="00766E45">
              <w:rPr>
                <w:rFonts w:ascii="Garamond" w:hAnsi="Garamond"/>
                <w:b/>
                <w:bCs/>
                <w:sz w:val="22"/>
              </w:rPr>
              <w:t>Country example</w:t>
            </w:r>
            <w:bookmarkEnd w:id="266"/>
            <w:r w:rsidR="00915C2D" w:rsidRPr="00766E45">
              <w:rPr>
                <w:rFonts w:ascii="Garamond" w:hAnsi="Garamond"/>
                <w:b/>
                <w:bCs/>
                <w:sz w:val="22"/>
              </w:rPr>
              <w:t xml:space="preserve"> </w:t>
            </w:r>
            <w:hyperlink w:anchor="Country_Example_KP5D"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67F84B86" w14:textId="77777777" w:rsidTr="00F338F2">
        <w:tc>
          <w:tcPr>
            <w:tcW w:w="9016" w:type="dxa"/>
            <w:gridSpan w:val="2"/>
            <w:tcBorders>
              <w:top w:val="single" w:sz="4" w:space="0" w:color="auto"/>
              <w:bottom w:val="single" w:sz="4" w:space="0" w:color="auto"/>
            </w:tcBorders>
          </w:tcPr>
          <w:p w14:paraId="762E441F" w14:textId="5D00FE64" w:rsidR="00670098" w:rsidRPr="00766E45" w:rsidRDefault="00BF5B31" w:rsidP="00A404D3">
            <w:pPr>
              <w:spacing w:before="120" w:after="120"/>
              <w:jc w:val="both"/>
              <w:rPr>
                <w:rFonts w:ascii="Garamond" w:hAnsi="Garamond"/>
                <w:sz w:val="22"/>
              </w:rPr>
            </w:pPr>
            <w:hyperlink r:id="rId77" w:history="1">
              <w:r w:rsidR="00FE1418" w:rsidRPr="005C5929">
                <w:rPr>
                  <w:rStyle w:val="Hyperlink"/>
                  <w:rFonts w:ascii="Garamond" w:hAnsi="Garamond"/>
                  <w:sz w:val="22"/>
                </w:rPr>
                <w:t>Agrifi</w:t>
              </w:r>
            </w:hyperlink>
            <w:r w:rsidR="00FE1418" w:rsidRPr="00766E45">
              <w:rPr>
                <w:rFonts w:ascii="Garamond" w:hAnsi="Garamond"/>
                <w:sz w:val="22"/>
              </w:rPr>
              <w:t xml:space="preserve"> is an initiative that increases investment in smallholder agricultural MSMEs</w:t>
            </w:r>
            <w:r w:rsidR="00905B84">
              <w:rPr>
                <w:rFonts w:ascii="Garamond" w:hAnsi="Garamond"/>
                <w:sz w:val="22"/>
              </w:rPr>
              <w:t xml:space="preserve"> in rural areas </w:t>
            </w:r>
            <w:r w:rsidR="00203AF7">
              <w:rPr>
                <w:rFonts w:ascii="Garamond" w:hAnsi="Garamond"/>
                <w:sz w:val="22"/>
              </w:rPr>
              <w:t>in Asia, Latin America and Sub-Saharan Africa</w:t>
            </w:r>
            <w:r w:rsidR="00905B84" w:rsidRPr="00905B84">
              <w:rPr>
                <w:rFonts w:ascii="Garamond" w:hAnsi="Garamond"/>
                <w:sz w:val="22"/>
              </w:rPr>
              <w:t xml:space="preserve"> with the greatest needs</w:t>
            </w:r>
            <w:r w:rsidR="00905B84">
              <w:rPr>
                <w:rFonts w:ascii="Garamond" w:hAnsi="Garamond"/>
                <w:sz w:val="22"/>
              </w:rPr>
              <w:t xml:space="preserve"> for</w:t>
            </w:r>
            <w:r w:rsidR="00FE1418" w:rsidRPr="00766E45">
              <w:rPr>
                <w:rFonts w:ascii="Garamond" w:hAnsi="Garamond"/>
                <w:sz w:val="22"/>
              </w:rPr>
              <w:t xml:space="preserve"> inclusive and sustainable growth. Agrifi seeks to address the lack of financing mechanisms adapted to farmers and agri-entrepreneurs, both of whom are regarded as high-risk. With major European Development Banks </w:t>
            </w:r>
            <w:r w:rsidR="00905B84">
              <w:rPr>
                <w:rFonts w:ascii="Garamond" w:hAnsi="Garamond"/>
                <w:sz w:val="22"/>
              </w:rPr>
              <w:t>and</w:t>
            </w:r>
            <w:r w:rsidR="00FE1418" w:rsidRPr="00766E45">
              <w:rPr>
                <w:rFonts w:ascii="Garamond" w:hAnsi="Garamond"/>
                <w:sz w:val="22"/>
              </w:rPr>
              <w:t xml:space="preserve"> Financing Institutions as the lead public financier, Agrifi uses risk-sharing and incentive mechanisms (risk capital, interest subsidies and guarantees) as means to encourage private investments that would not have happened otherwise.</w:t>
            </w:r>
            <w:r w:rsidR="00905B84">
              <w:rPr>
                <w:rFonts w:ascii="Garamond" w:hAnsi="Garamond"/>
                <w:sz w:val="22"/>
              </w:rPr>
              <w:t xml:space="preserve"> Thereby, they deliver on their mandate to reduce</w:t>
            </w:r>
            <w:r w:rsidR="00905B84" w:rsidRPr="00905B84">
              <w:rPr>
                <w:rFonts w:ascii="Garamond" w:hAnsi="Garamond"/>
                <w:sz w:val="22"/>
              </w:rPr>
              <w:t xml:space="preserve"> poverty </w:t>
            </w:r>
            <w:r w:rsidR="00905B84">
              <w:rPr>
                <w:rFonts w:ascii="Garamond" w:hAnsi="Garamond"/>
                <w:sz w:val="22"/>
              </w:rPr>
              <w:t xml:space="preserve">and </w:t>
            </w:r>
            <w:r w:rsidR="00905B84" w:rsidRPr="00905B84">
              <w:rPr>
                <w:rFonts w:ascii="Garamond" w:hAnsi="Garamond"/>
                <w:sz w:val="22"/>
              </w:rPr>
              <w:t>hunger</w:t>
            </w:r>
            <w:r w:rsidR="00905B84">
              <w:rPr>
                <w:rFonts w:ascii="Garamond" w:hAnsi="Garamond"/>
                <w:sz w:val="22"/>
              </w:rPr>
              <w:t>, while p</w:t>
            </w:r>
            <w:r w:rsidR="00905B84" w:rsidRPr="00905B84">
              <w:rPr>
                <w:rFonts w:ascii="Garamond" w:hAnsi="Garamond"/>
                <w:sz w:val="22"/>
              </w:rPr>
              <w:t>romoting inclusive growth</w:t>
            </w:r>
            <w:r w:rsidR="00905B84">
              <w:rPr>
                <w:rFonts w:ascii="Garamond" w:hAnsi="Garamond"/>
                <w:sz w:val="22"/>
              </w:rPr>
              <w:t xml:space="preserve"> for t</w:t>
            </w:r>
            <w:r w:rsidR="00905B84" w:rsidRPr="00905B84">
              <w:rPr>
                <w:rFonts w:ascii="Garamond" w:hAnsi="Garamond"/>
                <w:sz w:val="22"/>
              </w:rPr>
              <w:t xml:space="preserve">he </w:t>
            </w:r>
            <w:r w:rsidR="00905B84">
              <w:rPr>
                <w:rFonts w:ascii="Garamond" w:hAnsi="Garamond"/>
                <w:sz w:val="22"/>
              </w:rPr>
              <w:t>most vulnerable populations.</w:t>
            </w:r>
          </w:p>
        </w:tc>
      </w:tr>
      <w:tr w:rsidR="006148C3" w:rsidRPr="00766E45" w14:paraId="45829684" w14:textId="77777777" w:rsidTr="00F338F2">
        <w:tc>
          <w:tcPr>
            <w:tcW w:w="9016" w:type="dxa"/>
            <w:gridSpan w:val="2"/>
            <w:tcBorders>
              <w:top w:val="single" w:sz="4" w:space="0" w:color="auto"/>
              <w:bottom w:val="single" w:sz="4" w:space="0" w:color="auto"/>
            </w:tcBorders>
          </w:tcPr>
          <w:p w14:paraId="3B765408" w14:textId="522D11B3" w:rsidR="006148C3" w:rsidRPr="00766E45" w:rsidRDefault="006148C3" w:rsidP="004C047B">
            <w:pPr>
              <w:spacing w:before="120" w:after="120"/>
              <w:jc w:val="center"/>
              <w:rPr>
                <w:rFonts w:ascii="Garamond" w:hAnsi="Garamond"/>
                <w:b/>
                <w:bCs/>
                <w:sz w:val="22"/>
              </w:rPr>
            </w:pPr>
            <w:bookmarkStart w:id="267" w:name="Resources_KP5C"/>
            <w:r w:rsidRPr="00766E45">
              <w:rPr>
                <w:rFonts w:ascii="Garamond" w:hAnsi="Garamond"/>
                <w:b/>
                <w:bCs/>
                <w:sz w:val="22"/>
              </w:rPr>
              <w:t>Resources</w:t>
            </w:r>
            <w:bookmarkEnd w:id="267"/>
            <w:r w:rsidR="00915C2D" w:rsidRPr="00766E45">
              <w:rPr>
                <w:rFonts w:ascii="Garamond" w:hAnsi="Garamond"/>
                <w:b/>
                <w:bCs/>
                <w:sz w:val="22"/>
              </w:rPr>
              <w:t xml:space="preserve"> </w:t>
            </w:r>
            <w:hyperlink w:anchor="Resources_KP5D"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6148C3" w:rsidRPr="00766E45" w14:paraId="62880127" w14:textId="77777777" w:rsidTr="00F338F2">
        <w:tc>
          <w:tcPr>
            <w:tcW w:w="9016" w:type="dxa"/>
            <w:gridSpan w:val="2"/>
            <w:tcBorders>
              <w:top w:val="single" w:sz="4" w:space="0" w:color="auto"/>
              <w:bottom w:val="single" w:sz="4" w:space="0" w:color="auto"/>
            </w:tcBorders>
          </w:tcPr>
          <w:p w14:paraId="3E1E4568" w14:textId="1617B588" w:rsidR="00FE1418" w:rsidRPr="00766E45" w:rsidRDefault="00BF5B31" w:rsidP="004C047B">
            <w:pPr>
              <w:pStyle w:val="ListParagraph"/>
              <w:numPr>
                <w:ilvl w:val="0"/>
                <w:numId w:val="27"/>
              </w:numPr>
              <w:spacing w:before="120" w:after="120"/>
              <w:contextualSpacing w:val="0"/>
              <w:rPr>
                <w:rStyle w:val="Hyperlink"/>
              </w:rPr>
            </w:pPr>
            <w:hyperlink r:id="rId78">
              <w:r w:rsidR="005D70E0" w:rsidRPr="00EA5E2A">
                <w:rPr>
                  <w:rStyle w:val="Hyperlink"/>
                  <w:rFonts w:ascii="Garamond" w:hAnsi="Garamond"/>
                  <w:sz w:val="22"/>
                </w:rPr>
                <w:t>CGDEV G</w:t>
              </w:r>
              <w:r w:rsidR="00FE1418" w:rsidRPr="006C0A66">
                <w:rPr>
                  <w:rStyle w:val="Hyperlink"/>
                  <w:rFonts w:ascii="Garamond" w:hAnsi="Garamond"/>
                  <w:sz w:val="22"/>
                </w:rPr>
                <w:t>uarantees, Subsidies, or Paying for Success? Choosing the Right Instrument to Catalyse Private Investment in Developing Countries</w:t>
              </w:r>
            </w:hyperlink>
            <w:r w:rsidR="00FE1418" w:rsidRPr="00766E45">
              <w:rPr>
                <w:rStyle w:val="Hyperlink"/>
              </w:rPr>
              <w:t xml:space="preserve"> </w:t>
            </w:r>
          </w:p>
          <w:p w14:paraId="47933CA9" w14:textId="77777777" w:rsidR="006148C3" w:rsidRPr="00766E45" w:rsidRDefault="00BF5B31" w:rsidP="004C047B">
            <w:pPr>
              <w:pStyle w:val="ListParagraph"/>
              <w:numPr>
                <w:ilvl w:val="0"/>
                <w:numId w:val="28"/>
              </w:numPr>
              <w:spacing w:before="120" w:after="120"/>
              <w:contextualSpacing w:val="0"/>
              <w:rPr>
                <w:rStyle w:val="Hyperlink"/>
                <w:rFonts w:ascii="Garamond" w:hAnsi="Garamond"/>
                <w:sz w:val="22"/>
              </w:rPr>
            </w:pPr>
            <w:hyperlink r:id="rId79">
              <w:r w:rsidR="005D70E0" w:rsidRPr="00EA5E2A">
                <w:rPr>
                  <w:rStyle w:val="Hyperlink"/>
                  <w:rFonts w:ascii="Garamond" w:hAnsi="Garamond"/>
                  <w:sz w:val="22"/>
                </w:rPr>
                <w:t>OECD P</w:t>
              </w:r>
              <w:r w:rsidR="00FE1418" w:rsidRPr="006C0A66">
                <w:rPr>
                  <w:rStyle w:val="Hyperlink"/>
                  <w:rFonts w:ascii="Garamond" w:hAnsi="Garamond"/>
                  <w:sz w:val="22"/>
                </w:rPr>
                <w:t>ublic-Private Partnerships: In Pursuit of Risk Sharing and Value for Money</w:t>
              </w:r>
            </w:hyperlink>
          </w:p>
          <w:p w14:paraId="77A726CA" w14:textId="3CB998D8" w:rsidR="00370131" w:rsidRPr="00766E45" w:rsidRDefault="00BF5B31" w:rsidP="004C047B">
            <w:pPr>
              <w:pStyle w:val="ListParagraph"/>
              <w:numPr>
                <w:ilvl w:val="0"/>
                <w:numId w:val="28"/>
              </w:numPr>
              <w:spacing w:before="120" w:after="120"/>
              <w:contextualSpacing w:val="0"/>
              <w:rPr>
                <w:rStyle w:val="Hyperlink"/>
              </w:rPr>
            </w:pPr>
            <w:hyperlink r:id="rId80" w:history="1">
              <w:r w:rsidR="00370131" w:rsidRPr="00EA5E2A">
                <w:rPr>
                  <w:rStyle w:val="Hyperlink"/>
                  <w:rFonts w:ascii="Garamond" w:hAnsi="Garamond"/>
                  <w:sz w:val="22"/>
                </w:rPr>
                <w:t>OECD DAC Blended Finance Sub-Principle 4</w:t>
              </w:r>
              <w:r w:rsidR="00EE40F4" w:rsidRPr="006C0A66">
                <w:rPr>
                  <w:rStyle w:val="Hyperlink"/>
                  <w:rFonts w:ascii="Garamond" w:hAnsi="Garamond"/>
                  <w:sz w:val="22"/>
                </w:rPr>
                <w:t xml:space="preserve"> (b) Guidance </w:t>
              </w:r>
              <w:r w:rsidR="00370131" w:rsidRPr="006C0A66">
                <w:rPr>
                  <w:rStyle w:val="Hyperlink"/>
                  <w:rFonts w:ascii="Garamond" w:hAnsi="Garamond"/>
                  <w:sz w:val="22"/>
                </w:rPr>
                <w:t>(p. 19)</w:t>
              </w:r>
            </w:hyperlink>
          </w:p>
        </w:tc>
      </w:tr>
      <w:tr w:rsidR="006148C3" w:rsidRPr="00766E45" w14:paraId="01B6258B" w14:textId="77777777" w:rsidTr="00F338F2">
        <w:tc>
          <w:tcPr>
            <w:tcW w:w="9016" w:type="dxa"/>
            <w:gridSpan w:val="2"/>
            <w:tcBorders>
              <w:top w:val="single" w:sz="4" w:space="0" w:color="auto"/>
            </w:tcBorders>
          </w:tcPr>
          <w:p w14:paraId="3C64CA6A" w14:textId="77777777" w:rsidR="006148C3" w:rsidRPr="00766E45" w:rsidRDefault="00BF5B31" w:rsidP="004C047B">
            <w:pPr>
              <w:spacing w:before="120" w:after="120"/>
              <w:jc w:val="center"/>
              <w:rPr>
                <w:rFonts w:ascii="Garamond" w:hAnsi="Garamond"/>
                <w:sz w:val="22"/>
              </w:rPr>
            </w:pPr>
            <w:hyperlink w:anchor="_Table_of_Contents" w:history="1">
              <w:r w:rsidR="006148C3" w:rsidRPr="00EA5E2A">
                <w:rPr>
                  <w:rStyle w:val="Hyperlink"/>
                  <w:rFonts w:ascii="Garamond" w:hAnsi="Garamond"/>
                  <w:sz w:val="22"/>
                </w:rPr>
                <w:t xml:space="preserve">Back to Overview </w:t>
              </w:r>
              <w:r w:rsidR="006148C3" w:rsidRPr="006C0A66">
                <w:rPr>
                  <w:rStyle w:val="Hyperlink"/>
                  <w:rFonts w:ascii="Wingdings" w:eastAsia="Wingdings" w:hAnsi="Wingdings" w:cs="Wingdings"/>
                  <w:sz w:val="28"/>
                </w:rPr>
                <w:t>Ý</w:t>
              </w:r>
            </w:hyperlink>
          </w:p>
        </w:tc>
      </w:tr>
    </w:tbl>
    <w:p w14:paraId="517941EF" w14:textId="7BC320B6" w:rsidR="00B50610" w:rsidRPr="00766E45" w:rsidRDefault="00F04AD4" w:rsidP="004C047B">
      <w:pPr>
        <w:spacing w:before="120" w:after="120"/>
        <w:rPr>
          <w:rFonts w:ascii="Garamond" w:hAnsi="Garamond"/>
          <w:sz w:val="22"/>
        </w:rPr>
      </w:pPr>
      <w:r w:rsidRPr="00766E45">
        <w:rPr>
          <w:rFonts w:ascii="Garamond" w:hAnsi="Garamond"/>
          <w:noProof/>
          <w:sz w:val="22"/>
        </w:rPr>
        <mc:AlternateContent>
          <mc:Choice Requires="wpg">
            <w:drawing>
              <wp:anchor distT="0" distB="0" distL="114300" distR="114300" simplePos="0" relativeHeight="251658267" behindDoc="0" locked="0" layoutInCell="1" allowOverlap="1" wp14:anchorId="3743CFCF" wp14:editId="4B82DDAB">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3" name="Group 1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4" name="Flowchart: Connector 12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Up Arrow 12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95480A" id="Group 123" o:spid="_x0000_s1026" href="#_Table_of_Contents" style="position:absolute;margin-left:-38.15pt;margin-top:0;width:13.05pt;height:13.05pt;z-index:25165826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vvtw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gcLvv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2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" fillcolor="#4472c4" strokecolor="#4472c4" strokeweight="1pt">
                  <v:stroke joinstyle="miter"/>
                </v:shape>
                <v:shape id="Up Arrow 12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33E34112" w14:textId="42606365" w:rsidR="00B50610" w:rsidRPr="00A404D3" w:rsidRDefault="00424F54" w:rsidP="004C047B">
      <w:pPr>
        <w:pStyle w:val="Heading2"/>
        <w:spacing w:before="120" w:after="120"/>
        <w:rPr>
          <w:rFonts w:ascii="Garamond" w:hAnsi="Garamond"/>
          <w:b/>
          <w:sz w:val="22"/>
          <w:szCs w:val="24"/>
        </w:rPr>
      </w:pPr>
      <w:bookmarkStart w:id="268" w:name="_5.D_Establish_provisions"/>
      <w:bookmarkStart w:id="269" w:name="_Toc75272950"/>
      <w:bookmarkStart w:id="270" w:name="_Toc75451563"/>
      <w:bookmarkStart w:id="271" w:name="_Toc75768462"/>
      <w:bookmarkStart w:id="272" w:name="_Toc92469861"/>
      <w:bookmarkStart w:id="273" w:name="_Toc92710092"/>
      <w:bookmarkStart w:id="274" w:name="_Toc92732827"/>
      <w:bookmarkStart w:id="275" w:name="_Toc92809837"/>
      <w:bookmarkStart w:id="276" w:name="_Toc92820829"/>
      <w:bookmarkEnd w:id="268"/>
      <w:r w:rsidRPr="00A404D3">
        <w:rPr>
          <w:rFonts w:ascii="Garamond" w:hAnsi="Garamond"/>
          <w:b/>
          <w:sz w:val="22"/>
          <w:szCs w:val="24"/>
        </w:rPr>
        <w:t xml:space="preserve">Sub-Principle </w:t>
      </w:r>
      <w:r w:rsidR="22836839" w:rsidRPr="00A404D3">
        <w:rPr>
          <w:rFonts w:ascii="Garamond" w:hAnsi="Garamond"/>
          <w:b/>
          <w:sz w:val="22"/>
          <w:szCs w:val="24"/>
        </w:rPr>
        <w:t>5.D</w:t>
      </w:r>
      <w:r w:rsidRPr="00A404D3">
        <w:rPr>
          <w:rFonts w:ascii="Garamond" w:hAnsi="Garamond"/>
          <w:b/>
          <w:sz w:val="22"/>
          <w:szCs w:val="24"/>
        </w:rPr>
        <w:t>:</w:t>
      </w:r>
      <w:r w:rsidR="22836839" w:rsidRPr="00A404D3">
        <w:rPr>
          <w:rFonts w:ascii="Garamond" w:hAnsi="Garamond"/>
          <w:b/>
          <w:sz w:val="22"/>
          <w:szCs w:val="24"/>
        </w:rPr>
        <w:t xml:space="preserve"> Establish provisions to mitigate and manage risks</w:t>
      </w:r>
      <w:bookmarkEnd w:id="269"/>
      <w:bookmarkEnd w:id="270"/>
      <w:bookmarkEnd w:id="271"/>
      <w:bookmarkEnd w:id="272"/>
      <w:bookmarkEnd w:id="273"/>
      <w:bookmarkEnd w:id="274"/>
      <w:bookmarkEnd w:id="275"/>
      <w:bookmarkEnd w:id="276"/>
    </w:p>
    <w:p w14:paraId="40D1ECF9" w14:textId="77777777" w:rsidR="00B50610" w:rsidRPr="00766E45" w:rsidRDefault="22836839" w:rsidP="004C047B">
      <w:pPr>
        <w:spacing w:before="120" w:after="120"/>
        <w:jc w:val="both"/>
        <w:rPr>
          <w:rFonts w:ascii="Garamond" w:hAnsi="Garamond"/>
          <w:sz w:val="22"/>
        </w:rPr>
      </w:pPr>
      <w:r w:rsidRPr="006C0A66">
        <w:rPr>
          <w:rFonts w:ascii="Garamond" w:hAnsi="Garamond"/>
          <w:sz w:val="22"/>
        </w:rPr>
        <w:t xml:space="preserve">Carry out a </w:t>
      </w:r>
      <w:r w:rsidRPr="00A404D3">
        <w:rPr>
          <w:rFonts w:ascii="Garamond" w:hAnsi="Garamond"/>
          <w:sz w:val="22"/>
        </w:rPr>
        <w:t>joint assessment</w:t>
      </w:r>
      <w:r w:rsidRPr="006C0A66">
        <w:rPr>
          <w:rFonts w:ascii="Garamond" w:hAnsi="Garamond"/>
          <w:sz w:val="22"/>
        </w:rPr>
        <w:t xml:space="preserve"> of the potential risks for the beneficiaries of the partnership as part of due diligence. </w:t>
      </w:r>
      <w:r w:rsidRPr="00A404D3">
        <w:rPr>
          <w:rFonts w:ascii="Garamond" w:hAnsi="Garamond"/>
          <w:sz w:val="22"/>
        </w:rPr>
        <w:t>Develop systems to monitor these risks</w:t>
      </w:r>
      <w:r w:rsidRPr="006C0A66">
        <w:rPr>
          <w:rFonts w:ascii="Garamond" w:hAnsi="Garamond"/>
          <w:sz w:val="22"/>
        </w:rPr>
        <w:t>, bringing in appropriate civil society partners as needed and undertaking cou</w:t>
      </w:r>
      <w:r w:rsidRPr="00766E45">
        <w:rPr>
          <w:rFonts w:ascii="Garamond" w:hAnsi="Garamond"/>
          <w:sz w:val="22"/>
        </w:rPr>
        <w:t xml:space="preserve">rse correction where necessary. </w:t>
      </w:r>
    </w:p>
    <w:p w14:paraId="6EA06567" w14:textId="77777777" w:rsidR="00B50610" w:rsidRPr="00766E45" w:rsidRDefault="22836839" w:rsidP="004C047B">
      <w:pPr>
        <w:spacing w:before="120" w:after="120"/>
        <w:jc w:val="center"/>
        <w:rPr>
          <w:rFonts w:ascii="Garamond" w:hAnsi="Garamond"/>
          <w:sz w:val="22"/>
        </w:rPr>
      </w:pPr>
      <w:r w:rsidRPr="00766E45">
        <w:rPr>
          <w:rFonts w:ascii="Garamond" w:hAnsi="Garamond"/>
          <w:sz w:val="22"/>
        </w:rPr>
        <w:t>***</w:t>
      </w:r>
    </w:p>
    <w:p w14:paraId="3B02B0EC" w14:textId="5B174221" w:rsidR="00B50610" w:rsidRPr="00766E45" w:rsidRDefault="22836839" w:rsidP="004C047B">
      <w:pPr>
        <w:spacing w:before="120" w:after="120"/>
        <w:jc w:val="both"/>
        <w:rPr>
          <w:rFonts w:ascii="Garamond" w:hAnsi="Garamond"/>
          <w:b/>
          <w:bCs/>
          <w:sz w:val="22"/>
        </w:rPr>
      </w:pPr>
      <w:r w:rsidRPr="00766E45">
        <w:rPr>
          <w:rFonts w:ascii="Garamond" w:hAnsi="Garamond"/>
          <w:b/>
          <w:bCs/>
          <w:sz w:val="22"/>
        </w:rPr>
        <w:t xml:space="preserve">Why is it important? </w:t>
      </w:r>
      <w:r w:rsidR="00F04AD4" w:rsidRPr="00766E45">
        <w:rPr>
          <w:rFonts w:ascii="Garamond" w:hAnsi="Garamond"/>
          <w:noProof/>
          <w:sz w:val="22"/>
        </w:rPr>
        <mc:AlternateContent>
          <mc:Choice Requires="wpg">
            <w:drawing>
              <wp:anchor distT="0" distB="0" distL="114300" distR="114300" simplePos="0" relativeHeight="251658268" behindDoc="0" locked="0" layoutInCell="1" allowOverlap="1" wp14:anchorId="2650C1A2" wp14:editId="767EC042">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6" name="Group 1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7" name="Flowchart: Connector 12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Up Arrow 12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7D487" id="Group 126" o:spid="_x0000_s1026" href="#_Table_of_Contents" style="position:absolute;margin-left:-38.15pt;margin-top:0;width:13.05pt;height:13.05pt;z-index:25165826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tlwKm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2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" fillcolor="#4472c4" strokecolor="#4472c4" strokeweight="1pt">
                  <v:stroke joinstyle="miter"/>
                </v:shape>
                <v:shape id="Up Arrow 12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6A84049" w14:textId="0370BEEB" w:rsidR="000C4D9C" w:rsidRPr="00766E45" w:rsidRDefault="00883FC3" w:rsidP="004C047B">
      <w:pPr>
        <w:spacing w:before="120" w:after="120"/>
        <w:jc w:val="both"/>
        <w:rPr>
          <w:rFonts w:ascii="Garamond" w:hAnsi="Garamond"/>
          <w:sz w:val="22"/>
        </w:rPr>
      </w:pPr>
      <w:r w:rsidRPr="006C0A66">
        <w:rPr>
          <w:rFonts w:ascii="Garamond" w:hAnsi="Garamond"/>
          <w:sz w:val="22"/>
        </w:rPr>
        <w:t>I</w:t>
      </w:r>
      <w:r w:rsidR="000C4D9C" w:rsidRPr="006C0A66">
        <w:rPr>
          <w:rFonts w:ascii="Garamond" w:hAnsi="Garamond"/>
          <w:sz w:val="22"/>
        </w:rPr>
        <w:t>t is important to effectively identify, manage, and mitigate potential risks</w:t>
      </w:r>
      <w:r w:rsidR="00B07D00">
        <w:rPr>
          <w:rFonts w:ascii="Garamond" w:hAnsi="Garamond"/>
          <w:sz w:val="22"/>
        </w:rPr>
        <w:t xml:space="preserve"> on a systematic level</w:t>
      </w:r>
      <w:r w:rsidR="000C4D9C" w:rsidRPr="006C0A66">
        <w:rPr>
          <w:rFonts w:ascii="Garamond" w:hAnsi="Garamond"/>
          <w:sz w:val="22"/>
        </w:rPr>
        <w:t xml:space="preserve">. Regular risk assessments with all </w:t>
      </w:r>
      <w:r w:rsidR="00D4787C" w:rsidRPr="00766E45">
        <w:rPr>
          <w:rFonts w:ascii="Garamond" w:hAnsi="Garamond"/>
          <w:sz w:val="22"/>
        </w:rPr>
        <w:t xml:space="preserve">programme </w:t>
      </w:r>
      <w:r w:rsidR="000C4D9C" w:rsidRPr="00766E45">
        <w:rPr>
          <w:rFonts w:ascii="Garamond" w:hAnsi="Garamond"/>
          <w:sz w:val="22"/>
        </w:rPr>
        <w:t xml:space="preserve">partners can provide an effective means towards ensuring that PSE projects produce both development outcomes and shared benefits for businesses. </w:t>
      </w:r>
      <w:r w:rsidR="00D4787C" w:rsidRPr="00766E45">
        <w:rPr>
          <w:rFonts w:ascii="Garamond" w:hAnsi="Garamond"/>
          <w:sz w:val="22"/>
        </w:rPr>
        <w:t>By conducting r</w:t>
      </w:r>
      <w:r w:rsidR="000C4D9C" w:rsidRPr="00766E45">
        <w:rPr>
          <w:rFonts w:ascii="Garamond" w:hAnsi="Garamond"/>
          <w:sz w:val="22"/>
        </w:rPr>
        <w:t>isk assessments</w:t>
      </w:r>
      <w:r w:rsidR="00D4787C" w:rsidRPr="00766E45">
        <w:rPr>
          <w:rFonts w:ascii="Garamond" w:hAnsi="Garamond"/>
          <w:sz w:val="22"/>
        </w:rPr>
        <w:t>,</w:t>
      </w:r>
      <w:r w:rsidR="000C4D9C" w:rsidRPr="00766E45">
        <w:rPr>
          <w:rFonts w:ascii="Garamond" w:hAnsi="Garamond"/>
          <w:sz w:val="22"/>
        </w:rPr>
        <w:t xml:space="preserve"> instances of harm or risks to business operations or vulnerable groups and sectors</w:t>
      </w:r>
      <w:r w:rsidR="00D4787C" w:rsidRPr="00766E45">
        <w:rPr>
          <w:rFonts w:ascii="Garamond" w:hAnsi="Garamond"/>
          <w:sz w:val="22"/>
        </w:rPr>
        <w:t xml:space="preserve"> can be discovered</w:t>
      </w:r>
      <w:r w:rsidR="000C4D9C" w:rsidRPr="00766E45">
        <w:rPr>
          <w:rFonts w:ascii="Garamond" w:hAnsi="Garamond"/>
          <w:sz w:val="22"/>
        </w:rPr>
        <w:t xml:space="preserve">, thereby enabling project partners to correct the course and pursue a more appropriate project trajectory.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33052" w:rsidRPr="00766E45" w14:paraId="067BA0F3" w14:textId="77777777" w:rsidTr="00F338F2">
        <w:trPr>
          <w:trHeight w:val="198"/>
        </w:trPr>
        <w:tc>
          <w:tcPr>
            <w:tcW w:w="4508" w:type="dxa"/>
            <w:tcBorders>
              <w:bottom w:val="single" w:sz="4" w:space="0" w:color="auto"/>
              <w:right w:val="single" w:sz="4" w:space="0" w:color="auto"/>
            </w:tcBorders>
          </w:tcPr>
          <w:p w14:paraId="2276AB2A" w14:textId="5E1FC228" w:rsidR="00C33052" w:rsidRPr="00766E45" w:rsidRDefault="00C33052"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Policy level</w:t>
            </w:r>
          </w:p>
        </w:tc>
        <w:tc>
          <w:tcPr>
            <w:tcW w:w="4508" w:type="dxa"/>
            <w:tcBorders>
              <w:left w:val="single" w:sz="4" w:space="0" w:color="auto"/>
              <w:bottom w:val="single" w:sz="4" w:space="0" w:color="auto"/>
            </w:tcBorders>
          </w:tcPr>
          <w:p w14:paraId="3D9133C3" w14:textId="77777777" w:rsidR="00C33052" w:rsidRPr="00766E45" w:rsidRDefault="00C33052" w:rsidP="004C047B">
            <w:pPr>
              <w:spacing w:before="120" w:after="120"/>
              <w:jc w:val="center"/>
              <w:rPr>
                <w:rFonts w:ascii="Garamond" w:hAnsi="Garamond"/>
                <w:b/>
                <w:i/>
                <w:iCs/>
                <w:color w:val="4472C4" w:themeColor="accent1"/>
              </w:rPr>
            </w:pPr>
            <w:r w:rsidRPr="00766E45">
              <w:rPr>
                <w:rFonts w:ascii="Garamond" w:hAnsi="Garamond"/>
                <w:b/>
                <w:i/>
                <w:iCs/>
                <w:color w:val="4472C4" w:themeColor="accent1"/>
              </w:rPr>
              <w:t>Project level</w:t>
            </w:r>
          </w:p>
        </w:tc>
      </w:tr>
      <w:tr w:rsidR="00C33052" w:rsidRPr="00766E45" w14:paraId="04D5CBE4" w14:textId="77777777" w:rsidTr="00F338F2">
        <w:trPr>
          <w:trHeight w:val="198"/>
        </w:trPr>
        <w:tc>
          <w:tcPr>
            <w:tcW w:w="9016" w:type="dxa"/>
            <w:gridSpan w:val="2"/>
            <w:tcBorders>
              <w:top w:val="single" w:sz="4" w:space="0" w:color="auto"/>
              <w:bottom w:val="single" w:sz="4" w:space="0" w:color="auto"/>
            </w:tcBorders>
          </w:tcPr>
          <w:p w14:paraId="4FDA4D56" w14:textId="4A50F693" w:rsidR="00C33052" w:rsidRPr="00766E45" w:rsidRDefault="00C33052" w:rsidP="004C047B">
            <w:pPr>
              <w:spacing w:before="120" w:after="120"/>
              <w:jc w:val="center"/>
              <w:rPr>
                <w:rFonts w:ascii="Garamond" w:hAnsi="Garamond"/>
                <w:b/>
                <w:bCs/>
                <w:sz w:val="22"/>
              </w:rPr>
            </w:pPr>
            <w:bookmarkStart w:id="277" w:name="Self_Assess_KP5D"/>
            <w:r w:rsidRPr="00766E45">
              <w:rPr>
                <w:rFonts w:ascii="Garamond" w:hAnsi="Garamond"/>
                <w:b/>
                <w:bCs/>
                <w:sz w:val="22"/>
              </w:rPr>
              <w:t>Self-</w:t>
            </w:r>
            <w:r w:rsidR="00273DC5" w:rsidRPr="00766E45">
              <w:rPr>
                <w:rFonts w:ascii="Garamond" w:hAnsi="Garamond"/>
                <w:b/>
                <w:bCs/>
                <w:sz w:val="22"/>
              </w:rPr>
              <w:t>Reflection</w:t>
            </w:r>
            <w:r w:rsidRPr="00766E45">
              <w:rPr>
                <w:rFonts w:ascii="Garamond" w:hAnsi="Garamond"/>
                <w:b/>
                <w:bCs/>
                <w:sz w:val="22"/>
              </w:rPr>
              <w:t xml:space="preserve"> Questions</w:t>
            </w:r>
            <w:bookmarkEnd w:id="277"/>
            <w:r w:rsidR="00915C2D" w:rsidRPr="00766E45">
              <w:rPr>
                <w:rFonts w:ascii="Garamond" w:hAnsi="Garamond"/>
                <w:b/>
                <w:bCs/>
                <w:sz w:val="22"/>
              </w:rPr>
              <w:t xml:space="preserve"> </w:t>
            </w:r>
            <w:hyperlink w:anchor="Self_Assess_KP1A" w:history="1">
              <w:hyperlink w:anchor="Resources_KP3B" w:history="1">
                <w:hyperlink w:anchor="Self_Assess_KP1B" w:history="1">
                  <w:r w:rsidR="00915C2D" w:rsidRPr="00766E45">
                    <w:rPr>
                      <w:rStyle w:val="Hyperlink"/>
                      <w:rFonts w:ascii="Wingdings" w:eastAsia="Wingdings" w:hAnsi="Wingdings" w:cs="Wingdings"/>
                      <w:b/>
                      <w:bCs/>
                      <w:sz w:val="28"/>
                      <w:szCs w:val="22"/>
                      <w:u w:val="none"/>
                    </w:rPr>
                    <w:t>Ü</w:t>
                  </w:r>
                </w:hyperlink>
              </w:hyperlink>
            </w:hyperlink>
          </w:p>
        </w:tc>
      </w:tr>
      <w:tr w:rsidR="00C33052" w:rsidRPr="00766E45" w14:paraId="4115236D" w14:textId="77777777" w:rsidTr="00F338F2">
        <w:trPr>
          <w:trHeight w:val="198"/>
        </w:trPr>
        <w:tc>
          <w:tcPr>
            <w:tcW w:w="4508" w:type="dxa"/>
            <w:tcBorders>
              <w:top w:val="single" w:sz="4" w:space="0" w:color="auto"/>
              <w:bottom w:val="single" w:sz="4" w:space="0" w:color="auto"/>
              <w:right w:val="single" w:sz="4" w:space="0" w:color="auto"/>
            </w:tcBorders>
          </w:tcPr>
          <w:p w14:paraId="5E07C0CD" w14:textId="18954A62" w:rsidR="006950E0" w:rsidRPr="00A404D3" w:rsidRDefault="00883FC3" w:rsidP="004C047B">
            <w:pPr>
              <w:pStyle w:val="ListParagraph"/>
              <w:numPr>
                <w:ilvl w:val="0"/>
                <w:numId w:val="18"/>
              </w:numPr>
              <w:spacing w:before="120" w:after="120"/>
              <w:contextualSpacing w:val="0"/>
              <w:jc w:val="both"/>
              <w:rPr>
                <w:rFonts w:ascii="Garamond" w:eastAsia="Times New Roman" w:hAnsi="Garamond" w:cs="Times New Roman"/>
                <w:sz w:val="22"/>
                <w:lang w:eastAsia="en-GB"/>
              </w:rPr>
            </w:pPr>
            <w:r w:rsidRPr="00766E45">
              <w:rPr>
                <w:rFonts w:ascii="Garamond" w:hAnsi="Garamond"/>
                <w:sz w:val="22"/>
              </w:rPr>
              <w:t>Does your</w:t>
            </w:r>
            <w:r w:rsidR="00A404D3">
              <w:rPr>
                <w:rFonts w:ascii="Garamond" w:hAnsi="Garamond"/>
                <w:sz w:val="22"/>
              </w:rPr>
              <w:t xml:space="preserve"> government’s or organisation’s</w:t>
            </w:r>
            <w:r w:rsidRPr="00766E45">
              <w:rPr>
                <w:rFonts w:ascii="Garamond" w:hAnsi="Garamond"/>
                <w:sz w:val="22"/>
              </w:rPr>
              <w:t xml:space="preserve"> </w:t>
            </w:r>
            <w:r w:rsidR="006950E0" w:rsidRPr="00A404D3">
              <w:rPr>
                <w:rFonts w:ascii="Garamond" w:hAnsi="Garamond"/>
                <w:b/>
                <w:sz w:val="22"/>
              </w:rPr>
              <w:t>PSE policy</w:t>
            </w:r>
            <w:r w:rsidRPr="00A404D3">
              <w:rPr>
                <w:rFonts w:ascii="Garamond" w:hAnsi="Garamond"/>
                <w:b/>
                <w:sz w:val="22"/>
              </w:rPr>
              <w:t xml:space="preserve"> explicitly acknowledge the potentially risky nature of PSE projects</w:t>
            </w:r>
            <w:r w:rsidRPr="00766E45">
              <w:rPr>
                <w:rFonts w:ascii="Garamond" w:hAnsi="Garamond"/>
                <w:sz w:val="22"/>
              </w:rPr>
              <w:t xml:space="preserve">? Do you therefore offer options </w:t>
            </w:r>
            <w:r w:rsidR="00EE196B">
              <w:rPr>
                <w:rFonts w:ascii="Garamond" w:hAnsi="Garamond"/>
                <w:sz w:val="22"/>
              </w:rPr>
              <w:t xml:space="preserve">for </w:t>
            </w:r>
            <w:r w:rsidR="00EE196B" w:rsidRPr="00766E45">
              <w:rPr>
                <w:rFonts w:ascii="Garamond" w:hAnsi="Garamond"/>
                <w:sz w:val="22"/>
              </w:rPr>
              <w:t xml:space="preserve">identifying and addressing these risks </w:t>
            </w:r>
            <w:r w:rsidR="00EE196B">
              <w:rPr>
                <w:rFonts w:ascii="Garamond" w:hAnsi="Garamond"/>
                <w:sz w:val="22"/>
              </w:rPr>
              <w:t xml:space="preserve">as well as </w:t>
            </w:r>
            <w:r w:rsidRPr="00766E45">
              <w:rPr>
                <w:rFonts w:ascii="Garamond" w:hAnsi="Garamond"/>
                <w:sz w:val="22"/>
              </w:rPr>
              <w:t xml:space="preserve">financial mechanisms </w:t>
            </w:r>
            <w:r w:rsidR="00EE196B">
              <w:rPr>
                <w:rFonts w:ascii="Garamond" w:hAnsi="Garamond"/>
                <w:sz w:val="22"/>
              </w:rPr>
              <w:t>that spread risks and facilitate</w:t>
            </w:r>
            <w:r w:rsidR="00EE196B" w:rsidRPr="00766E45">
              <w:rPr>
                <w:rFonts w:ascii="Garamond" w:hAnsi="Garamond"/>
                <w:sz w:val="22"/>
              </w:rPr>
              <w:t xml:space="preserve"> </w:t>
            </w:r>
            <w:r w:rsidRPr="00766E45">
              <w:rPr>
                <w:rFonts w:ascii="Garamond" w:hAnsi="Garamond"/>
                <w:sz w:val="22"/>
              </w:rPr>
              <w:t xml:space="preserve">building trust? </w:t>
            </w:r>
          </w:p>
          <w:p w14:paraId="3BEAC09B" w14:textId="77777777" w:rsidR="00EE196B" w:rsidRPr="00A404D3" w:rsidRDefault="00EE196B" w:rsidP="004C047B">
            <w:pPr>
              <w:pStyle w:val="ListParagraph"/>
              <w:numPr>
                <w:ilvl w:val="0"/>
                <w:numId w:val="18"/>
              </w:numPr>
              <w:spacing w:before="120" w:after="120"/>
              <w:contextualSpacing w:val="0"/>
              <w:jc w:val="both"/>
              <w:rPr>
                <w:rFonts w:ascii="Garamond" w:eastAsia="Times New Roman" w:hAnsi="Garamond" w:cs="Times New Roman"/>
                <w:sz w:val="22"/>
                <w:lang w:eastAsia="en-GB"/>
              </w:rPr>
            </w:pPr>
            <w:r>
              <w:rPr>
                <w:rFonts w:ascii="Garamond" w:hAnsi="Garamond"/>
                <w:sz w:val="22"/>
              </w:rPr>
              <w:t xml:space="preserve">Does your PSE policy and/or country programmes propose </w:t>
            </w:r>
            <w:r w:rsidRPr="00136E08">
              <w:rPr>
                <w:rFonts w:ascii="Garamond" w:hAnsi="Garamond"/>
                <w:b/>
                <w:sz w:val="22"/>
              </w:rPr>
              <w:t xml:space="preserve">dialogue with other stakeholders and potential partners to identify </w:t>
            </w:r>
            <w:r w:rsidRPr="00136E08">
              <w:rPr>
                <w:rFonts w:ascii="Garamond" w:hAnsi="Garamond"/>
                <w:b/>
                <w:sz w:val="22"/>
              </w:rPr>
              <w:lastRenderedPageBreak/>
              <w:t>and mitigate risks involved in country contexts</w:t>
            </w:r>
            <w:r>
              <w:rPr>
                <w:rFonts w:ascii="Garamond" w:hAnsi="Garamond"/>
                <w:sz w:val="22"/>
              </w:rPr>
              <w:t>?</w:t>
            </w:r>
            <w:r w:rsidRPr="00766E45">
              <w:rPr>
                <w:rFonts w:ascii="Garamond" w:hAnsi="Garamond"/>
                <w:sz w:val="22"/>
              </w:rPr>
              <w:t xml:space="preserve"> </w:t>
            </w:r>
          </w:p>
          <w:p w14:paraId="6F4838AC" w14:textId="6CBCB67D" w:rsidR="00EE196B" w:rsidRPr="00A404D3" w:rsidRDefault="00EE196B" w:rsidP="004C047B">
            <w:pPr>
              <w:pStyle w:val="ListParagraph"/>
              <w:numPr>
                <w:ilvl w:val="0"/>
                <w:numId w:val="18"/>
              </w:numPr>
              <w:spacing w:before="120" w:after="120"/>
              <w:contextualSpacing w:val="0"/>
              <w:jc w:val="both"/>
              <w:rPr>
                <w:rFonts w:ascii="Garamond" w:eastAsia="Times New Roman" w:hAnsi="Garamond" w:cs="Times New Roman"/>
                <w:sz w:val="22"/>
                <w:lang w:eastAsia="en-GB"/>
              </w:rPr>
            </w:pPr>
            <w:r w:rsidRPr="00766E45">
              <w:rPr>
                <w:rFonts w:ascii="Garamond" w:hAnsi="Garamond"/>
                <w:sz w:val="22"/>
              </w:rPr>
              <w:t xml:space="preserve">Have you considered a </w:t>
            </w:r>
            <w:r w:rsidRPr="00FB1CAE">
              <w:rPr>
                <w:rFonts w:ascii="Garamond" w:hAnsi="Garamond"/>
                <w:b/>
                <w:sz w:val="22"/>
              </w:rPr>
              <w:t>role for national and local CSOs</w:t>
            </w:r>
            <w:r w:rsidRPr="00766E45">
              <w:rPr>
                <w:rFonts w:ascii="Garamond" w:hAnsi="Garamond"/>
                <w:sz w:val="22"/>
              </w:rPr>
              <w:t xml:space="preserve"> in </w:t>
            </w:r>
            <w:r>
              <w:rPr>
                <w:rFonts w:ascii="Garamond" w:hAnsi="Garamond"/>
                <w:sz w:val="22"/>
              </w:rPr>
              <w:t>ex ante risk assessment and monitoring of</w:t>
            </w:r>
            <w:r w:rsidRPr="00766E45">
              <w:rPr>
                <w:rFonts w:ascii="Garamond" w:hAnsi="Garamond"/>
                <w:sz w:val="22"/>
              </w:rPr>
              <w:t xml:space="preserve"> risk</w:t>
            </w:r>
            <w:r>
              <w:rPr>
                <w:rFonts w:ascii="Garamond" w:hAnsi="Garamond"/>
                <w:sz w:val="22"/>
              </w:rPr>
              <w:t>s</w:t>
            </w:r>
            <w:r w:rsidRPr="00766E45">
              <w:rPr>
                <w:rFonts w:ascii="Garamond" w:hAnsi="Garamond"/>
                <w:sz w:val="22"/>
              </w:rPr>
              <w:t xml:space="preserve"> across all PSE projects and policies?</w:t>
            </w:r>
          </w:p>
          <w:p w14:paraId="63E4012B" w14:textId="555E1953" w:rsidR="00883FC3" w:rsidRPr="00766E45" w:rsidRDefault="00883FC3" w:rsidP="004C047B">
            <w:pPr>
              <w:pStyle w:val="ListParagraph"/>
              <w:numPr>
                <w:ilvl w:val="0"/>
                <w:numId w:val="18"/>
              </w:numPr>
              <w:spacing w:before="120" w:after="120"/>
              <w:contextualSpacing w:val="0"/>
              <w:jc w:val="both"/>
              <w:rPr>
                <w:rFonts w:ascii="Garamond" w:eastAsia="Times New Roman" w:hAnsi="Garamond" w:cs="Times New Roman"/>
                <w:sz w:val="22"/>
                <w:lang w:eastAsia="en-GB"/>
              </w:rPr>
            </w:pPr>
            <w:r w:rsidRPr="00766E45">
              <w:rPr>
                <w:rFonts w:ascii="Garamond" w:hAnsi="Garamond"/>
                <w:sz w:val="22"/>
              </w:rPr>
              <w:t xml:space="preserve">Does your </w:t>
            </w:r>
            <w:r w:rsidR="006950E0" w:rsidRPr="00A404D3">
              <w:rPr>
                <w:rFonts w:ascii="Garamond" w:hAnsi="Garamond"/>
                <w:b/>
                <w:sz w:val="22"/>
              </w:rPr>
              <w:t xml:space="preserve">PSE policy </w:t>
            </w:r>
            <w:r w:rsidR="00EE196B">
              <w:rPr>
                <w:rFonts w:ascii="Garamond" w:hAnsi="Garamond"/>
                <w:b/>
                <w:sz w:val="22"/>
              </w:rPr>
              <w:t xml:space="preserve">specify </w:t>
            </w:r>
            <w:r w:rsidRPr="00A404D3">
              <w:rPr>
                <w:rFonts w:ascii="Garamond" w:hAnsi="Garamond"/>
                <w:b/>
                <w:sz w:val="22"/>
              </w:rPr>
              <w:t>acceptable levels of risk</w:t>
            </w:r>
            <w:r w:rsidRPr="00766E45">
              <w:rPr>
                <w:rFonts w:ascii="Garamond" w:hAnsi="Garamond"/>
                <w:sz w:val="22"/>
              </w:rPr>
              <w:t>, and offer strategies for when projects fail?</w:t>
            </w:r>
          </w:p>
          <w:p w14:paraId="397E0CA1" w14:textId="50B850B5" w:rsidR="00883FC3" w:rsidRPr="00766E45" w:rsidRDefault="00883FC3" w:rsidP="004C047B">
            <w:pPr>
              <w:pStyle w:val="ListParagraph"/>
              <w:numPr>
                <w:ilvl w:val="0"/>
                <w:numId w:val="18"/>
              </w:numPr>
              <w:spacing w:before="120" w:after="120"/>
              <w:contextualSpacing w:val="0"/>
              <w:jc w:val="both"/>
              <w:rPr>
                <w:rFonts w:ascii="Garamond" w:hAnsi="Garamond"/>
                <w:sz w:val="22"/>
              </w:rPr>
            </w:pPr>
            <w:r w:rsidRPr="00766E45">
              <w:rPr>
                <w:rFonts w:ascii="Garamond" w:hAnsi="Garamond"/>
                <w:sz w:val="22"/>
              </w:rPr>
              <w:t>Do</w:t>
            </w:r>
            <w:r w:rsidR="00B07D00">
              <w:rPr>
                <w:rFonts w:ascii="Garamond" w:hAnsi="Garamond"/>
                <w:sz w:val="22"/>
              </w:rPr>
              <w:t>es your government or</w:t>
            </w:r>
            <w:r w:rsidRPr="00766E45">
              <w:rPr>
                <w:rFonts w:ascii="Garamond" w:hAnsi="Garamond"/>
                <w:sz w:val="22"/>
              </w:rPr>
              <w:t xml:space="preserve"> you</w:t>
            </w:r>
            <w:r w:rsidR="00B07D00">
              <w:rPr>
                <w:rFonts w:ascii="Garamond" w:hAnsi="Garamond"/>
                <w:sz w:val="22"/>
              </w:rPr>
              <w:t>r organisation</w:t>
            </w:r>
            <w:r w:rsidRPr="00766E45">
              <w:rPr>
                <w:rFonts w:ascii="Garamond" w:hAnsi="Garamond"/>
                <w:sz w:val="22"/>
              </w:rPr>
              <w:t xml:space="preserve"> have </w:t>
            </w:r>
            <w:r w:rsidRPr="00A404D3">
              <w:rPr>
                <w:rFonts w:ascii="Garamond" w:hAnsi="Garamond"/>
                <w:b/>
                <w:sz w:val="22"/>
              </w:rPr>
              <w:t>sufficient capacity and expertise in risk mitigation and management</w:t>
            </w:r>
            <w:r w:rsidRPr="00766E45">
              <w:rPr>
                <w:rFonts w:ascii="Garamond" w:hAnsi="Garamond"/>
                <w:sz w:val="22"/>
              </w:rPr>
              <w:t xml:space="preserve"> for private sector projects? Or does this capacity need to be developed further or complemented by external support?</w:t>
            </w:r>
          </w:p>
          <w:p w14:paraId="5D053938" w14:textId="6F4822CF" w:rsidR="00C817BD" w:rsidRPr="00766E45" w:rsidRDefault="00C817BD" w:rsidP="00A404D3">
            <w:pPr>
              <w:pStyle w:val="ListParagraph"/>
              <w:spacing w:before="120" w:after="120"/>
              <w:ind w:left="340"/>
              <w:contextualSpacing w:val="0"/>
              <w:jc w:val="both"/>
              <w:rPr>
                <w:rFonts w:ascii="Garamond" w:hAnsi="Garamond"/>
                <w:sz w:val="22"/>
              </w:rPr>
            </w:pPr>
          </w:p>
        </w:tc>
        <w:tc>
          <w:tcPr>
            <w:tcW w:w="4508" w:type="dxa"/>
            <w:tcBorders>
              <w:top w:val="single" w:sz="4" w:space="0" w:color="auto"/>
              <w:left w:val="single" w:sz="4" w:space="0" w:color="auto"/>
              <w:bottom w:val="single" w:sz="4" w:space="0" w:color="auto"/>
            </w:tcBorders>
          </w:tcPr>
          <w:p w14:paraId="3D140489" w14:textId="0D1E5E42" w:rsidR="00C33052" w:rsidRPr="00766E45" w:rsidRDefault="00C33052" w:rsidP="004C047B">
            <w:pPr>
              <w:pStyle w:val="ListParagraph"/>
              <w:numPr>
                <w:ilvl w:val="0"/>
                <w:numId w:val="19"/>
              </w:numPr>
              <w:spacing w:before="120" w:after="120"/>
              <w:contextualSpacing w:val="0"/>
              <w:jc w:val="both"/>
              <w:rPr>
                <w:rFonts w:ascii="Garamond" w:hAnsi="Garamond"/>
                <w:sz w:val="22"/>
              </w:rPr>
            </w:pPr>
            <w:r w:rsidRPr="00766E45">
              <w:rPr>
                <w:rFonts w:ascii="Garamond" w:hAnsi="Garamond"/>
                <w:sz w:val="22"/>
              </w:rPr>
              <w:lastRenderedPageBreak/>
              <w:t xml:space="preserve">For your PSE project, does your risk management process </w:t>
            </w:r>
            <w:r w:rsidRPr="00A404D3">
              <w:rPr>
                <w:rFonts w:ascii="Garamond" w:hAnsi="Garamond"/>
                <w:b/>
                <w:sz w:val="22"/>
              </w:rPr>
              <w:t>acknowledge the specific risks</w:t>
            </w:r>
            <w:r w:rsidRPr="00766E45">
              <w:rPr>
                <w:rFonts w:ascii="Garamond" w:hAnsi="Garamond"/>
                <w:sz w:val="22"/>
              </w:rPr>
              <w:t xml:space="preserve"> that emerge from your project’s sector of intervention and those that emerge from the specific country context?</w:t>
            </w:r>
          </w:p>
          <w:p w14:paraId="367CC475" w14:textId="77777777" w:rsidR="00EE196B" w:rsidRPr="00766E45" w:rsidRDefault="00EE196B" w:rsidP="00EE196B">
            <w:pPr>
              <w:pStyle w:val="ListParagraph"/>
              <w:numPr>
                <w:ilvl w:val="0"/>
                <w:numId w:val="19"/>
              </w:numPr>
              <w:spacing w:before="120" w:after="120"/>
              <w:contextualSpacing w:val="0"/>
              <w:jc w:val="both"/>
              <w:rPr>
                <w:rFonts w:ascii="Garamond" w:hAnsi="Garamond"/>
                <w:sz w:val="22"/>
              </w:rPr>
            </w:pPr>
            <w:r w:rsidRPr="00766E45">
              <w:rPr>
                <w:rFonts w:ascii="Garamond" w:hAnsi="Garamond"/>
                <w:sz w:val="22"/>
              </w:rPr>
              <w:t xml:space="preserve">Will you </w:t>
            </w:r>
            <w:r w:rsidRPr="00456C43">
              <w:rPr>
                <w:rFonts w:ascii="Garamond" w:hAnsi="Garamond"/>
                <w:b/>
                <w:sz w:val="22"/>
              </w:rPr>
              <w:t>conduct regular risk assessments along with all project partners</w:t>
            </w:r>
            <w:r w:rsidRPr="00766E45">
              <w:rPr>
                <w:rFonts w:ascii="Garamond" w:hAnsi="Garamond"/>
                <w:sz w:val="22"/>
              </w:rPr>
              <w:t xml:space="preserve"> prior to, during, and following the completion of each PSE project? How will you manage and mitigate </w:t>
            </w:r>
            <w:r w:rsidRPr="00766E45">
              <w:rPr>
                <w:rFonts w:ascii="Garamond" w:hAnsi="Garamond"/>
                <w:sz w:val="22"/>
              </w:rPr>
              <w:lastRenderedPageBreak/>
              <w:t>risks as they emerge and evolve over the project lifecycle?</w:t>
            </w:r>
          </w:p>
          <w:p w14:paraId="43FEBF21" w14:textId="520834E7" w:rsidR="00C33052" w:rsidRPr="00766E45" w:rsidRDefault="00FB587C" w:rsidP="004C047B">
            <w:pPr>
              <w:pStyle w:val="ListParagraph"/>
              <w:numPr>
                <w:ilvl w:val="0"/>
                <w:numId w:val="19"/>
              </w:numPr>
              <w:spacing w:before="120" w:after="120"/>
              <w:contextualSpacing w:val="0"/>
              <w:jc w:val="both"/>
              <w:rPr>
                <w:rFonts w:ascii="Garamond" w:hAnsi="Garamond"/>
                <w:sz w:val="22"/>
              </w:rPr>
            </w:pPr>
            <w:r w:rsidRPr="00A404D3">
              <w:rPr>
                <w:rFonts w:ascii="Garamond" w:hAnsi="Garamond"/>
                <w:b/>
                <w:sz w:val="22"/>
              </w:rPr>
              <w:t>H</w:t>
            </w:r>
            <w:r w:rsidR="00C33052" w:rsidRPr="00A404D3">
              <w:rPr>
                <w:rFonts w:ascii="Garamond" w:hAnsi="Garamond"/>
                <w:b/>
                <w:sz w:val="22"/>
              </w:rPr>
              <w:t>ave risks been allocated to those stakeholders that are best suited to managing such risks</w:t>
            </w:r>
            <w:r w:rsidR="00C33052" w:rsidRPr="00766E45">
              <w:rPr>
                <w:rFonts w:ascii="Garamond" w:hAnsi="Garamond"/>
                <w:sz w:val="22"/>
              </w:rPr>
              <w:t xml:space="preserve">? For instance, public sector actors are best placed to address political, macro-economic and regulatory risk, while the private sector is best suited to manage market, commercial and business risks.  </w:t>
            </w:r>
          </w:p>
          <w:p w14:paraId="3D5EA9FF" w14:textId="21F145CC" w:rsidR="00883FC3" w:rsidRPr="00766E45" w:rsidRDefault="00C33052" w:rsidP="004C047B">
            <w:pPr>
              <w:pStyle w:val="ListParagraph"/>
              <w:numPr>
                <w:ilvl w:val="0"/>
                <w:numId w:val="19"/>
              </w:numPr>
              <w:spacing w:before="120" w:after="120"/>
              <w:contextualSpacing w:val="0"/>
              <w:jc w:val="both"/>
              <w:rPr>
                <w:rFonts w:ascii="Garamond" w:hAnsi="Garamond"/>
                <w:sz w:val="22"/>
              </w:rPr>
            </w:pPr>
            <w:r w:rsidRPr="00766E45">
              <w:rPr>
                <w:rFonts w:ascii="Garamond" w:hAnsi="Garamond"/>
                <w:sz w:val="22"/>
              </w:rPr>
              <w:t xml:space="preserve">Have you </w:t>
            </w:r>
            <w:r w:rsidRPr="00A404D3">
              <w:rPr>
                <w:rFonts w:ascii="Garamond" w:hAnsi="Garamond"/>
                <w:b/>
                <w:sz w:val="22"/>
              </w:rPr>
              <w:t>established a clear risk mitigation strategy for your project</w:t>
            </w:r>
            <w:r w:rsidR="00FB587C">
              <w:rPr>
                <w:rFonts w:ascii="Garamond" w:hAnsi="Garamond"/>
                <w:sz w:val="22"/>
              </w:rPr>
              <w:t xml:space="preserve"> in consultation with the government (national or local)</w:t>
            </w:r>
            <w:r w:rsidRPr="00766E45">
              <w:rPr>
                <w:rFonts w:ascii="Garamond" w:hAnsi="Garamond"/>
                <w:sz w:val="22"/>
              </w:rPr>
              <w:t>? Is this strategy in the public domain and open to continual revision?</w:t>
            </w:r>
            <w:r w:rsidR="001F3C96" w:rsidRPr="00766E45">
              <w:rPr>
                <w:rFonts w:ascii="Garamond" w:hAnsi="Garamond"/>
                <w:sz w:val="22"/>
              </w:rPr>
              <w:t xml:space="preserve">  </w:t>
            </w:r>
          </w:p>
          <w:p w14:paraId="53FA36CC" w14:textId="0EE9CCD1" w:rsidR="00C33052" w:rsidRPr="00766E45" w:rsidRDefault="00C33052" w:rsidP="004C047B">
            <w:pPr>
              <w:pStyle w:val="ListParagraph"/>
              <w:numPr>
                <w:ilvl w:val="0"/>
                <w:numId w:val="20"/>
              </w:numPr>
              <w:spacing w:before="120" w:after="120"/>
              <w:contextualSpacing w:val="0"/>
              <w:jc w:val="both"/>
              <w:rPr>
                <w:rFonts w:ascii="Garamond" w:hAnsi="Garamond"/>
                <w:sz w:val="22"/>
              </w:rPr>
            </w:pPr>
            <w:r w:rsidRPr="00A404D3">
              <w:rPr>
                <w:rFonts w:ascii="Garamond" w:hAnsi="Garamond"/>
                <w:b/>
                <w:sz w:val="22"/>
              </w:rPr>
              <w:t>Do all project partners have at least a minimum risk management capacity</w:t>
            </w:r>
            <w:r w:rsidR="00EE196B">
              <w:rPr>
                <w:rFonts w:ascii="Garamond" w:hAnsi="Garamond"/>
                <w:sz w:val="22"/>
              </w:rPr>
              <w:t xml:space="preserve"> – i.e. the ability to reduce, mitigate or adapt to project related risks</w:t>
            </w:r>
            <w:r w:rsidRPr="00766E45">
              <w:rPr>
                <w:rFonts w:ascii="Garamond" w:hAnsi="Garamond"/>
                <w:sz w:val="22"/>
              </w:rPr>
              <w:t>?</w:t>
            </w:r>
          </w:p>
        </w:tc>
      </w:tr>
      <w:tr w:rsidR="00C33052" w:rsidRPr="00766E45" w14:paraId="1883667F" w14:textId="77777777" w:rsidTr="00F338F2">
        <w:trPr>
          <w:trHeight w:val="198"/>
        </w:trPr>
        <w:tc>
          <w:tcPr>
            <w:tcW w:w="9016" w:type="dxa"/>
            <w:gridSpan w:val="2"/>
            <w:tcBorders>
              <w:top w:val="single" w:sz="4" w:space="0" w:color="auto"/>
              <w:bottom w:val="single" w:sz="4" w:space="0" w:color="auto"/>
            </w:tcBorders>
          </w:tcPr>
          <w:p w14:paraId="62FCD4FA" w14:textId="001FA3F6" w:rsidR="00C33052" w:rsidRPr="00766E45" w:rsidRDefault="00C33052" w:rsidP="004C047B">
            <w:pPr>
              <w:spacing w:before="120" w:after="120"/>
              <w:jc w:val="center"/>
              <w:rPr>
                <w:rFonts w:ascii="Garamond" w:hAnsi="Garamond"/>
                <w:b/>
                <w:bCs/>
                <w:sz w:val="22"/>
              </w:rPr>
            </w:pPr>
            <w:bookmarkStart w:id="278" w:name="Actions_KP5D"/>
            <w:r w:rsidRPr="00766E45">
              <w:rPr>
                <w:rFonts w:ascii="Garamond" w:hAnsi="Garamond"/>
                <w:b/>
                <w:bCs/>
                <w:sz w:val="22"/>
              </w:rPr>
              <w:lastRenderedPageBreak/>
              <w:t>Actions to consider</w:t>
            </w:r>
            <w:bookmarkEnd w:id="278"/>
            <w:r w:rsidR="00915C2D" w:rsidRPr="00766E45">
              <w:rPr>
                <w:rFonts w:ascii="Garamond" w:hAnsi="Garamond"/>
                <w:b/>
                <w:bCs/>
                <w:sz w:val="22"/>
              </w:rPr>
              <w:t xml:space="preserve"> </w:t>
            </w:r>
            <w:hyperlink w:anchor="Actions_KP1A"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C33052" w:rsidRPr="00766E45" w14:paraId="39DE1C58" w14:textId="77777777" w:rsidTr="00F338F2">
        <w:trPr>
          <w:trHeight w:val="198"/>
        </w:trPr>
        <w:tc>
          <w:tcPr>
            <w:tcW w:w="4508" w:type="dxa"/>
            <w:tcBorders>
              <w:top w:val="single" w:sz="4" w:space="0" w:color="auto"/>
              <w:bottom w:val="single" w:sz="4" w:space="0" w:color="auto"/>
              <w:right w:val="single" w:sz="4" w:space="0" w:color="auto"/>
            </w:tcBorders>
          </w:tcPr>
          <w:p w14:paraId="3FC77569" w14:textId="1AB83264" w:rsidR="004D7CC5" w:rsidRPr="00766E45" w:rsidRDefault="004D7CC5" w:rsidP="004C047B">
            <w:pPr>
              <w:pStyle w:val="ListParagraph"/>
              <w:numPr>
                <w:ilvl w:val="0"/>
                <w:numId w:val="22"/>
              </w:numPr>
              <w:spacing w:before="120" w:after="120"/>
              <w:contextualSpacing w:val="0"/>
              <w:jc w:val="both"/>
              <w:rPr>
                <w:rFonts w:ascii="Garamond" w:hAnsi="Garamond"/>
                <w:sz w:val="22"/>
              </w:rPr>
            </w:pPr>
            <w:r w:rsidRPr="00A404D3">
              <w:rPr>
                <w:rFonts w:ascii="Garamond" w:hAnsi="Garamond"/>
                <w:b/>
                <w:sz w:val="22"/>
              </w:rPr>
              <w:t>Support partner countr</w:t>
            </w:r>
            <w:r w:rsidR="00FB587C">
              <w:rPr>
                <w:rFonts w:ascii="Garamond" w:hAnsi="Garamond"/>
                <w:b/>
                <w:sz w:val="22"/>
              </w:rPr>
              <w:t>y governments</w:t>
            </w:r>
            <w:r w:rsidRPr="00A404D3">
              <w:rPr>
                <w:rFonts w:ascii="Garamond" w:hAnsi="Garamond"/>
                <w:b/>
                <w:sz w:val="22"/>
              </w:rPr>
              <w:t xml:space="preserve"> in developing their national risk assessments</w:t>
            </w:r>
            <w:r w:rsidRPr="00766E45">
              <w:rPr>
                <w:rFonts w:ascii="Garamond" w:hAnsi="Garamond"/>
                <w:sz w:val="22"/>
              </w:rPr>
              <w:t>, ensuring that this information is tailored to private sector engagement and investment.</w:t>
            </w:r>
          </w:p>
          <w:p w14:paraId="2DC07EDB" w14:textId="77777777" w:rsidR="006950E0" w:rsidRDefault="00C33052" w:rsidP="004C047B">
            <w:pPr>
              <w:pStyle w:val="ListParagraph"/>
              <w:numPr>
                <w:ilvl w:val="0"/>
                <w:numId w:val="22"/>
              </w:numPr>
              <w:spacing w:before="120" w:after="120"/>
              <w:contextualSpacing w:val="0"/>
              <w:jc w:val="both"/>
              <w:rPr>
                <w:rFonts w:ascii="Garamond" w:hAnsi="Garamond"/>
                <w:sz w:val="22"/>
              </w:rPr>
            </w:pPr>
            <w:r w:rsidRPr="00A404D3">
              <w:rPr>
                <w:rFonts w:ascii="Garamond" w:hAnsi="Garamond"/>
                <w:b/>
                <w:sz w:val="22"/>
              </w:rPr>
              <w:t>Support internal efforts to centralise knowledge and international efforts</w:t>
            </w:r>
            <w:r w:rsidR="004D7CC5" w:rsidRPr="00A404D3">
              <w:rPr>
                <w:rFonts w:ascii="Garamond" w:hAnsi="Garamond"/>
                <w:b/>
                <w:sz w:val="22"/>
              </w:rPr>
              <w:t xml:space="preserve"> on effective risk mitigation</w:t>
            </w:r>
            <w:r w:rsidR="004D7CC5" w:rsidRPr="00766E45">
              <w:rPr>
                <w:rFonts w:ascii="Garamond" w:hAnsi="Garamond"/>
                <w:sz w:val="22"/>
              </w:rPr>
              <w:t xml:space="preserve"> by building up strong management structures and collating</w:t>
            </w:r>
            <w:r w:rsidRPr="00766E45">
              <w:rPr>
                <w:rFonts w:ascii="Garamond" w:hAnsi="Garamond"/>
                <w:sz w:val="22"/>
              </w:rPr>
              <w:t xml:space="preserve"> best practice</w:t>
            </w:r>
            <w:r w:rsidR="004D7CC5" w:rsidRPr="00766E45">
              <w:rPr>
                <w:rFonts w:ascii="Garamond" w:hAnsi="Garamond"/>
                <w:sz w:val="22"/>
              </w:rPr>
              <w:t>s</w:t>
            </w:r>
            <w:r w:rsidRPr="00766E45">
              <w:rPr>
                <w:rFonts w:ascii="Garamond" w:hAnsi="Garamond"/>
                <w:sz w:val="22"/>
              </w:rPr>
              <w:t xml:space="preserve"> and data on effective private sector investment and engagement.</w:t>
            </w:r>
            <w:r w:rsidR="006950E0" w:rsidRPr="00766E45">
              <w:rPr>
                <w:rFonts w:ascii="Garamond" w:hAnsi="Garamond"/>
                <w:sz w:val="22"/>
              </w:rPr>
              <w:t xml:space="preserve"> </w:t>
            </w:r>
          </w:p>
          <w:p w14:paraId="6EAB106C" w14:textId="0C099083" w:rsidR="0040339D" w:rsidRDefault="006950E0" w:rsidP="004C047B">
            <w:pPr>
              <w:pStyle w:val="ListParagraph"/>
              <w:numPr>
                <w:ilvl w:val="0"/>
                <w:numId w:val="22"/>
              </w:numPr>
              <w:spacing w:before="120" w:after="120"/>
              <w:contextualSpacing w:val="0"/>
              <w:jc w:val="both"/>
              <w:rPr>
                <w:rFonts w:ascii="Garamond" w:hAnsi="Garamond"/>
                <w:sz w:val="22"/>
              </w:rPr>
            </w:pPr>
            <w:r w:rsidRPr="00A404D3">
              <w:rPr>
                <w:rFonts w:ascii="Garamond" w:hAnsi="Garamond"/>
                <w:b/>
                <w:sz w:val="22"/>
              </w:rPr>
              <w:t xml:space="preserve">Regularly update and monitor </w:t>
            </w:r>
            <w:r w:rsidR="00FD1212">
              <w:rPr>
                <w:rFonts w:ascii="Garamond" w:hAnsi="Garamond"/>
                <w:b/>
                <w:sz w:val="22"/>
              </w:rPr>
              <w:t>your own and</w:t>
            </w:r>
            <w:r w:rsidR="00FD1212" w:rsidRPr="00A404D3">
              <w:rPr>
                <w:rFonts w:ascii="Garamond" w:hAnsi="Garamond"/>
                <w:b/>
                <w:sz w:val="22"/>
              </w:rPr>
              <w:t xml:space="preserve"> partner countries’ </w:t>
            </w:r>
            <w:r w:rsidRPr="00A404D3">
              <w:rPr>
                <w:rFonts w:ascii="Garamond" w:hAnsi="Garamond"/>
                <w:b/>
                <w:sz w:val="22"/>
              </w:rPr>
              <w:t>risk assessment frameworks</w:t>
            </w:r>
            <w:r w:rsidR="00FD1212">
              <w:rPr>
                <w:rFonts w:ascii="Garamond" w:hAnsi="Garamond"/>
                <w:sz w:val="22"/>
              </w:rPr>
              <w:t>.</w:t>
            </w:r>
          </w:p>
          <w:p w14:paraId="65C4A57D" w14:textId="1593E334" w:rsidR="00C33052" w:rsidRPr="00766E45" w:rsidRDefault="0040339D" w:rsidP="00864004">
            <w:pPr>
              <w:pStyle w:val="ListParagraph"/>
              <w:numPr>
                <w:ilvl w:val="0"/>
                <w:numId w:val="22"/>
              </w:numPr>
              <w:spacing w:before="120" w:after="120"/>
              <w:contextualSpacing w:val="0"/>
              <w:jc w:val="both"/>
              <w:rPr>
                <w:rFonts w:ascii="Garamond" w:hAnsi="Garamond"/>
                <w:sz w:val="22"/>
              </w:rPr>
            </w:pPr>
            <w:r>
              <w:rPr>
                <w:rFonts w:ascii="Garamond" w:hAnsi="Garamond"/>
                <w:b/>
                <w:sz w:val="22"/>
              </w:rPr>
              <w:t xml:space="preserve">Use project evaluations </w:t>
            </w:r>
            <w:r w:rsidR="00864004">
              <w:rPr>
                <w:rFonts w:ascii="Garamond" w:hAnsi="Garamond"/>
                <w:b/>
                <w:sz w:val="22"/>
              </w:rPr>
              <w:t xml:space="preserve">to consolidate </w:t>
            </w:r>
            <w:r w:rsidRPr="00A404D3">
              <w:rPr>
                <w:rFonts w:ascii="Garamond" w:hAnsi="Garamond"/>
                <w:b/>
                <w:sz w:val="22"/>
              </w:rPr>
              <w:t xml:space="preserve">lessons learnt </w:t>
            </w:r>
            <w:r w:rsidR="00864004">
              <w:rPr>
                <w:rFonts w:ascii="Garamond" w:hAnsi="Garamond"/>
                <w:sz w:val="22"/>
              </w:rPr>
              <w:t xml:space="preserve">for </w:t>
            </w:r>
            <w:r w:rsidRPr="0040339D">
              <w:rPr>
                <w:rFonts w:ascii="Garamond" w:hAnsi="Garamond"/>
                <w:sz w:val="22"/>
              </w:rPr>
              <w:t>policy adjustments and future projects.</w:t>
            </w:r>
          </w:p>
        </w:tc>
        <w:tc>
          <w:tcPr>
            <w:tcW w:w="4508" w:type="dxa"/>
            <w:tcBorders>
              <w:top w:val="single" w:sz="4" w:space="0" w:color="auto"/>
              <w:left w:val="single" w:sz="4" w:space="0" w:color="auto"/>
              <w:bottom w:val="single" w:sz="4" w:space="0" w:color="auto"/>
            </w:tcBorders>
          </w:tcPr>
          <w:p w14:paraId="27E72445" w14:textId="77777777" w:rsidR="00864004" w:rsidRDefault="00C33052" w:rsidP="00864004">
            <w:pPr>
              <w:pStyle w:val="ListParagraph"/>
              <w:numPr>
                <w:ilvl w:val="0"/>
                <w:numId w:val="22"/>
              </w:numPr>
              <w:spacing w:before="120" w:after="120"/>
              <w:contextualSpacing w:val="0"/>
              <w:jc w:val="both"/>
              <w:rPr>
                <w:rFonts w:ascii="Garamond" w:hAnsi="Garamond"/>
                <w:sz w:val="22"/>
              </w:rPr>
            </w:pPr>
            <w:r w:rsidRPr="00A404D3">
              <w:rPr>
                <w:rFonts w:ascii="Garamond" w:hAnsi="Garamond"/>
                <w:b/>
                <w:sz w:val="22"/>
              </w:rPr>
              <w:t>Start small</w:t>
            </w:r>
            <w:r w:rsidRPr="00766E45">
              <w:rPr>
                <w:rFonts w:ascii="Garamond" w:hAnsi="Garamond"/>
                <w:sz w:val="22"/>
              </w:rPr>
              <w:t xml:space="preserve">: conduct initial pilot studies to scope out potential risks, provide initial adjustments, and offer more confidence to private sector and other partners through the demonstration effect. </w:t>
            </w:r>
          </w:p>
          <w:p w14:paraId="0B3C5AA9" w14:textId="1EA7B96F" w:rsidR="00C33052" w:rsidRPr="00A404D3" w:rsidRDefault="00864004" w:rsidP="00A404D3">
            <w:pPr>
              <w:pStyle w:val="ListParagraph"/>
              <w:numPr>
                <w:ilvl w:val="0"/>
                <w:numId w:val="22"/>
              </w:numPr>
              <w:spacing w:before="120" w:after="120"/>
              <w:contextualSpacing w:val="0"/>
              <w:jc w:val="both"/>
              <w:rPr>
                <w:rFonts w:ascii="Garamond" w:hAnsi="Garamond"/>
                <w:sz w:val="22"/>
              </w:rPr>
            </w:pPr>
            <w:r>
              <w:rPr>
                <w:rFonts w:ascii="Garamond" w:hAnsi="Garamond"/>
                <w:sz w:val="22"/>
              </w:rPr>
              <w:t xml:space="preserve">Initiate risk identification </w:t>
            </w:r>
            <w:r w:rsidRPr="0040339D">
              <w:rPr>
                <w:rFonts w:ascii="Garamond" w:hAnsi="Garamond"/>
                <w:sz w:val="22"/>
              </w:rPr>
              <w:t xml:space="preserve">in the design phase </w:t>
            </w:r>
            <w:r>
              <w:rPr>
                <w:rFonts w:ascii="Garamond" w:hAnsi="Garamond"/>
                <w:sz w:val="22"/>
              </w:rPr>
              <w:t xml:space="preserve">of your project </w:t>
            </w:r>
            <w:r w:rsidRPr="0040339D">
              <w:rPr>
                <w:rFonts w:ascii="Garamond" w:hAnsi="Garamond"/>
                <w:sz w:val="22"/>
              </w:rPr>
              <w:t xml:space="preserve">and </w:t>
            </w:r>
            <w:r>
              <w:rPr>
                <w:rFonts w:ascii="Garamond" w:hAnsi="Garamond"/>
                <w:sz w:val="22"/>
              </w:rPr>
              <w:t xml:space="preserve">continue to monitor these during </w:t>
            </w:r>
            <w:r w:rsidRPr="0040339D">
              <w:rPr>
                <w:rFonts w:ascii="Garamond" w:hAnsi="Garamond"/>
                <w:sz w:val="22"/>
              </w:rPr>
              <w:t>implementation</w:t>
            </w:r>
            <w:r>
              <w:rPr>
                <w:rFonts w:ascii="Garamond" w:hAnsi="Garamond"/>
                <w:sz w:val="22"/>
              </w:rPr>
              <w:t>.</w:t>
            </w:r>
          </w:p>
          <w:p w14:paraId="34303E98" w14:textId="4F49222C" w:rsidR="00C33052" w:rsidRPr="00A404D3" w:rsidRDefault="00C33052" w:rsidP="00864004">
            <w:pPr>
              <w:pStyle w:val="ListParagraph"/>
              <w:numPr>
                <w:ilvl w:val="0"/>
                <w:numId w:val="21"/>
              </w:numPr>
              <w:spacing w:before="120" w:after="120"/>
              <w:contextualSpacing w:val="0"/>
              <w:jc w:val="both"/>
              <w:rPr>
                <w:rFonts w:ascii="Garamond" w:hAnsi="Garamond"/>
                <w:sz w:val="22"/>
              </w:rPr>
            </w:pPr>
            <w:r w:rsidRPr="00A404D3">
              <w:rPr>
                <w:rFonts w:ascii="Garamond" w:hAnsi="Garamond"/>
                <w:b/>
                <w:sz w:val="22"/>
              </w:rPr>
              <w:t>Consider the range of financial</w:t>
            </w:r>
            <w:r w:rsidRPr="00766E45">
              <w:rPr>
                <w:rFonts w:ascii="Garamond" w:hAnsi="Garamond"/>
                <w:sz w:val="22"/>
              </w:rPr>
              <w:t xml:space="preserve"> (guarantees, risk capital, insurance products) </w:t>
            </w:r>
            <w:r w:rsidRPr="00A404D3">
              <w:rPr>
                <w:rFonts w:ascii="Garamond" w:hAnsi="Garamond"/>
                <w:b/>
                <w:sz w:val="22"/>
              </w:rPr>
              <w:t>and non-financial tools</w:t>
            </w:r>
            <w:r w:rsidRPr="00766E45">
              <w:rPr>
                <w:rFonts w:ascii="Garamond" w:hAnsi="Garamond"/>
                <w:sz w:val="22"/>
              </w:rPr>
              <w:t xml:space="preserve"> (consultations, regular assessments) at your disposal </w:t>
            </w:r>
            <w:r w:rsidRPr="00A404D3">
              <w:rPr>
                <w:rFonts w:ascii="Garamond" w:hAnsi="Garamond"/>
                <w:b/>
                <w:sz w:val="22"/>
              </w:rPr>
              <w:t>to mitigate</w:t>
            </w:r>
            <w:r w:rsidRPr="00766E45">
              <w:rPr>
                <w:rFonts w:ascii="Garamond" w:hAnsi="Garamond"/>
                <w:sz w:val="22"/>
              </w:rPr>
              <w:t xml:space="preserve"> </w:t>
            </w:r>
            <w:r w:rsidRPr="00A404D3">
              <w:rPr>
                <w:rFonts w:ascii="Garamond" w:hAnsi="Garamond"/>
                <w:b/>
                <w:sz w:val="22"/>
              </w:rPr>
              <w:t>risk</w:t>
            </w:r>
            <w:r w:rsidRPr="00766E45">
              <w:rPr>
                <w:rFonts w:ascii="Garamond" w:hAnsi="Garamond"/>
                <w:sz w:val="22"/>
              </w:rPr>
              <w:t xml:space="preserve"> and use them appropriately depending on the scale and nature of your</w:t>
            </w:r>
            <w:r w:rsidR="006950E0">
              <w:rPr>
                <w:rFonts w:ascii="Garamond" w:hAnsi="Garamond"/>
                <w:sz w:val="22"/>
              </w:rPr>
              <w:t xml:space="preserve"> project</w:t>
            </w:r>
            <w:r w:rsidRPr="00766E45">
              <w:rPr>
                <w:rFonts w:ascii="Garamond" w:hAnsi="Garamond"/>
                <w:sz w:val="22"/>
              </w:rPr>
              <w:t xml:space="preserve"> intervention.</w:t>
            </w:r>
          </w:p>
        </w:tc>
      </w:tr>
      <w:tr w:rsidR="00C33052" w:rsidRPr="00766E45" w14:paraId="1DF3244A" w14:textId="77777777" w:rsidTr="00F338F2">
        <w:trPr>
          <w:trHeight w:val="198"/>
        </w:trPr>
        <w:tc>
          <w:tcPr>
            <w:tcW w:w="9016" w:type="dxa"/>
            <w:gridSpan w:val="2"/>
            <w:tcBorders>
              <w:top w:val="single" w:sz="4" w:space="0" w:color="auto"/>
              <w:bottom w:val="single" w:sz="4" w:space="0" w:color="auto"/>
            </w:tcBorders>
          </w:tcPr>
          <w:p w14:paraId="18F22E9E" w14:textId="703FE0FB" w:rsidR="00C33052" w:rsidRPr="00766E45" w:rsidRDefault="00C33052" w:rsidP="004C047B">
            <w:pPr>
              <w:spacing w:before="120" w:after="120"/>
              <w:jc w:val="center"/>
              <w:rPr>
                <w:rFonts w:ascii="Garamond" w:hAnsi="Garamond"/>
                <w:b/>
                <w:bCs/>
                <w:sz w:val="22"/>
              </w:rPr>
            </w:pPr>
            <w:bookmarkStart w:id="279" w:name="Pitfalls_KP5D"/>
            <w:r w:rsidRPr="00766E45">
              <w:rPr>
                <w:rFonts w:ascii="Garamond" w:hAnsi="Garamond"/>
                <w:b/>
                <w:bCs/>
                <w:sz w:val="22"/>
              </w:rPr>
              <w:t>Pitfalls to avoid</w:t>
            </w:r>
            <w:bookmarkEnd w:id="279"/>
            <w:r w:rsidR="00915C2D" w:rsidRPr="00766E45">
              <w:rPr>
                <w:rFonts w:ascii="Garamond" w:hAnsi="Garamond"/>
                <w:b/>
                <w:bCs/>
                <w:sz w:val="22"/>
              </w:rPr>
              <w:t xml:space="preserve"> </w:t>
            </w:r>
            <w:hyperlink w:anchor="Pitfalls_KP1A"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C33052" w:rsidRPr="00766E45" w14:paraId="7B72EACB" w14:textId="77777777" w:rsidTr="00F338F2">
        <w:trPr>
          <w:trHeight w:val="198"/>
        </w:trPr>
        <w:tc>
          <w:tcPr>
            <w:tcW w:w="4508" w:type="dxa"/>
            <w:tcBorders>
              <w:top w:val="single" w:sz="4" w:space="0" w:color="auto"/>
              <w:bottom w:val="single" w:sz="4" w:space="0" w:color="auto"/>
              <w:right w:val="single" w:sz="4" w:space="0" w:color="auto"/>
            </w:tcBorders>
          </w:tcPr>
          <w:p w14:paraId="52BF7D9A" w14:textId="78288026" w:rsidR="00C33052" w:rsidRPr="00766E45" w:rsidRDefault="00FB587C" w:rsidP="004C047B">
            <w:pPr>
              <w:pStyle w:val="ListParagraph"/>
              <w:numPr>
                <w:ilvl w:val="0"/>
                <w:numId w:val="23"/>
              </w:numPr>
              <w:spacing w:before="120" w:after="120"/>
              <w:contextualSpacing w:val="0"/>
              <w:jc w:val="both"/>
              <w:rPr>
                <w:rFonts w:ascii="Garamond" w:hAnsi="Garamond"/>
                <w:sz w:val="22"/>
              </w:rPr>
            </w:pPr>
            <w:r>
              <w:rPr>
                <w:rFonts w:ascii="Garamond" w:hAnsi="Garamond"/>
                <w:b/>
                <w:sz w:val="22"/>
              </w:rPr>
              <w:t>Rely entirely on</w:t>
            </w:r>
            <w:r w:rsidR="00C33052" w:rsidRPr="00A404D3">
              <w:rPr>
                <w:rFonts w:ascii="Garamond" w:hAnsi="Garamond"/>
                <w:b/>
                <w:sz w:val="22"/>
              </w:rPr>
              <w:t xml:space="preserve"> standard due diligence frameworks</w:t>
            </w:r>
            <w:r w:rsidR="00C33052" w:rsidRPr="00766E45">
              <w:rPr>
                <w:rFonts w:ascii="Garamond" w:hAnsi="Garamond"/>
                <w:sz w:val="22"/>
              </w:rPr>
              <w:t xml:space="preserve"> developed for public sector projects</w:t>
            </w:r>
            <w:r w:rsidR="004D7CC5" w:rsidRPr="00766E45">
              <w:rPr>
                <w:rFonts w:ascii="Garamond" w:hAnsi="Garamond"/>
                <w:sz w:val="22"/>
              </w:rPr>
              <w:t xml:space="preserve"> that do not incorporate</w:t>
            </w:r>
            <w:r w:rsidR="00C33052" w:rsidRPr="00766E45">
              <w:rPr>
                <w:rFonts w:ascii="Garamond" w:hAnsi="Garamond"/>
                <w:sz w:val="22"/>
              </w:rPr>
              <w:t xml:space="preserve"> the specific nature of, and risks associated with, PSE.</w:t>
            </w:r>
          </w:p>
          <w:p w14:paraId="0A8DBECD" w14:textId="65599780" w:rsidR="00C33052" w:rsidRPr="00766E45" w:rsidRDefault="00883FC3" w:rsidP="004C047B">
            <w:pPr>
              <w:pStyle w:val="ListParagraph"/>
              <w:numPr>
                <w:ilvl w:val="0"/>
                <w:numId w:val="23"/>
              </w:numPr>
              <w:spacing w:before="120" w:after="120"/>
              <w:contextualSpacing w:val="0"/>
              <w:jc w:val="both"/>
              <w:rPr>
                <w:rFonts w:ascii="Garamond" w:hAnsi="Garamond"/>
                <w:sz w:val="22"/>
              </w:rPr>
            </w:pPr>
            <w:r w:rsidRPr="00A404D3">
              <w:rPr>
                <w:rFonts w:ascii="Garamond" w:hAnsi="Garamond"/>
                <w:b/>
                <w:sz w:val="22"/>
              </w:rPr>
              <w:t>Withhold</w:t>
            </w:r>
            <w:r w:rsidR="00C33052" w:rsidRPr="00A404D3">
              <w:rPr>
                <w:rFonts w:ascii="Garamond" w:hAnsi="Garamond"/>
                <w:b/>
                <w:sz w:val="22"/>
              </w:rPr>
              <w:t xml:space="preserve"> CSOs</w:t>
            </w:r>
            <w:r w:rsidR="006950E0" w:rsidRPr="00A404D3">
              <w:rPr>
                <w:rFonts w:ascii="Garamond" w:hAnsi="Garamond"/>
                <w:b/>
                <w:sz w:val="22"/>
              </w:rPr>
              <w:t>’</w:t>
            </w:r>
            <w:r w:rsidR="00C33052" w:rsidRPr="00A404D3">
              <w:rPr>
                <w:rFonts w:ascii="Garamond" w:hAnsi="Garamond"/>
                <w:b/>
                <w:sz w:val="22"/>
              </w:rPr>
              <w:t xml:space="preserve"> </w:t>
            </w:r>
            <w:r w:rsidR="004D7CC5" w:rsidRPr="00A404D3">
              <w:rPr>
                <w:rFonts w:ascii="Garamond" w:hAnsi="Garamond"/>
                <w:b/>
                <w:sz w:val="22"/>
              </w:rPr>
              <w:t xml:space="preserve">contribution and </w:t>
            </w:r>
            <w:r w:rsidR="00FB587C" w:rsidRPr="00A404D3">
              <w:rPr>
                <w:rFonts w:ascii="Garamond" w:hAnsi="Garamond"/>
                <w:b/>
                <w:sz w:val="22"/>
              </w:rPr>
              <w:t xml:space="preserve">undermine their </w:t>
            </w:r>
            <w:r w:rsidR="00C33052" w:rsidRPr="00A404D3">
              <w:rPr>
                <w:rFonts w:ascii="Garamond" w:hAnsi="Garamond"/>
                <w:b/>
                <w:sz w:val="22"/>
              </w:rPr>
              <w:t xml:space="preserve">role in </w:t>
            </w:r>
            <w:r w:rsidR="00FB587C" w:rsidRPr="00A404D3">
              <w:rPr>
                <w:rFonts w:ascii="Garamond" w:hAnsi="Garamond"/>
                <w:b/>
                <w:sz w:val="22"/>
              </w:rPr>
              <w:t xml:space="preserve">assessing </w:t>
            </w:r>
            <w:r w:rsidR="00C33052" w:rsidRPr="00A404D3">
              <w:rPr>
                <w:rFonts w:ascii="Garamond" w:hAnsi="Garamond"/>
                <w:b/>
                <w:sz w:val="22"/>
              </w:rPr>
              <w:t>risk</w:t>
            </w:r>
            <w:r w:rsidR="00C33052" w:rsidRPr="00766E45">
              <w:rPr>
                <w:rFonts w:ascii="Garamond" w:hAnsi="Garamond"/>
                <w:sz w:val="22"/>
              </w:rPr>
              <w:t xml:space="preserve"> both at the strategic</w:t>
            </w:r>
            <w:r w:rsidR="004D7CC5" w:rsidRPr="00766E45">
              <w:rPr>
                <w:rFonts w:ascii="Garamond" w:hAnsi="Garamond"/>
                <w:sz w:val="22"/>
              </w:rPr>
              <w:t>,</w:t>
            </w:r>
            <w:r w:rsidR="00C33052" w:rsidRPr="00766E45">
              <w:rPr>
                <w:rFonts w:ascii="Garamond" w:hAnsi="Garamond"/>
                <w:sz w:val="22"/>
              </w:rPr>
              <w:t xml:space="preserve"> policy </w:t>
            </w:r>
            <w:r w:rsidR="004D7CC5" w:rsidRPr="00766E45">
              <w:rPr>
                <w:rFonts w:ascii="Garamond" w:hAnsi="Garamond"/>
                <w:sz w:val="22"/>
              </w:rPr>
              <w:t>or</w:t>
            </w:r>
            <w:r w:rsidR="00C33052" w:rsidRPr="00766E45">
              <w:rPr>
                <w:rFonts w:ascii="Garamond" w:hAnsi="Garamond"/>
                <w:sz w:val="22"/>
              </w:rPr>
              <w:t xml:space="preserve"> local level.</w:t>
            </w:r>
          </w:p>
          <w:p w14:paraId="7EC7C244" w14:textId="693AC49F" w:rsidR="000127C9" w:rsidRPr="00766E45" w:rsidRDefault="000127C9" w:rsidP="004C047B">
            <w:pPr>
              <w:pStyle w:val="ListParagraph"/>
              <w:numPr>
                <w:ilvl w:val="0"/>
                <w:numId w:val="23"/>
              </w:numPr>
              <w:spacing w:before="120" w:after="120"/>
              <w:contextualSpacing w:val="0"/>
              <w:jc w:val="both"/>
              <w:rPr>
                <w:rFonts w:ascii="Garamond" w:eastAsia="Times New Roman" w:hAnsi="Garamond" w:cs="Times New Roman"/>
                <w:sz w:val="22"/>
                <w:lang w:eastAsia="en-GB"/>
              </w:rPr>
            </w:pPr>
            <w:r w:rsidRPr="00A404D3">
              <w:rPr>
                <w:rFonts w:ascii="Garamond" w:hAnsi="Garamond"/>
                <w:b/>
                <w:sz w:val="22"/>
              </w:rPr>
              <w:lastRenderedPageBreak/>
              <w:t>Produce risk mitigation strategies that do not recognise risks for all partners involved</w:t>
            </w:r>
            <w:r w:rsidRPr="00766E45">
              <w:rPr>
                <w:rFonts w:ascii="Garamond" w:hAnsi="Garamond"/>
                <w:sz w:val="22"/>
              </w:rPr>
              <w:t>, most notably for those furthest behind.</w:t>
            </w:r>
          </w:p>
        </w:tc>
        <w:tc>
          <w:tcPr>
            <w:tcW w:w="4508" w:type="dxa"/>
            <w:tcBorders>
              <w:top w:val="single" w:sz="4" w:space="0" w:color="auto"/>
              <w:left w:val="single" w:sz="4" w:space="0" w:color="auto"/>
              <w:bottom w:val="single" w:sz="4" w:space="0" w:color="auto"/>
            </w:tcBorders>
          </w:tcPr>
          <w:p w14:paraId="7B4882CB" w14:textId="22ED06C6" w:rsidR="00C33052" w:rsidRPr="00766E45" w:rsidRDefault="00883FC3" w:rsidP="004C047B">
            <w:pPr>
              <w:pStyle w:val="ListParagraph"/>
              <w:numPr>
                <w:ilvl w:val="0"/>
                <w:numId w:val="24"/>
              </w:numPr>
              <w:spacing w:before="120" w:after="120"/>
              <w:contextualSpacing w:val="0"/>
              <w:jc w:val="both"/>
              <w:rPr>
                <w:rFonts w:ascii="Garamond" w:hAnsi="Garamond"/>
                <w:sz w:val="22"/>
              </w:rPr>
            </w:pPr>
            <w:r w:rsidRPr="00A404D3">
              <w:rPr>
                <w:rFonts w:ascii="Garamond" w:hAnsi="Garamond"/>
                <w:b/>
                <w:sz w:val="22"/>
              </w:rPr>
              <w:lastRenderedPageBreak/>
              <w:t>Overlook</w:t>
            </w:r>
            <w:r w:rsidR="00C33052" w:rsidRPr="00A404D3">
              <w:rPr>
                <w:rFonts w:ascii="Garamond" w:hAnsi="Garamond"/>
                <w:b/>
                <w:sz w:val="22"/>
              </w:rPr>
              <w:t xml:space="preserve"> or not </w:t>
            </w:r>
            <w:r w:rsidR="00A404D3" w:rsidRPr="00A404D3">
              <w:rPr>
                <w:rFonts w:ascii="Garamond" w:hAnsi="Garamond"/>
                <w:b/>
                <w:sz w:val="22"/>
              </w:rPr>
              <w:t>fulfil</w:t>
            </w:r>
            <w:r w:rsidR="00C33052" w:rsidRPr="00A404D3">
              <w:rPr>
                <w:rFonts w:ascii="Garamond" w:hAnsi="Garamond"/>
                <w:b/>
                <w:sz w:val="22"/>
              </w:rPr>
              <w:t xml:space="preserve"> transparency requirements when managing risk</w:t>
            </w:r>
            <w:r w:rsidR="00C33052" w:rsidRPr="00766E45">
              <w:rPr>
                <w:rFonts w:ascii="Garamond" w:hAnsi="Garamond"/>
                <w:sz w:val="22"/>
              </w:rPr>
              <w:t xml:space="preserve">. </w:t>
            </w:r>
          </w:p>
          <w:p w14:paraId="27CEACEB" w14:textId="668F037F" w:rsidR="00C33052" w:rsidRPr="00766E45" w:rsidRDefault="00883FC3" w:rsidP="004C047B">
            <w:pPr>
              <w:pStyle w:val="ListParagraph"/>
              <w:numPr>
                <w:ilvl w:val="0"/>
                <w:numId w:val="24"/>
              </w:numPr>
              <w:spacing w:before="120" w:after="120"/>
              <w:contextualSpacing w:val="0"/>
              <w:jc w:val="both"/>
              <w:rPr>
                <w:rFonts w:ascii="Garamond" w:hAnsi="Garamond"/>
                <w:sz w:val="22"/>
              </w:rPr>
            </w:pPr>
            <w:r w:rsidRPr="00A404D3">
              <w:rPr>
                <w:rFonts w:ascii="Garamond" w:hAnsi="Garamond"/>
                <w:b/>
                <w:sz w:val="22"/>
              </w:rPr>
              <w:t>Employ</w:t>
            </w:r>
            <w:r w:rsidR="00E74DA2" w:rsidRPr="00A404D3">
              <w:rPr>
                <w:rFonts w:ascii="Garamond" w:hAnsi="Garamond"/>
                <w:b/>
                <w:sz w:val="22"/>
              </w:rPr>
              <w:t xml:space="preserve"> o</w:t>
            </w:r>
            <w:r w:rsidR="00C33052" w:rsidRPr="00A404D3">
              <w:rPr>
                <w:rFonts w:ascii="Garamond" w:hAnsi="Garamond"/>
                <w:b/>
                <w:sz w:val="22"/>
              </w:rPr>
              <w:t>ne</w:t>
            </w:r>
            <w:r w:rsidR="00E74DA2" w:rsidRPr="00A404D3">
              <w:rPr>
                <w:rFonts w:ascii="Garamond" w:hAnsi="Garamond"/>
                <w:b/>
                <w:sz w:val="22"/>
              </w:rPr>
              <w:t>-</w:t>
            </w:r>
            <w:r w:rsidR="00C33052" w:rsidRPr="00A404D3">
              <w:rPr>
                <w:rFonts w:ascii="Garamond" w:hAnsi="Garamond"/>
                <w:b/>
                <w:sz w:val="22"/>
              </w:rPr>
              <w:t>size</w:t>
            </w:r>
            <w:r w:rsidR="00E74DA2" w:rsidRPr="00A404D3">
              <w:rPr>
                <w:rFonts w:ascii="Garamond" w:hAnsi="Garamond"/>
                <w:b/>
                <w:sz w:val="22"/>
              </w:rPr>
              <w:t>-</w:t>
            </w:r>
            <w:r w:rsidR="00C33052" w:rsidRPr="00A404D3">
              <w:rPr>
                <w:rFonts w:ascii="Garamond" w:hAnsi="Garamond"/>
                <w:b/>
                <w:sz w:val="22"/>
              </w:rPr>
              <w:t>fits</w:t>
            </w:r>
            <w:r w:rsidR="00E74DA2" w:rsidRPr="00A404D3">
              <w:rPr>
                <w:rFonts w:ascii="Garamond" w:hAnsi="Garamond"/>
                <w:b/>
                <w:sz w:val="22"/>
              </w:rPr>
              <w:t>-</w:t>
            </w:r>
            <w:r w:rsidR="00C33052" w:rsidRPr="00A404D3">
              <w:rPr>
                <w:rFonts w:ascii="Garamond" w:hAnsi="Garamond"/>
                <w:b/>
                <w:sz w:val="22"/>
              </w:rPr>
              <w:t>all approaches to risk analysis and mitigation</w:t>
            </w:r>
            <w:r w:rsidR="00257D25" w:rsidRPr="00766E45">
              <w:rPr>
                <w:rFonts w:ascii="Garamond" w:hAnsi="Garamond"/>
                <w:sz w:val="22"/>
              </w:rPr>
              <w:t xml:space="preserve"> without differentiating between each project’s specificities like </w:t>
            </w:r>
            <w:r w:rsidR="00C33052" w:rsidRPr="00766E45">
              <w:rPr>
                <w:rFonts w:ascii="Garamond" w:hAnsi="Garamond"/>
                <w:sz w:val="22"/>
              </w:rPr>
              <w:t xml:space="preserve">the sector, geography, </w:t>
            </w:r>
            <w:r w:rsidR="00A00F3D" w:rsidRPr="00766E45">
              <w:rPr>
                <w:rFonts w:ascii="Garamond" w:hAnsi="Garamond"/>
                <w:sz w:val="22"/>
              </w:rPr>
              <w:t xml:space="preserve">or </w:t>
            </w:r>
            <w:r w:rsidR="00C33052" w:rsidRPr="00766E45">
              <w:rPr>
                <w:rFonts w:ascii="Garamond" w:hAnsi="Garamond"/>
                <w:sz w:val="22"/>
              </w:rPr>
              <w:t>stage in a project’s life cycle.</w:t>
            </w:r>
          </w:p>
          <w:p w14:paraId="3ECC80EC" w14:textId="65890850" w:rsidR="00C33052" w:rsidRPr="00766E45" w:rsidRDefault="00DE2B84" w:rsidP="004C047B">
            <w:pPr>
              <w:pStyle w:val="ListParagraph"/>
              <w:numPr>
                <w:ilvl w:val="0"/>
                <w:numId w:val="24"/>
              </w:numPr>
              <w:spacing w:before="120" w:after="120"/>
              <w:contextualSpacing w:val="0"/>
              <w:jc w:val="both"/>
              <w:rPr>
                <w:rFonts w:ascii="Garamond" w:hAnsi="Garamond"/>
                <w:sz w:val="22"/>
              </w:rPr>
            </w:pPr>
            <w:r w:rsidRPr="00BF5B31">
              <w:rPr>
                <w:rFonts w:ascii="Garamond" w:hAnsi="Garamond"/>
                <w:b/>
                <w:color w:val="2F5496" w:themeColor="accent1" w:themeShade="BF"/>
                <w:sz w:val="22"/>
              </w:rPr>
              <mc:AlternateContent>
                <mc:Choice Requires="wpg">
                  <w:drawing>
                    <wp:anchor distT="0" distB="0" distL="114300" distR="114300" simplePos="0" relativeHeight="251680768" behindDoc="0" locked="0" layoutInCell="1" allowOverlap="0" wp14:anchorId="550CE746" wp14:editId="4419AE86">
                      <wp:simplePos x="0" y="0"/>
                      <wp:positionH relativeFrom="margin">
                        <wp:posOffset>2610768</wp:posOffset>
                      </wp:positionH>
                      <wp:positionV relativeFrom="bottomMargin">
                        <wp:posOffset>2932860</wp:posOffset>
                      </wp:positionV>
                      <wp:extent cx="165600" cy="165600"/>
                      <wp:effectExtent l="0" t="0" r="25400" b="25400"/>
                      <wp:wrapNone/>
                      <wp:docPr id="139" name="Group 1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40" name="Flowchart: Connector 14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Up Arrow 14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8B5387" id="Group 139" o:spid="_x0000_s1026" href="#_Table_of_Contents" style="position:absolute;margin-left:205.55pt;margin-top:230.95pt;width:13.05pt;height:13.05pt;z-index:251680768;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" o:allowoverlap="f" o:button="t">
                      <o:lock v:ext="edit" aspectratio="t"/>
                      <v:shape id="Flowchart: Connector 14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" fillcolor="#4472c4" strokecolor="#4472c4" strokeweight="1pt">
                        <v:stroke joinstyle="miter"/>
                      </v:shape>
                      <v:shape id="Up Arrow 14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00883FC3" w:rsidRPr="00A404D3">
              <w:rPr>
                <w:rFonts w:ascii="Garamond" w:hAnsi="Garamond"/>
                <w:b/>
                <w:sz w:val="22"/>
              </w:rPr>
              <w:t>Use</w:t>
            </w:r>
            <w:r w:rsidR="00C33052" w:rsidRPr="00A404D3">
              <w:rPr>
                <w:rFonts w:ascii="Garamond" w:hAnsi="Garamond"/>
                <w:b/>
                <w:sz w:val="22"/>
              </w:rPr>
              <w:t xml:space="preserve"> too many approaches to risk management and mitigation</w:t>
            </w:r>
            <w:r w:rsidR="003423BC" w:rsidRPr="00A404D3">
              <w:rPr>
                <w:rFonts w:ascii="Garamond" w:hAnsi="Garamond"/>
                <w:b/>
                <w:sz w:val="22"/>
              </w:rPr>
              <w:t xml:space="preserve"> </w:t>
            </w:r>
            <w:r w:rsidR="003423BC" w:rsidRPr="00766E45">
              <w:rPr>
                <w:rFonts w:ascii="Garamond" w:hAnsi="Garamond"/>
                <w:sz w:val="22"/>
              </w:rPr>
              <w:t xml:space="preserve">by disconnecting from other project partners </w:t>
            </w:r>
            <w:r w:rsidR="00C33052" w:rsidRPr="00766E45">
              <w:rPr>
                <w:rFonts w:ascii="Garamond" w:hAnsi="Garamond"/>
                <w:sz w:val="22"/>
              </w:rPr>
              <w:t xml:space="preserve">when developing shared </w:t>
            </w:r>
            <w:r w:rsidR="00C33052" w:rsidRPr="00766E45">
              <w:rPr>
                <w:rFonts w:ascii="Garamond" w:hAnsi="Garamond"/>
                <w:sz w:val="22"/>
              </w:rPr>
              <w:lastRenderedPageBreak/>
              <w:t>risk assessment, management, and mitigation processes.</w:t>
            </w:r>
          </w:p>
          <w:p w14:paraId="0D0E5F83" w14:textId="3C576279" w:rsidR="00C33052" w:rsidRPr="00766E45" w:rsidRDefault="00883FC3" w:rsidP="004C047B">
            <w:pPr>
              <w:pStyle w:val="ListParagraph"/>
              <w:numPr>
                <w:ilvl w:val="0"/>
                <w:numId w:val="24"/>
              </w:numPr>
              <w:spacing w:before="120" w:after="120"/>
              <w:contextualSpacing w:val="0"/>
              <w:jc w:val="both"/>
              <w:rPr>
                <w:rFonts w:ascii="Garamond" w:hAnsi="Garamond"/>
                <w:sz w:val="22"/>
              </w:rPr>
            </w:pPr>
            <w:r w:rsidRPr="00A404D3">
              <w:rPr>
                <w:rFonts w:ascii="Garamond" w:hAnsi="Garamond"/>
                <w:b/>
                <w:sz w:val="22"/>
              </w:rPr>
              <w:t>Rely</w:t>
            </w:r>
            <w:r w:rsidR="00C33052" w:rsidRPr="00A404D3">
              <w:rPr>
                <w:rFonts w:ascii="Garamond" w:hAnsi="Garamond"/>
                <w:b/>
                <w:sz w:val="22"/>
              </w:rPr>
              <w:t xml:space="preserve"> on top-down approaches</w:t>
            </w:r>
            <w:r w:rsidR="00C33052" w:rsidRPr="00766E45">
              <w:rPr>
                <w:rFonts w:ascii="Garamond" w:hAnsi="Garamond"/>
                <w:sz w:val="22"/>
              </w:rPr>
              <w:t xml:space="preserve"> to risk identification, analysis, and mitigation</w:t>
            </w:r>
            <w:r w:rsidR="003423BC" w:rsidRPr="00766E45">
              <w:rPr>
                <w:rFonts w:ascii="Garamond" w:hAnsi="Garamond"/>
                <w:sz w:val="22"/>
              </w:rPr>
              <w:t xml:space="preserve"> without leveraging local partners’ </w:t>
            </w:r>
            <w:r w:rsidR="00C33052" w:rsidRPr="00766E45">
              <w:rPr>
                <w:rFonts w:ascii="Garamond" w:hAnsi="Garamond"/>
                <w:sz w:val="22"/>
              </w:rPr>
              <w:t>better understanding of local and national risks.</w:t>
            </w:r>
          </w:p>
        </w:tc>
      </w:tr>
      <w:tr w:rsidR="00C33052" w:rsidRPr="00766E45" w14:paraId="46F727E3" w14:textId="77777777" w:rsidTr="00F338F2">
        <w:tc>
          <w:tcPr>
            <w:tcW w:w="9016" w:type="dxa"/>
            <w:gridSpan w:val="2"/>
            <w:tcBorders>
              <w:top w:val="single" w:sz="4" w:space="0" w:color="auto"/>
              <w:bottom w:val="single" w:sz="4" w:space="0" w:color="auto"/>
            </w:tcBorders>
          </w:tcPr>
          <w:p w14:paraId="02A67585" w14:textId="63058340" w:rsidR="00C33052" w:rsidRPr="00766E45" w:rsidRDefault="00C33052" w:rsidP="004C047B">
            <w:pPr>
              <w:spacing w:before="120" w:after="120"/>
              <w:jc w:val="center"/>
              <w:rPr>
                <w:rFonts w:ascii="Garamond" w:hAnsi="Garamond"/>
                <w:b/>
                <w:bCs/>
                <w:sz w:val="22"/>
              </w:rPr>
            </w:pPr>
            <w:bookmarkStart w:id="280" w:name="Country_Example_KP5D"/>
            <w:r w:rsidRPr="00766E45">
              <w:rPr>
                <w:rFonts w:ascii="Garamond" w:hAnsi="Garamond"/>
                <w:b/>
                <w:bCs/>
                <w:sz w:val="22"/>
              </w:rPr>
              <w:lastRenderedPageBreak/>
              <w:t>Country example</w:t>
            </w:r>
            <w:bookmarkEnd w:id="280"/>
            <w:r w:rsidR="00915C2D" w:rsidRPr="00766E45">
              <w:rPr>
                <w:rFonts w:ascii="Garamond" w:hAnsi="Garamond"/>
                <w:b/>
                <w:bCs/>
                <w:sz w:val="22"/>
              </w:rPr>
              <w:t xml:space="preserve"> </w:t>
            </w:r>
            <w:hyperlink w:anchor="Country_Example_KP1A"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C33052" w:rsidRPr="00766E45" w14:paraId="613847A6" w14:textId="77777777" w:rsidTr="00F338F2">
        <w:tc>
          <w:tcPr>
            <w:tcW w:w="9016" w:type="dxa"/>
            <w:gridSpan w:val="2"/>
            <w:tcBorders>
              <w:top w:val="single" w:sz="4" w:space="0" w:color="auto"/>
              <w:bottom w:val="single" w:sz="4" w:space="0" w:color="auto"/>
            </w:tcBorders>
          </w:tcPr>
          <w:p w14:paraId="39B7F4D4" w14:textId="0579D582" w:rsidR="00C33052" w:rsidRPr="00766E45" w:rsidRDefault="0011053F" w:rsidP="00153F1A">
            <w:pPr>
              <w:spacing w:before="120" w:after="120"/>
              <w:jc w:val="both"/>
              <w:rPr>
                <w:rFonts w:ascii="Garamond" w:hAnsi="Garamond"/>
                <w:sz w:val="22"/>
              </w:rPr>
            </w:pPr>
            <w:r>
              <w:rPr>
                <w:rFonts w:ascii="Garamond" w:hAnsi="Garamond"/>
                <w:sz w:val="22"/>
              </w:rPr>
              <w:t>The</w:t>
            </w:r>
            <w:r w:rsidR="002D2E13">
              <w:rPr>
                <w:rFonts w:ascii="Garamond" w:hAnsi="Garamond"/>
                <w:sz w:val="22"/>
              </w:rPr>
              <w:t xml:space="preserve"> Swiss Agency </w:t>
            </w:r>
            <w:r w:rsidR="00153F1A">
              <w:rPr>
                <w:rFonts w:ascii="Garamond" w:hAnsi="Garamond"/>
                <w:sz w:val="22"/>
              </w:rPr>
              <w:t xml:space="preserve">for Development and Cooperation (SDC) </w:t>
            </w:r>
            <w:r w:rsidR="002D2E13">
              <w:rPr>
                <w:rFonts w:ascii="Garamond" w:hAnsi="Garamond"/>
                <w:sz w:val="22"/>
              </w:rPr>
              <w:t>has developed a</w:t>
            </w:r>
            <w:r>
              <w:rPr>
                <w:rFonts w:ascii="Garamond" w:hAnsi="Garamond"/>
                <w:sz w:val="22"/>
              </w:rPr>
              <w:t xml:space="preserve"> </w:t>
            </w:r>
            <w:hyperlink r:id="rId81" w:history="1">
              <w:r>
                <w:rPr>
                  <w:rStyle w:val="Hyperlink"/>
                  <w:rFonts w:ascii="Garamond" w:hAnsi="Garamond"/>
                  <w:sz w:val="22"/>
                </w:rPr>
                <w:t>PSE Risk M</w:t>
              </w:r>
              <w:r w:rsidR="000801BE" w:rsidRPr="0011053F">
                <w:rPr>
                  <w:rStyle w:val="Hyperlink"/>
                  <w:rFonts w:ascii="Garamond" w:hAnsi="Garamond"/>
                  <w:sz w:val="22"/>
                </w:rPr>
                <w:t xml:space="preserve">anagement </w:t>
              </w:r>
              <w:r>
                <w:rPr>
                  <w:rStyle w:val="Hyperlink"/>
                  <w:rFonts w:ascii="Garamond" w:hAnsi="Garamond"/>
                  <w:sz w:val="22"/>
                </w:rPr>
                <w:t>P</w:t>
              </w:r>
              <w:r w:rsidRPr="0011053F">
                <w:rPr>
                  <w:rStyle w:val="Hyperlink"/>
                  <w:rFonts w:ascii="Garamond" w:hAnsi="Garamond"/>
                  <w:sz w:val="22"/>
                </w:rPr>
                <w:t>rocess</w:t>
              </w:r>
            </w:hyperlink>
            <w:r>
              <w:rPr>
                <w:rFonts w:ascii="Garamond" w:hAnsi="Garamond"/>
                <w:sz w:val="22"/>
              </w:rPr>
              <w:t xml:space="preserve"> </w:t>
            </w:r>
            <w:r w:rsidR="002D2E13">
              <w:rPr>
                <w:rFonts w:ascii="Garamond" w:hAnsi="Garamond"/>
                <w:sz w:val="22"/>
              </w:rPr>
              <w:t>that i</w:t>
            </w:r>
            <w:r>
              <w:rPr>
                <w:rFonts w:ascii="Garamond" w:hAnsi="Garamond"/>
                <w:sz w:val="22"/>
              </w:rPr>
              <w:t>s integrated into their overall risk management framework and set up to systematically prevent and mitigate contextual, programmatic and institutional risks along</w:t>
            </w:r>
            <w:r w:rsidR="00735D4D">
              <w:rPr>
                <w:rFonts w:ascii="Garamond" w:hAnsi="Garamond"/>
                <w:sz w:val="22"/>
              </w:rPr>
              <w:t xml:space="preserve"> the entire partnership with a private sector actor. In the</w:t>
            </w:r>
            <w:r>
              <w:rPr>
                <w:rFonts w:ascii="Garamond" w:hAnsi="Garamond"/>
                <w:sz w:val="22"/>
              </w:rPr>
              <w:t xml:space="preserve"> four</w:t>
            </w:r>
            <w:r w:rsidR="002D2E13">
              <w:rPr>
                <w:rFonts w:ascii="Garamond" w:hAnsi="Garamond"/>
                <w:sz w:val="22"/>
              </w:rPr>
              <w:t>-</w:t>
            </w:r>
            <w:r w:rsidR="00735D4D">
              <w:rPr>
                <w:rFonts w:ascii="Garamond" w:hAnsi="Garamond"/>
                <w:sz w:val="22"/>
              </w:rPr>
              <w:t>phase process, an assessment of the PSE prospects comes first and includes the assessment of exclusion criteria, ESG</w:t>
            </w:r>
            <w:r w:rsidR="002D2E13">
              <w:rPr>
                <w:rFonts w:ascii="Garamond" w:hAnsi="Garamond"/>
                <w:sz w:val="22"/>
              </w:rPr>
              <w:t xml:space="preserve"> risks and due diligence of the potential partner. Secondly, a joint project risk assessment is conducted before coming to a partnership agreement. The third phase includes regular reviews and monitoring of project risks as well as adaptation in operations, management and governance</w:t>
            </w:r>
            <w:r w:rsidR="00273BF5">
              <w:rPr>
                <w:rFonts w:ascii="Garamond" w:hAnsi="Garamond"/>
                <w:sz w:val="22"/>
              </w:rPr>
              <w:t>,</w:t>
            </w:r>
            <w:r w:rsidR="002D2E13">
              <w:rPr>
                <w:rFonts w:ascii="Garamond" w:hAnsi="Garamond"/>
                <w:sz w:val="22"/>
              </w:rPr>
              <w:t xml:space="preserve"> if needed</w:t>
            </w:r>
            <w:r w:rsidR="00273BF5">
              <w:rPr>
                <w:rFonts w:ascii="Garamond" w:hAnsi="Garamond"/>
                <w:sz w:val="22"/>
              </w:rPr>
              <w:t>,</w:t>
            </w:r>
            <w:r w:rsidR="002D2E13">
              <w:rPr>
                <w:rFonts w:ascii="Garamond" w:hAnsi="Garamond"/>
                <w:sz w:val="22"/>
              </w:rPr>
              <w:t xml:space="preserve"> </w:t>
            </w:r>
            <w:r w:rsidR="00735D4D">
              <w:rPr>
                <w:rFonts w:ascii="Garamond" w:hAnsi="Garamond"/>
                <w:sz w:val="22"/>
              </w:rPr>
              <w:t xml:space="preserve">followed by </w:t>
            </w:r>
            <w:r w:rsidR="002D2E13">
              <w:rPr>
                <w:rFonts w:ascii="Garamond" w:hAnsi="Garamond"/>
                <w:sz w:val="22"/>
              </w:rPr>
              <w:t xml:space="preserve">a planned exit as the final stage. </w:t>
            </w:r>
            <w:r w:rsidR="00273BF5">
              <w:rPr>
                <w:rFonts w:ascii="Garamond" w:hAnsi="Garamond"/>
                <w:sz w:val="22"/>
              </w:rPr>
              <w:t>By</w:t>
            </w:r>
            <w:r w:rsidR="002D2E13">
              <w:rPr>
                <w:rFonts w:ascii="Garamond" w:hAnsi="Garamond"/>
                <w:sz w:val="22"/>
              </w:rPr>
              <w:t xml:space="preserve"> this process</w:t>
            </w:r>
            <w:r w:rsidR="00273BF5">
              <w:rPr>
                <w:rFonts w:ascii="Garamond" w:hAnsi="Garamond"/>
                <w:sz w:val="22"/>
              </w:rPr>
              <w:t>,</w:t>
            </w:r>
            <w:r w:rsidR="002D2E13">
              <w:rPr>
                <w:rFonts w:ascii="Garamond" w:hAnsi="Garamond"/>
                <w:sz w:val="22"/>
              </w:rPr>
              <w:t xml:space="preserve"> risk can be systematically managed and mitigated</w:t>
            </w:r>
            <w:r w:rsidR="00273BF5">
              <w:rPr>
                <w:rFonts w:ascii="Garamond" w:hAnsi="Garamond"/>
                <w:sz w:val="22"/>
              </w:rPr>
              <w:t>, thus contributing to more effective delivery of development solutions for those furthest behind.</w:t>
            </w:r>
          </w:p>
        </w:tc>
      </w:tr>
      <w:tr w:rsidR="00C33052" w:rsidRPr="00766E45" w14:paraId="6E5C32D3" w14:textId="77777777" w:rsidTr="00F338F2">
        <w:tc>
          <w:tcPr>
            <w:tcW w:w="9016" w:type="dxa"/>
            <w:gridSpan w:val="2"/>
            <w:tcBorders>
              <w:top w:val="single" w:sz="4" w:space="0" w:color="auto"/>
              <w:bottom w:val="single" w:sz="4" w:space="0" w:color="auto"/>
            </w:tcBorders>
          </w:tcPr>
          <w:p w14:paraId="472194F4" w14:textId="31945010" w:rsidR="00C33052" w:rsidRPr="00766E45" w:rsidRDefault="00C33052" w:rsidP="004C047B">
            <w:pPr>
              <w:spacing w:before="120" w:after="120"/>
              <w:jc w:val="center"/>
              <w:rPr>
                <w:rFonts w:ascii="Garamond" w:hAnsi="Garamond"/>
                <w:b/>
                <w:bCs/>
                <w:sz w:val="22"/>
              </w:rPr>
            </w:pPr>
            <w:bookmarkStart w:id="281" w:name="Resources_KP5D"/>
            <w:r w:rsidRPr="00766E45">
              <w:rPr>
                <w:rFonts w:ascii="Garamond" w:hAnsi="Garamond"/>
                <w:b/>
                <w:bCs/>
                <w:sz w:val="22"/>
              </w:rPr>
              <w:t>Resources</w:t>
            </w:r>
            <w:bookmarkEnd w:id="281"/>
            <w:r w:rsidR="00915C2D" w:rsidRPr="00766E45">
              <w:rPr>
                <w:rFonts w:ascii="Garamond" w:hAnsi="Garamond"/>
                <w:b/>
                <w:bCs/>
                <w:sz w:val="22"/>
              </w:rPr>
              <w:t xml:space="preserve"> </w:t>
            </w:r>
            <w:hyperlink w:anchor="Resources_KP1A" w:history="1">
              <w:hyperlink w:anchor="Resources_KP3B" w:history="1">
                <w:hyperlink w:anchor="Self_Assess_KP1B" w:history="1">
                  <w:r w:rsidR="00915C2D" w:rsidRPr="00766E45">
                    <w:rPr>
                      <w:rStyle w:val="Hyperlink"/>
                      <w:rFonts w:ascii="Wingdings" w:eastAsia="Wingdings" w:hAnsi="Wingdings" w:cs="Wingdings"/>
                      <w:b/>
                      <w:bCs/>
                      <w:sz w:val="28"/>
                      <w:u w:val="none"/>
                    </w:rPr>
                    <w:t>Ü</w:t>
                  </w:r>
                </w:hyperlink>
              </w:hyperlink>
            </w:hyperlink>
          </w:p>
        </w:tc>
      </w:tr>
      <w:tr w:rsidR="00C33052" w:rsidRPr="00766E45" w14:paraId="4BE5201C" w14:textId="77777777" w:rsidTr="00F338F2">
        <w:tc>
          <w:tcPr>
            <w:tcW w:w="9016" w:type="dxa"/>
            <w:gridSpan w:val="2"/>
            <w:tcBorders>
              <w:top w:val="single" w:sz="4" w:space="0" w:color="auto"/>
              <w:bottom w:val="single" w:sz="4" w:space="0" w:color="auto"/>
            </w:tcBorders>
          </w:tcPr>
          <w:p w14:paraId="542F23A6" w14:textId="69FEAB71" w:rsidR="00C33052" w:rsidRPr="00766E45" w:rsidRDefault="00BF5B31" w:rsidP="004C047B">
            <w:pPr>
              <w:pStyle w:val="ListParagraph"/>
              <w:numPr>
                <w:ilvl w:val="0"/>
                <w:numId w:val="26"/>
              </w:numPr>
              <w:spacing w:before="120" w:after="120"/>
              <w:contextualSpacing w:val="0"/>
              <w:jc w:val="both"/>
              <w:rPr>
                <w:rFonts w:ascii="Garamond" w:hAnsi="Garamond"/>
                <w:sz w:val="22"/>
              </w:rPr>
            </w:pPr>
            <w:hyperlink r:id="rId82">
              <w:r w:rsidR="005D70E0" w:rsidRPr="00EA5E2A">
                <w:rPr>
                  <w:rStyle w:val="Hyperlink"/>
                  <w:rFonts w:ascii="Garamond" w:hAnsi="Garamond"/>
                  <w:sz w:val="22"/>
                </w:rPr>
                <w:t>PwC S</w:t>
              </w:r>
              <w:r w:rsidR="00C33052" w:rsidRPr="006C0A66">
                <w:rPr>
                  <w:rStyle w:val="Hyperlink"/>
                  <w:rFonts w:ascii="Garamond" w:hAnsi="Garamond"/>
                  <w:sz w:val="22"/>
                </w:rPr>
                <w:t>timulating private sector engagement in building disaster resilience and climate change adaptation</w:t>
              </w:r>
            </w:hyperlink>
          </w:p>
          <w:p w14:paraId="65320B37" w14:textId="26C81668" w:rsidR="00C33052" w:rsidRPr="00766E45" w:rsidRDefault="00BF5B31" w:rsidP="004C047B">
            <w:pPr>
              <w:pStyle w:val="ListParagraph"/>
              <w:numPr>
                <w:ilvl w:val="0"/>
                <w:numId w:val="25"/>
              </w:numPr>
              <w:spacing w:before="120" w:after="120"/>
              <w:contextualSpacing w:val="0"/>
              <w:jc w:val="both"/>
              <w:rPr>
                <w:rFonts w:ascii="Garamond" w:hAnsi="Garamond"/>
                <w:sz w:val="22"/>
              </w:rPr>
            </w:pPr>
            <w:hyperlink r:id="rId83">
              <w:r w:rsidR="00C33052" w:rsidRPr="00EA5E2A">
                <w:rPr>
                  <w:rStyle w:val="Hyperlink"/>
                  <w:rFonts w:ascii="Garamond" w:hAnsi="Garamond"/>
                  <w:sz w:val="22"/>
                </w:rPr>
                <w:t xml:space="preserve">OECD DAC </w:t>
              </w:r>
              <w:r w:rsidR="00EE40F4" w:rsidRPr="006C0A66">
                <w:rPr>
                  <w:rStyle w:val="Hyperlink"/>
                  <w:rFonts w:ascii="Garamond" w:hAnsi="Garamond"/>
                  <w:sz w:val="22"/>
                </w:rPr>
                <w:t>Blended Finance Principle 4(b) G</w:t>
              </w:r>
              <w:r w:rsidR="00C33052" w:rsidRPr="00766E45">
                <w:rPr>
                  <w:rStyle w:val="Hyperlink"/>
                  <w:rFonts w:ascii="Garamond" w:hAnsi="Garamond"/>
                  <w:sz w:val="22"/>
                </w:rPr>
                <w:t>uidance</w:t>
              </w:r>
            </w:hyperlink>
          </w:p>
        </w:tc>
      </w:tr>
    </w:tbl>
    <w:p w14:paraId="255742F5" w14:textId="7DB92892" w:rsidR="008A06E4" w:rsidRPr="00766E45" w:rsidRDefault="00282A6B" w:rsidP="004C047B">
      <w:pPr>
        <w:spacing w:before="120" w:after="120"/>
        <w:jc w:val="center"/>
        <w:rPr>
          <w:rFonts w:ascii="Garamond" w:hAnsi="Garamond"/>
          <w:b/>
          <w:bCs/>
        </w:rPr>
      </w:pPr>
      <w:r w:rsidRPr="00766E45">
        <w:rPr>
          <w:rFonts w:ascii="Garamond" w:hAnsi="Garamond"/>
          <w:noProof/>
          <w:sz w:val="22"/>
        </w:rPr>
        <mc:AlternateContent>
          <mc:Choice Requires="wpg">
            <w:drawing>
              <wp:anchor distT="0" distB="0" distL="114300" distR="114300" simplePos="0" relativeHeight="251658269" behindDoc="0" locked="0" layoutInCell="1" allowOverlap="1" wp14:anchorId="60B56EFD" wp14:editId="77A2ADB1">
                <wp:simplePos x="0" y="0"/>
                <wp:positionH relativeFrom="margin">
                  <wp:posOffset>5541010</wp:posOffset>
                </wp:positionH>
                <wp:positionV relativeFrom="bottomMargin">
                  <wp:posOffset>282647</wp:posOffset>
                </wp:positionV>
                <wp:extent cx="165600" cy="165600"/>
                <wp:effectExtent l="0" t="0" r="25400" b="25400"/>
                <wp:wrapNone/>
                <wp:docPr id="133" name="Group 1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4" name="Flowchart: Connector 13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Up Arrow 13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F4CD3C" id="Group 133" o:spid="_x0000_s1026" href="#_Table_of_Contents" style="position:absolute;margin-left:436.3pt;margin-top:22.25pt;width:13.05pt;height:13.05pt;z-index:251658269;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FXuA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" o:button="t">
                <o:lock v:ext="edit" aspectratio="t"/>
                <v:shape id="Flowchart: Connector 13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" fillcolor="#4472c4" strokecolor="#4472c4" strokeweight="1pt">
                  <v:stroke joinstyle="miter"/>
                </v:shape>
                <v:shape id="Up Arrow 13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" o:button="t" adj="6646,5788" fillcolor="window" strokecolor="window" strokeweight="1pt">
                  <v:fill o:detectmouseclick="t"/>
                </v:shape>
                <w10:wrap anchorx="margin" anchory="margin"/>
              </v:group>
            </w:pict>
          </mc:Fallback>
        </mc:AlternateContent>
      </w:r>
      <w:hyperlink w:anchor="_Table_of_Contents" w:history="1">
        <w:r w:rsidRPr="006C0A66">
          <w:rPr>
            <w:rStyle w:val="Hyperlink"/>
            <w:rFonts w:ascii="Garamond" w:hAnsi="Garamond"/>
            <w:sz w:val="22"/>
          </w:rPr>
          <w:t xml:space="preserve">Back to Overview </w:t>
        </w:r>
        <w:r w:rsidRPr="006C0A66">
          <w:rPr>
            <w:rStyle w:val="Hyperlink"/>
            <w:rFonts w:ascii="Wingdings" w:eastAsia="Wingdings" w:hAnsi="Wingdings" w:cs="Wingdings"/>
            <w:sz w:val="28"/>
          </w:rPr>
          <w:t>Ý</w:t>
        </w:r>
      </w:hyperlink>
    </w:p>
    <w:p w14:paraId="58297A45" w14:textId="77777777" w:rsidR="008A06E4" w:rsidRPr="00766E45" w:rsidRDefault="008A06E4" w:rsidP="004C047B">
      <w:pPr>
        <w:spacing w:before="120" w:after="120"/>
        <w:rPr>
          <w:rFonts w:ascii="Garamond" w:eastAsiaTheme="majorEastAsia" w:hAnsi="Garamond" w:cstheme="majorBidi"/>
          <w:color w:val="2F5496" w:themeColor="accent1" w:themeShade="BF"/>
          <w:szCs w:val="22"/>
          <w:lang w:eastAsia="en-US"/>
        </w:rPr>
      </w:pPr>
      <w:r w:rsidRPr="00766E45">
        <w:rPr>
          <w:rFonts w:ascii="Garamond" w:eastAsiaTheme="majorEastAsia" w:hAnsi="Garamond" w:cstheme="majorBidi"/>
          <w:color w:val="2F5496" w:themeColor="accent1" w:themeShade="BF"/>
          <w:szCs w:val="22"/>
          <w:lang w:eastAsia="en-US"/>
        </w:rPr>
        <w:br w:type="page"/>
      </w:r>
    </w:p>
    <w:p w14:paraId="211DDFB2" w14:textId="22E271B6" w:rsidR="008A06E4" w:rsidRPr="00424F54" w:rsidRDefault="008A06E4" w:rsidP="00637B8B">
      <w:pPr>
        <w:pStyle w:val="Heading1"/>
        <w:spacing w:before="120" w:after="120"/>
        <w:rPr>
          <w:rFonts w:ascii="Garamond" w:hAnsi="Garamond"/>
          <w:b/>
          <w:sz w:val="22"/>
          <w:szCs w:val="22"/>
        </w:rPr>
      </w:pPr>
      <w:bookmarkStart w:id="282" w:name="_Glossary_with_Key"/>
      <w:bookmarkStart w:id="283" w:name="_Toc92469862"/>
      <w:bookmarkStart w:id="284" w:name="_Toc92710093"/>
      <w:bookmarkStart w:id="285" w:name="_Toc92732828"/>
      <w:bookmarkStart w:id="286" w:name="_Toc92809838"/>
      <w:bookmarkStart w:id="287" w:name="_Toc92820830"/>
      <w:bookmarkEnd w:id="282"/>
      <w:r w:rsidRPr="00637B8B">
        <w:rPr>
          <w:rFonts w:ascii="Garamond" w:hAnsi="Garamond"/>
          <w:b/>
          <w:sz w:val="22"/>
          <w:szCs w:val="22"/>
        </w:rPr>
        <w:lastRenderedPageBreak/>
        <w:t>Glossary with Key Terms and Definitions</w:t>
      </w:r>
      <w:bookmarkEnd w:id="283"/>
      <w:bookmarkEnd w:id="284"/>
      <w:bookmarkEnd w:id="285"/>
      <w:bookmarkEnd w:id="286"/>
      <w:bookmarkEnd w:id="287"/>
    </w:p>
    <w:p w14:paraId="121B743A" w14:textId="77777777" w:rsidR="008A06E4" w:rsidRPr="00766E45" w:rsidRDefault="008A06E4" w:rsidP="004C047B">
      <w:pPr>
        <w:spacing w:before="120" w:after="120"/>
        <w:jc w:val="center"/>
        <w:rPr>
          <w:rFonts w:ascii="Garamond" w:hAnsi="Garamond"/>
          <w:sz w:val="22"/>
        </w:rPr>
      </w:pPr>
    </w:p>
    <w:p w14:paraId="4EA9ED7B" w14:textId="77777777" w:rsidR="00AF288B" w:rsidRDefault="00AF288B" w:rsidP="00AF288B">
      <w:pPr>
        <w:spacing w:before="120" w:after="120"/>
        <w:jc w:val="both"/>
        <w:rPr>
          <w:rFonts w:ascii="Garamond" w:hAnsi="Garamond"/>
          <w:sz w:val="22"/>
        </w:rPr>
      </w:pPr>
      <w:r>
        <w:rPr>
          <w:rFonts w:ascii="Garamond" w:hAnsi="Garamond"/>
          <w:b/>
          <w:sz w:val="22"/>
        </w:rPr>
        <w:t xml:space="preserve">CIVIL SOCIETY ORGANISATIONS: </w:t>
      </w:r>
      <w:r w:rsidRPr="00354282">
        <w:rPr>
          <w:rFonts w:ascii="Garamond" w:hAnsi="Garamond"/>
          <w:sz w:val="22"/>
        </w:rPr>
        <w:t>The multitude of associations around which society voluntarily organizes itself and which represent a wide range of interests and ties. These can include community-based organisations, indigenous peoples’ organisations and non-government organisations.</w:t>
      </w:r>
    </w:p>
    <w:p w14:paraId="7567D443" w14:textId="77777777" w:rsidR="00AF288B" w:rsidRPr="00766E45" w:rsidRDefault="00AF288B" w:rsidP="00AF288B">
      <w:pPr>
        <w:spacing w:before="120" w:after="120"/>
        <w:jc w:val="both"/>
        <w:rPr>
          <w:rFonts w:ascii="Garamond" w:hAnsi="Garamond"/>
          <w:sz w:val="22"/>
        </w:rPr>
      </w:pPr>
      <w:r w:rsidRPr="00766E45">
        <w:rPr>
          <w:rFonts w:ascii="Garamond" w:hAnsi="Garamond"/>
          <w:b/>
          <w:bCs/>
          <w:sz w:val="22"/>
        </w:rPr>
        <w:t xml:space="preserve">DEVELOPMENT CO-OPERATION: </w:t>
      </w:r>
      <w:r w:rsidRPr="00766E45">
        <w:rPr>
          <w:rFonts w:ascii="Garamond" w:hAnsi="Garamond"/>
          <w:sz w:val="22"/>
        </w:rPr>
        <w:t xml:space="preserve">Development co-operation is an activity that “aims explicitly to support national or international development priorities, is not driven by profit, discriminates in favour of developing countries and is based on co-operative relationships that seek to enhance developing country ownership”. Official Development Assistance is one form of financing within a much broader palette of development co-operation approaches and instruments. These include non-concessional finance, South-South and triangular co-operation, climate finance, co-operation among governments on non-aid policies, and co-operation with and among non-governmental actors, such as businesses and civil society. </w:t>
      </w:r>
    </w:p>
    <w:p w14:paraId="2B470913" w14:textId="77777777" w:rsidR="00AF288B" w:rsidRPr="00766E45" w:rsidRDefault="00AF288B" w:rsidP="00AF288B">
      <w:pPr>
        <w:spacing w:before="120" w:after="120"/>
        <w:jc w:val="both"/>
        <w:rPr>
          <w:rFonts w:ascii="Garamond" w:hAnsi="Garamond"/>
          <w:sz w:val="22"/>
        </w:rPr>
      </w:pPr>
      <w:r w:rsidRPr="00766E45">
        <w:rPr>
          <w:rFonts w:ascii="Garamond" w:hAnsi="Garamond"/>
          <w:b/>
          <w:bCs/>
          <w:sz w:val="22"/>
        </w:rPr>
        <w:t xml:space="preserve">DEVELOPMENT PARTNERS: </w:t>
      </w:r>
      <w:r w:rsidRPr="00766E45">
        <w:rPr>
          <w:rFonts w:ascii="Garamond" w:hAnsi="Garamond"/>
          <w:sz w:val="22"/>
        </w:rPr>
        <w:t xml:space="preserve">This refers to the range of national and international organisations that partner with countries receiving development co-operation to realise national sustainable development priorities and achieve the SDGs. They include governments that provide different types of development co-operation, multilateral organisations such as United Nations agencies and programmes, international financial institutions such as the World Bank, bilateral development finance institutions and philanthropic organisations. They may also include civil society organisations, trade unions and parliamentary organisations in their capacity as implementing partners. </w:t>
      </w:r>
    </w:p>
    <w:p w14:paraId="213012CB" w14:textId="3EE46F45" w:rsidR="00AF288B" w:rsidRDefault="00AF288B" w:rsidP="00AF288B">
      <w:pPr>
        <w:spacing w:before="120" w:after="120"/>
        <w:jc w:val="both"/>
        <w:rPr>
          <w:rFonts w:ascii="Garamond" w:hAnsi="Garamond"/>
          <w:sz w:val="22"/>
        </w:rPr>
      </w:pPr>
      <w:r w:rsidRPr="00766E45">
        <w:rPr>
          <w:rFonts w:ascii="Garamond" w:hAnsi="Garamond"/>
          <w:b/>
          <w:bCs/>
          <w:sz w:val="22"/>
        </w:rPr>
        <w:t xml:space="preserve">PARTNER COUNTRIES: </w:t>
      </w:r>
      <w:r w:rsidRPr="00766E45">
        <w:rPr>
          <w:rFonts w:ascii="Garamond" w:hAnsi="Garamond"/>
          <w:sz w:val="22"/>
        </w:rPr>
        <w:t xml:space="preserve">These are countries that </w:t>
      </w:r>
      <w:r w:rsidR="009170D6">
        <w:rPr>
          <w:rFonts w:ascii="Garamond" w:hAnsi="Garamond"/>
          <w:sz w:val="22"/>
        </w:rPr>
        <w:t xml:space="preserve">go into partnerships with development partners in the pursuit of advancing on their national development priorities and achieving development outcomes. They mostly consist of low- and middle-income countries </w:t>
      </w:r>
      <w:r w:rsidR="00566CFC">
        <w:rPr>
          <w:rFonts w:ascii="Garamond" w:hAnsi="Garamond"/>
          <w:sz w:val="22"/>
        </w:rPr>
        <w:t>who</w:t>
      </w:r>
      <w:r w:rsidR="009170D6">
        <w:rPr>
          <w:rFonts w:ascii="Garamond" w:hAnsi="Garamond"/>
          <w:sz w:val="22"/>
        </w:rPr>
        <w:t xml:space="preserve"> face disproportionately higher development challenges. It is these contexts</w:t>
      </w:r>
      <w:r w:rsidR="00566CFC">
        <w:rPr>
          <w:rFonts w:ascii="Garamond" w:hAnsi="Garamond"/>
          <w:sz w:val="22"/>
        </w:rPr>
        <w:t>,</w:t>
      </w:r>
      <w:r w:rsidR="009170D6">
        <w:rPr>
          <w:rFonts w:ascii="Garamond" w:hAnsi="Garamond"/>
          <w:sz w:val="22"/>
        </w:rPr>
        <w:t xml:space="preserve"> where local policy processes an implementation of development co-operation p</w:t>
      </w:r>
      <w:r w:rsidR="00566CFC">
        <w:rPr>
          <w:rFonts w:ascii="Garamond" w:hAnsi="Garamond"/>
          <w:sz w:val="22"/>
        </w:rPr>
        <w:t xml:space="preserve">rogrammes and projects take place. </w:t>
      </w:r>
      <w:r w:rsidRPr="00766E45">
        <w:rPr>
          <w:rFonts w:ascii="Garamond" w:hAnsi="Garamond"/>
          <w:sz w:val="22"/>
        </w:rPr>
        <w:t xml:space="preserve"> </w:t>
      </w:r>
    </w:p>
    <w:p w14:paraId="6277D19F" w14:textId="77777777" w:rsidR="00AF288B" w:rsidRPr="00766E45" w:rsidRDefault="00AF288B" w:rsidP="00AF288B">
      <w:pPr>
        <w:spacing w:before="120" w:after="120"/>
        <w:jc w:val="both"/>
        <w:rPr>
          <w:rFonts w:ascii="Garamond" w:hAnsi="Garamond"/>
          <w:sz w:val="22"/>
        </w:rPr>
      </w:pPr>
      <w:r w:rsidRPr="00766E45">
        <w:rPr>
          <w:rFonts w:ascii="Garamond" w:hAnsi="Garamond"/>
          <w:b/>
          <w:bCs/>
          <w:sz w:val="22"/>
        </w:rPr>
        <w:t xml:space="preserve">PRIVATE SECTOR: </w:t>
      </w:r>
      <w:r w:rsidRPr="00766E45">
        <w:rPr>
          <w:rFonts w:ascii="Garamond" w:hAnsi="Garamond"/>
          <w:sz w:val="22"/>
        </w:rPr>
        <w:t xml:space="preserve">The organisations that make up the private sector are those that engage in profit-seeking activities and have a majority private ownership (i.e., they are not owned or operated by a government). The term includes financial institutions, multinational companies, micro, small and medium- sized enterprises, co-operatives, individual entrepreneurs, and farmers who operate in the formal and informal sectors. The term excludes actors with a non-profit focus, such as civil society organisations. </w:t>
      </w:r>
    </w:p>
    <w:p w14:paraId="42469044" w14:textId="13783496" w:rsidR="008A06E4" w:rsidRPr="00766E45" w:rsidRDefault="008A06E4" w:rsidP="004C047B">
      <w:pPr>
        <w:spacing w:before="120" w:after="120"/>
        <w:jc w:val="both"/>
        <w:rPr>
          <w:rFonts w:ascii="Garamond" w:hAnsi="Garamond"/>
          <w:sz w:val="22"/>
        </w:rPr>
      </w:pPr>
      <w:r w:rsidRPr="00EA5E2A">
        <w:rPr>
          <w:rFonts w:ascii="Garamond" w:hAnsi="Garamond"/>
          <w:b/>
          <w:bCs/>
          <w:sz w:val="22"/>
        </w:rPr>
        <w:t xml:space="preserve">PRIVATE SECTOR ENGAGEMENT: </w:t>
      </w:r>
      <w:r w:rsidRPr="006C0A66">
        <w:rPr>
          <w:rFonts w:ascii="Garamond" w:hAnsi="Garamond"/>
          <w:sz w:val="22"/>
        </w:rPr>
        <w:t xml:space="preserve">The aim of private sector engagement (PSE) through development co-operation is to leverage the private sector to achieve development objectives, while at the same time recognising the need for financial return for the private sector. In 2016, the OECD defined </w:t>
      </w:r>
      <w:r w:rsidRPr="00766E45">
        <w:rPr>
          <w:rFonts w:ascii="Garamond" w:hAnsi="Garamond"/>
          <w:sz w:val="22"/>
        </w:rPr>
        <w:t xml:space="preserve">PSE in development co-operation as “an activity that aims to engage the private sector for development results, which involves the active participation of the private sector.”1 The definition is broad and includes all modalities - such as finance, policy dialogue, capacity development, technical assistance, knowledge sharing and research. These efforts and actions range from informal collaboration to more formalised arrangements, encompassing many sectors (e.g., health, education, private sector development, etc.). </w:t>
      </w:r>
    </w:p>
    <w:p w14:paraId="06C0B5B3" w14:textId="105B6358" w:rsidR="008A06E4" w:rsidRPr="00A371BD" w:rsidRDefault="00331538" w:rsidP="00A371BD">
      <w:pPr>
        <w:spacing w:before="120" w:after="120"/>
        <w:jc w:val="both"/>
        <w:rPr>
          <w:rFonts w:ascii="Garamond" w:hAnsi="Garamond"/>
          <w:sz w:val="22"/>
        </w:rPr>
      </w:pPr>
      <w:r>
        <w:rPr>
          <w:rFonts w:ascii="Garamond" w:hAnsi="Garamond"/>
          <w:b/>
          <w:sz w:val="22"/>
        </w:rPr>
        <w:t>TRADE UNIONS:</w:t>
      </w:r>
      <w:r>
        <w:rPr>
          <w:rFonts w:ascii="Garamond" w:hAnsi="Garamond"/>
          <w:sz w:val="22"/>
        </w:rPr>
        <w:t xml:space="preserve"> </w:t>
      </w:r>
      <w:r w:rsidR="00AF288B" w:rsidRPr="00AF288B">
        <w:rPr>
          <w:rFonts w:ascii="Garamond" w:hAnsi="Garamond"/>
          <w:sz w:val="22"/>
        </w:rPr>
        <w:t>A trade union is defined as a workers’ organization constituted for the purpose of furthering and defending the interests of workers.</w:t>
      </w:r>
      <w:r w:rsidR="00862291" w:rsidRPr="00BF5B31">
        <w:rPr>
          <w:rFonts w:ascii="Garamond" w:hAnsi="Garamond"/>
          <w:b/>
          <w:color w:val="2F5496" w:themeColor="accent1" w:themeShade="BF"/>
          <w:sz w:val="22"/>
          <w:lang w:eastAsia="en-US"/>
        </w:rPr>
        <mc:AlternateContent>
          <mc:Choice Requires="wpg">
            <w:drawing>
              <wp:anchor distT="0" distB="0" distL="114300" distR="114300" simplePos="0" relativeHeight="251682816" behindDoc="0" locked="0" layoutInCell="1" allowOverlap="0" wp14:anchorId="3DE38EE7" wp14:editId="3CC20BE9">
                <wp:simplePos x="0" y="0"/>
                <wp:positionH relativeFrom="margin">
                  <wp:align>right</wp:align>
                </wp:positionH>
                <wp:positionV relativeFrom="bottomMargin">
                  <wp:posOffset>301017</wp:posOffset>
                </wp:positionV>
                <wp:extent cx="165600" cy="165600"/>
                <wp:effectExtent l="0" t="0" r="25400" b="25400"/>
                <wp:wrapNone/>
                <wp:docPr id="142" name="Group 1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43" name="Flowchart: Connector 1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Up Arrow 1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1AE648" id="Group 142" o:spid="_x0000_s1026" href="#_Table_of_Contents" style="position:absolute;margin-left:-38.15pt;margin-top:23.7pt;width:13.05pt;height:13.05pt;z-index:251682816;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" o:allowoverlap="f" o:button="t">
                <o:lock v:ext="edit" aspectratio="t"/>
                <v:shape id="Flowchart: Connector 14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" fillcolor="#4472c4" strokecolor="#4472c4" strokeweight="1pt">
                  <v:stroke joinstyle="miter"/>
                </v:shape>
                <v:shape id="Up Arrow 14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" o:button="t" adj="6646,5788" fillcolor="window" strokecolor="window" strokeweight="1pt">
                  <v:fill o:detectmouseclick="t"/>
                </v:shape>
                <w10:wrap anchorx="margin" anchory="margin"/>
              </v:group>
            </w:pict>
          </mc:Fallback>
        </mc:AlternateContent>
      </w:r>
    </w:p>
    <w:sectPr w:rsidR="008A06E4" w:rsidRPr="00A371BD" w:rsidSect="00687B88">
      <w:footerReference w:type="even" r:id="rId84"/>
      <w:footerReference w:type="default" r:id="rId85"/>
      <w:pgSz w:w="11906" w:h="16838"/>
      <w:pgMar w:top="1276"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84863C" w16cex:dateUtc="2021-06-28T16:32:00Z"/>
  <w16cex:commentExtensible w16cex:durableId="24848ACD" w16cex:dateUtc="2021-06-28T16:52:00Z"/>
  <w16cex:commentExtensible w16cex:durableId="24880C7E" w16cex:dateUtc="2021-07-01T08:42:00Z"/>
  <w16cex:commentExtensible w16cex:durableId="24E32A1E" w16cex:dateUtc="2021-09-08T10:25:00Z"/>
</w16cex:commentsExtensible>
</file>

<file path=word/commentsIds.xml><?xml version="1.0" encoding="utf-8"?>
<w16cid:commentsIds xmlns:mc="http://schemas.openxmlformats.org/markup-compatibility/2006" xmlns:w16cid="http://schemas.microsoft.com/office/word/2016/wordml/cid" mc:Ignorable="w16cid">
  <w16cid:commentId w16cid:paraId="6B457CD1" w16cid:durableId="248482E6"/>
  <w16cid:commentId w16cid:paraId="195D4076" w16cid:durableId="2484863C"/>
  <w16cid:commentId w16cid:paraId="411504D0" w16cid:durableId="248482F4"/>
  <w16cid:commentId w16cid:paraId="1BDF75F9" w16cid:durableId="24848ACD"/>
  <w16cid:commentId w16cid:paraId="627BF14E" w16cid:durableId="24880C7E"/>
  <w16cid:commentId w16cid:paraId="70F794D2" w16cid:durableId="24E32A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9853" w14:textId="77777777" w:rsidR="001C760F" w:rsidRDefault="001C760F" w:rsidP="00F43930">
      <w:r>
        <w:separator/>
      </w:r>
    </w:p>
  </w:endnote>
  <w:endnote w:type="continuationSeparator" w:id="0">
    <w:p w14:paraId="28A4D183" w14:textId="77777777" w:rsidR="001C760F" w:rsidRDefault="001C760F" w:rsidP="00F43930">
      <w:r>
        <w:continuationSeparator/>
      </w:r>
    </w:p>
  </w:endnote>
  <w:endnote w:type="continuationNotice" w:id="1">
    <w:p w14:paraId="4ED59626" w14:textId="77777777" w:rsidR="001C760F" w:rsidRDefault="001C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3966520"/>
      <w:docPartObj>
        <w:docPartGallery w:val="Page Numbers (Bottom of Page)"/>
        <w:docPartUnique/>
      </w:docPartObj>
    </w:sdtPr>
    <w:sdtContent>
      <w:p w14:paraId="27EE4EE5" w14:textId="7255FA59" w:rsidR="001C760F" w:rsidRDefault="001C760F" w:rsidP="002768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AC642" w14:textId="77777777" w:rsidR="001C760F" w:rsidRDefault="001C7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438314"/>
      <w:docPartObj>
        <w:docPartGallery w:val="Page Numbers (Bottom of Page)"/>
        <w:docPartUnique/>
      </w:docPartObj>
    </w:sdtPr>
    <w:sdtContent>
      <w:p w14:paraId="7E84D4FF" w14:textId="7FE754D4" w:rsidR="001C760F" w:rsidRDefault="001C760F" w:rsidP="00276807">
        <w:pPr>
          <w:pStyle w:val="Footer"/>
          <w:framePr w:wrap="none" w:vAnchor="text" w:hAnchor="margin" w:xAlign="center" w:y="1"/>
          <w:rPr>
            <w:rStyle w:val="PageNumber"/>
          </w:rPr>
        </w:pPr>
        <w:r w:rsidRPr="00F43930">
          <w:rPr>
            <w:rStyle w:val="PageNumber"/>
            <w:rFonts w:ascii="Garamond" w:hAnsi="Garamond"/>
            <w:sz w:val="22"/>
            <w:szCs w:val="22"/>
          </w:rPr>
          <w:fldChar w:fldCharType="begin"/>
        </w:r>
        <w:r w:rsidRPr="00F43930">
          <w:rPr>
            <w:rStyle w:val="PageNumber"/>
            <w:rFonts w:ascii="Garamond" w:hAnsi="Garamond"/>
            <w:sz w:val="22"/>
            <w:szCs w:val="22"/>
          </w:rPr>
          <w:instrText xml:space="preserve"> PAGE </w:instrText>
        </w:r>
        <w:r w:rsidRPr="00F43930">
          <w:rPr>
            <w:rStyle w:val="PageNumber"/>
            <w:rFonts w:ascii="Garamond" w:hAnsi="Garamond"/>
            <w:sz w:val="22"/>
            <w:szCs w:val="22"/>
          </w:rPr>
          <w:fldChar w:fldCharType="separate"/>
        </w:r>
        <w:r w:rsidR="00ED3A59">
          <w:rPr>
            <w:rStyle w:val="PageNumber"/>
            <w:rFonts w:ascii="Garamond" w:hAnsi="Garamond"/>
            <w:noProof/>
            <w:sz w:val="22"/>
            <w:szCs w:val="22"/>
          </w:rPr>
          <w:t>6</w:t>
        </w:r>
        <w:r w:rsidRPr="00F43930">
          <w:rPr>
            <w:rStyle w:val="PageNumber"/>
            <w:rFonts w:ascii="Garamond" w:hAnsi="Garamond"/>
            <w:sz w:val="22"/>
            <w:szCs w:val="22"/>
          </w:rPr>
          <w:fldChar w:fldCharType="end"/>
        </w:r>
      </w:p>
    </w:sdtContent>
  </w:sdt>
  <w:p w14:paraId="4A3223A2" w14:textId="20644566" w:rsidR="001C760F" w:rsidRPr="009C2C48" w:rsidRDefault="001C760F" w:rsidP="009C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EB02" w14:textId="77777777" w:rsidR="001C760F" w:rsidRDefault="001C760F" w:rsidP="00F43930">
      <w:r>
        <w:separator/>
      </w:r>
    </w:p>
  </w:footnote>
  <w:footnote w:type="continuationSeparator" w:id="0">
    <w:p w14:paraId="6BB28017" w14:textId="77777777" w:rsidR="001C760F" w:rsidRDefault="001C760F" w:rsidP="00F43930">
      <w:r>
        <w:continuationSeparator/>
      </w:r>
    </w:p>
  </w:footnote>
  <w:footnote w:type="continuationNotice" w:id="1">
    <w:p w14:paraId="3398045B" w14:textId="77777777" w:rsidR="001C760F" w:rsidRDefault="001C760F"/>
  </w:footnote>
  <w:footnote w:id="2">
    <w:p w14:paraId="4124941F" w14:textId="5B9C31D1" w:rsidR="001C760F" w:rsidRPr="00225796" w:rsidRDefault="001C760F" w:rsidP="003015EE">
      <w:pPr>
        <w:pStyle w:val="FootnoteText"/>
        <w:jc w:val="both"/>
        <w:rPr>
          <w:rFonts w:ascii="Garamond" w:hAnsi="Garamond"/>
          <w:sz w:val="18"/>
          <w:szCs w:val="18"/>
        </w:rPr>
      </w:pPr>
      <w:r w:rsidRPr="00225796">
        <w:rPr>
          <w:rStyle w:val="FootnoteReference"/>
          <w:rFonts w:ascii="Garamond" w:hAnsi="Garamond"/>
          <w:sz w:val="18"/>
          <w:szCs w:val="18"/>
        </w:rPr>
        <w:footnoteRef/>
      </w:r>
      <w:r w:rsidRPr="00225796">
        <w:rPr>
          <w:rFonts w:ascii="Garamond" w:hAnsi="Garamond"/>
          <w:sz w:val="18"/>
          <w:szCs w:val="18"/>
        </w:rPr>
        <w:t xml:space="preserve"> </w:t>
      </w:r>
      <w:r w:rsidRPr="00DA41D8">
        <w:rPr>
          <w:rFonts w:ascii="Garamond" w:hAnsi="Garamond"/>
          <w:sz w:val="18"/>
          <w:szCs w:val="18"/>
        </w:rPr>
        <w:t>The aim of private sector engagement (PSE) through development co-operation is to leverage the private sector to achieve development objectives, while at the same time recognising the need for financial return for the private sector. In 2016, the OECD defined PSE in development co-operation as “an activity that aims to engage the private sector for development results, which involves the active partici</w:t>
      </w:r>
      <w:r>
        <w:rPr>
          <w:rFonts w:ascii="Garamond" w:hAnsi="Garamond"/>
          <w:sz w:val="18"/>
          <w:szCs w:val="18"/>
        </w:rPr>
        <w:t>pation of the private sector.”</w:t>
      </w:r>
      <w:r w:rsidRPr="00DA41D8">
        <w:rPr>
          <w:rFonts w:ascii="Garamond" w:hAnsi="Garamond"/>
          <w:sz w:val="18"/>
          <w:szCs w:val="18"/>
        </w:rPr>
        <w:t xml:space="preserve"> The definition is broad and includes all modalities - such as finance, policy dialogue, capacity development, technical assistance, knowledge</w:t>
      </w:r>
      <w:r>
        <w:rPr>
          <w:rFonts w:ascii="Garamond" w:hAnsi="Garamond"/>
          <w:sz w:val="18"/>
          <w:szCs w:val="18"/>
        </w:rPr>
        <w:t xml:space="preserve"> sharing and research. These ef</w:t>
      </w:r>
      <w:r w:rsidRPr="00DA41D8">
        <w:rPr>
          <w:rFonts w:ascii="Garamond" w:hAnsi="Garamond"/>
          <w:sz w:val="18"/>
          <w:szCs w:val="18"/>
        </w:rPr>
        <w:t xml:space="preserve">forts and actions range from informal collaboration to more formalised arrangements, encompassing many sectors (e.g., health, education, private sector development, etc.). </w:t>
      </w:r>
      <w:r w:rsidRPr="00225796">
        <w:rPr>
          <w:rFonts w:ascii="Garamond" w:hAnsi="Garamond"/>
          <w:sz w:val="18"/>
          <w:szCs w:val="18"/>
        </w:rPr>
        <w:t>See</w:t>
      </w:r>
      <w:r>
        <w:rPr>
          <w:rFonts w:ascii="Garamond" w:hAnsi="Garamond"/>
          <w:sz w:val="18"/>
          <w:szCs w:val="18"/>
        </w:rPr>
        <w:t xml:space="preserve"> more definitions in the</w:t>
      </w:r>
      <w:r w:rsidRPr="00225796">
        <w:rPr>
          <w:rFonts w:ascii="Garamond" w:hAnsi="Garamond"/>
          <w:sz w:val="18"/>
          <w:szCs w:val="18"/>
        </w:rPr>
        <w:t xml:space="preserve"> </w:t>
      </w:r>
      <w:hyperlink w:anchor="_Glossary_with_Key" w:history="1">
        <w:r w:rsidRPr="00225796">
          <w:rPr>
            <w:rStyle w:val="Hyperlink"/>
            <w:rFonts w:ascii="Garamond" w:hAnsi="Garamond"/>
            <w:sz w:val="18"/>
            <w:szCs w:val="18"/>
          </w:rPr>
          <w:t>Glossary</w:t>
        </w:r>
      </w:hyperlink>
      <w:r w:rsidRPr="00225796">
        <w:rPr>
          <w:rFonts w:ascii="Garamond" w:hAnsi="Garamond"/>
          <w:sz w:val="18"/>
          <w:szCs w:val="18"/>
        </w:rPr>
        <w:t xml:space="preserve"> on page </w:t>
      </w:r>
      <w:r w:rsidRPr="00225796">
        <w:rPr>
          <w:rStyle w:val="CommentReference"/>
          <w:rFonts w:ascii="Garamond" w:eastAsiaTheme="minorHAnsi" w:hAnsi="Garamond" w:cstheme="minorBidi"/>
          <w:sz w:val="18"/>
          <w:szCs w:val="18"/>
          <w:lang w:eastAsia="en-US"/>
        </w:rPr>
        <w:annotationRef/>
      </w:r>
      <w:r w:rsidRPr="00225796">
        <w:rPr>
          <w:rStyle w:val="CommentReference"/>
          <w:rFonts w:ascii="Garamond" w:eastAsiaTheme="minorHAnsi" w:hAnsi="Garamond" w:cstheme="minorBidi"/>
          <w:sz w:val="18"/>
          <w:szCs w:val="18"/>
          <w:lang w:eastAsia="en-US"/>
        </w:rPr>
        <w:annotationRef/>
      </w:r>
      <w:r w:rsidRPr="00225796">
        <w:rPr>
          <w:rStyle w:val="CommentReference"/>
          <w:rFonts w:ascii="Garamond" w:eastAsiaTheme="minorHAnsi" w:hAnsi="Garamond" w:cstheme="minorBidi"/>
          <w:sz w:val="18"/>
          <w:szCs w:val="18"/>
          <w:lang w:eastAsia="en-US"/>
        </w:rPr>
        <w:annotationRef/>
      </w:r>
      <w:r w:rsidRPr="00225796">
        <w:rPr>
          <w:rStyle w:val="CommentReference"/>
          <w:rFonts w:ascii="Garamond" w:eastAsiaTheme="minorHAnsi" w:hAnsi="Garamond" w:cstheme="minorBidi"/>
          <w:sz w:val="18"/>
          <w:szCs w:val="18"/>
          <w:lang w:eastAsia="en-US"/>
        </w:rPr>
        <w:annotationRef/>
      </w:r>
      <w:r>
        <w:rPr>
          <w:rFonts w:ascii="Garamond" w:hAnsi="Garamond"/>
          <w:sz w:val="18"/>
          <w:szCs w:val="18"/>
        </w:rPr>
        <w:t>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7B"/>
    <w:multiLevelType w:val="hybridMultilevel"/>
    <w:tmpl w:val="E4308A56"/>
    <w:lvl w:ilvl="0" w:tplc="EF5E769C">
      <w:start w:val="1"/>
      <w:numFmt w:val="bullet"/>
      <w:lvlText w:val=""/>
      <w:lvlJc w:val="left"/>
      <w:pPr>
        <w:ind w:left="34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0BEF"/>
    <w:multiLevelType w:val="hybridMultilevel"/>
    <w:tmpl w:val="E794C692"/>
    <w:lvl w:ilvl="0" w:tplc="EF2E537A">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E517B"/>
    <w:multiLevelType w:val="hybridMultilevel"/>
    <w:tmpl w:val="819A8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4A51AA"/>
    <w:multiLevelType w:val="hybridMultilevel"/>
    <w:tmpl w:val="3C829558"/>
    <w:lvl w:ilvl="0" w:tplc="AB8CCA6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11C4F"/>
    <w:multiLevelType w:val="hybridMultilevel"/>
    <w:tmpl w:val="2480C7AC"/>
    <w:lvl w:ilvl="0" w:tplc="83EC830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C2C99"/>
    <w:multiLevelType w:val="hybridMultilevel"/>
    <w:tmpl w:val="6C185CF2"/>
    <w:lvl w:ilvl="0" w:tplc="9EE891E8">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248"/>
    <w:multiLevelType w:val="hybridMultilevel"/>
    <w:tmpl w:val="1AAA56CA"/>
    <w:lvl w:ilvl="0" w:tplc="7B64247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24A75"/>
    <w:multiLevelType w:val="hybridMultilevel"/>
    <w:tmpl w:val="499C71CC"/>
    <w:lvl w:ilvl="0" w:tplc="80F0DCA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6642EE"/>
    <w:multiLevelType w:val="hybridMultilevel"/>
    <w:tmpl w:val="DF0EADE6"/>
    <w:lvl w:ilvl="0" w:tplc="586A694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565460"/>
    <w:multiLevelType w:val="hybridMultilevel"/>
    <w:tmpl w:val="B46651E2"/>
    <w:lvl w:ilvl="0" w:tplc="931AD31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51E0F"/>
    <w:multiLevelType w:val="hybridMultilevel"/>
    <w:tmpl w:val="953E01CA"/>
    <w:lvl w:ilvl="0" w:tplc="5A5860B4">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34DE4"/>
    <w:multiLevelType w:val="hybridMultilevel"/>
    <w:tmpl w:val="D0F84310"/>
    <w:lvl w:ilvl="0" w:tplc="879C05F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AF7465"/>
    <w:multiLevelType w:val="hybridMultilevel"/>
    <w:tmpl w:val="117E662E"/>
    <w:lvl w:ilvl="0" w:tplc="79F42BD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0560DA"/>
    <w:multiLevelType w:val="hybridMultilevel"/>
    <w:tmpl w:val="8DC2CC34"/>
    <w:lvl w:ilvl="0" w:tplc="B5782F9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925951"/>
    <w:multiLevelType w:val="hybridMultilevel"/>
    <w:tmpl w:val="202CB512"/>
    <w:lvl w:ilvl="0" w:tplc="5EF2ED16">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64FB5"/>
    <w:multiLevelType w:val="hybridMultilevel"/>
    <w:tmpl w:val="4FF0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60EE4"/>
    <w:multiLevelType w:val="hybridMultilevel"/>
    <w:tmpl w:val="F342F54A"/>
    <w:lvl w:ilvl="0" w:tplc="A0960BBA">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71F59"/>
    <w:multiLevelType w:val="hybridMultilevel"/>
    <w:tmpl w:val="92FEAB00"/>
    <w:lvl w:ilvl="0" w:tplc="74E6213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5D0861"/>
    <w:multiLevelType w:val="hybridMultilevel"/>
    <w:tmpl w:val="8474EBBE"/>
    <w:lvl w:ilvl="0" w:tplc="D81E980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7F2172"/>
    <w:multiLevelType w:val="hybridMultilevel"/>
    <w:tmpl w:val="86A2575A"/>
    <w:lvl w:ilvl="0" w:tplc="8D8C952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DA4D69"/>
    <w:multiLevelType w:val="hybridMultilevel"/>
    <w:tmpl w:val="E658411E"/>
    <w:lvl w:ilvl="0" w:tplc="21088890">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F071C8"/>
    <w:multiLevelType w:val="hybridMultilevel"/>
    <w:tmpl w:val="8AE03854"/>
    <w:lvl w:ilvl="0" w:tplc="4B2A0E1A">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4E1F57"/>
    <w:multiLevelType w:val="hybridMultilevel"/>
    <w:tmpl w:val="443076F0"/>
    <w:lvl w:ilvl="0" w:tplc="C73A808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4F5634"/>
    <w:multiLevelType w:val="hybridMultilevel"/>
    <w:tmpl w:val="4BC8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D385A"/>
    <w:multiLevelType w:val="hybridMultilevel"/>
    <w:tmpl w:val="24A29DCE"/>
    <w:lvl w:ilvl="0" w:tplc="6D50145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434327"/>
    <w:multiLevelType w:val="hybridMultilevel"/>
    <w:tmpl w:val="BF081E1E"/>
    <w:lvl w:ilvl="0" w:tplc="FBE4E8B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8F6133"/>
    <w:multiLevelType w:val="hybridMultilevel"/>
    <w:tmpl w:val="20780F2C"/>
    <w:lvl w:ilvl="0" w:tplc="2C10BDD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F5D6896"/>
    <w:multiLevelType w:val="hybridMultilevel"/>
    <w:tmpl w:val="6CF8E582"/>
    <w:lvl w:ilvl="0" w:tplc="97B09EC4">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77EEF"/>
    <w:multiLevelType w:val="hybridMultilevel"/>
    <w:tmpl w:val="D8C0CD20"/>
    <w:lvl w:ilvl="0" w:tplc="AEC6583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5243AC"/>
    <w:multiLevelType w:val="hybridMultilevel"/>
    <w:tmpl w:val="A75C09B0"/>
    <w:lvl w:ilvl="0" w:tplc="80AEF32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E25933"/>
    <w:multiLevelType w:val="hybridMultilevel"/>
    <w:tmpl w:val="60D8D842"/>
    <w:lvl w:ilvl="0" w:tplc="77D0D2B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094DB5"/>
    <w:multiLevelType w:val="hybridMultilevel"/>
    <w:tmpl w:val="441067E2"/>
    <w:lvl w:ilvl="0" w:tplc="C35E960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0D40B6"/>
    <w:multiLevelType w:val="hybridMultilevel"/>
    <w:tmpl w:val="6994B21E"/>
    <w:lvl w:ilvl="0" w:tplc="F3E40D7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314C0E"/>
    <w:multiLevelType w:val="hybridMultilevel"/>
    <w:tmpl w:val="0FACBB54"/>
    <w:lvl w:ilvl="0" w:tplc="AC6C48FA">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143F0"/>
    <w:multiLevelType w:val="hybridMultilevel"/>
    <w:tmpl w:val="093C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BC8"/>
    <w:multiLevelType w:val="hybridMultilevel"/>
    <w:tmpl w:val="907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04099"/>
    <w:multiLevelType w:val="hybridMultilevel"/>
    <w:tmpl w:val="FC34FCAA"/>
    <w:lvl w:ilvl="0" w:tplc="53F2C92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0A1982"/>
    <w:multiLevelType w:val="hybridMultilevel"/>
    <w:tmpl w:val="678274BC"/>
    <w:lvl w:ilvl="0" w:tplc="0EA6757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42C4000"/>
    <w:multiLevelType w:val="hybridMultilevel"/>
    <w:tmpl w:val="63B6D3FA"/>
    <w:lvl w:ilvl="0" w:tplc="9CEA6E9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759D9"/>
    <w:multiLevelType w:val="hybridMultilevel"/>
    <w:tmpl w:val="978422D8"/>
    <w:lvl w:ilvl="0" w:tplc="FCEEFAC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E0ABC"/>
    <w:multiLevelType w:val="hybridMultilevel"/>
    <w:tmpl w:val="1C402C4A"/>
    <w:lvl w:ilvl="0" w:tplc="074C5C64">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7630B"/>
    <w:multiLevelType w:val="hybridMultilevel"/>
    <w:tmpl w:val="C5C2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20E90"/>
    <w:multiLevelType w:val="hybridMultilevel"/>
    <w:tmpl w:val="C39E0672"/>
    <w:lvl w:ilvl="0" w:tplc="05C21D1A">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76A5C"/>
    <w:multiLevelType w:val="hybridMultilevel"/>
    <w:tmpl w:val="460835DC"/>
    <w:lvl w:ilvl="0" w:tplc="0DCE0908">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30368"/>
    <w:multiLevelType w:val="hybridMultilevel"/>
    <w:tmpl w:val="CC1287E4"/>
    <w:lvl w:ilvl="0" w:tplc="7884FB72">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3F5FE7"/>
    <w:multiLevelType w:val="hybridMultilevel"/>
    <w:tmpl w:val="CD2E048C"/>
    <w:lvl w:ilvl="0" w:tplc="1C2C284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8"/>
  </w:num>
  <w:num w:numId="4">
    <w:abstractNumId w:val="31"/>
  </w:num>
  <w:num w:numId="5">
    <w:abstractNumId w:val="22"/>
  </w:num>
  <w:num w:numId="6">
    <w:abstractNumId w:val="23"/>
  </w:num>
  <w:num w:numId="7">
    <w:abstractNumId w:val="0"/>
  </w:num>
  <w:num w:numId="8">
    <w:abstractNumId w:val="42"/>
  </w:num>
  <w:num w:numId="9">
    <w:abstractNumId w:val="9"/>
  </w:num>
  <w:num w:numId="10">
    <w:abstractNumId w:val="4"/>
  </w:num>
  <w:num w:numId="11">
    <w:abstractNumId w:val="14"/>
  </w:num>
  <w:num w:numId="12">
    <w:abstractNumId w:val="27"/>
  </w:num>
  <w:num w:numId="13">
    <w:abstractNumId w:val="38"/>
  </w:num>
  <w:num w:numId="14">
    <w:abstractNumId w:val="33"/>
  </w:num>
  <w:num w:numId="15">
    <w:abstractNumId w:val="3"/>
  </w:num>
  <w:num w:numId="16">
    <w:abstractNumId w:val="6"/>
  </w:num>
  <w:num w:numId="17">
    <w:abstractNumId w:val="39"/>
  </w:num>
  <w:num w:numId="18">
    <w:abstractNumId w:val="45"/>
  </w:num>
  <w:num w:numId="19">
    <w:abstractNumId w:val="32"/>
  </w:num>
  <w:num w:numId="20">
    <w:abstractNumId w:val="24"/>
  </w:num>
  <w:num w:numId="21">
    <w:abstractNumId w:val="30"/>
  </w:num>
  <w:num w:numId="22">
    <w:abstractNumId w:val="21"/>
  </w:num>
  <w:num w:numId="23">
    <w:abstractNumId w:val="12"/>
  </w:num>
  <w:num w:numId="24">
    <w:abstractNumId w:val="13"/>
  </w:num>
  <w:num w:numId="25">
    <w:abstractNumId w:val="43"/>
  </w:num>
  <w:num w:numId="26">
    <w:abstractNumId w:val="16"/>
  </w:num>
  <w:num w:numId="27">
    <w:abstractNumId w:val="40"/>
  </w:num>
  <w:num w:numId="28">
    <w:abstractNumId w:val="5"/>
  </w:num>
  <w:num w:numId="29">
    <w:abstractNumId w:val="28"/>
  </w:num>
  <w:num w:numId="30">
    <w:abstractNumId w:val="11"/>
  </w:num>
  <w:num w:numId="31">
    <w:abstractNumId w:val="29"/>
  </w:num>
  <w:num w:numId="32">
    <w:abstractNumId w:val="19"/>
  </w:num>
  <w:num w:numId="33">
    <w:abstractNumId w:val="44"/>
  </w:num>
  <w:num w:numId="34">
    <w:abstractNumId w:val="37"/>
  </w:num>
  <w:num w:numId="35">
    <w:abstractNumId w:val="10"/>
  </w:num>
  <w:num w:numId="36">
    <w:abstractNumId w:val="17"/>
  </w:num>
  <w:num w:numId="37">
    <w:abstractNumId w:val="8"/>
  </w:num>
  <w:num w:numId="38">
    <w:abstractNumId w:val="25"/>
  </w:num>
  <w:num w:numId="39">
    <w:abstractNumId w:val="1"/>
  </w:num>
  <w:num w:numId="40">
    <w:abstractNumId w:val="7"/>
  </w:num>
  <w:num w:numId="41">
    <w:abstractNumId w:val="20"/>
  </w:num>
  <w:num w:numId="42">
    <w:abstractNumId w:val="35"/>
  </w:num>
  <w:num w:numId="43">
    <w:abstractNumId w:val="15"/>
  </w:num>
  <w:num w:numId="44">
    <w:abstractNumId w:val="34"/>
  </w:num>
  <w:num w:numId="45">
    <w:abstractNumId w:val="41"/>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C"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HN"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de-AT" w:vendorID="64" w:dllVersion="131078" w:nlCheck="1" w:checkStyle="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30"/>
    <w:rsid w:val="000001C3"/>
    <w:rsid w:val="0000104B"/>
    <w:rsid w:val="000018A2"/>
    <w:rsid w:val="00001CF4"/>
    <w:rsid w:val="0000500E"/>
    <w:rsid w:val="00007B4E"/>
    <w:rsid w:val="00011BB6"/>
    <w:rsid w:val="000127C9"/>
    <w:rsid w:val="000138F0"/>
    <w:rsid w:val="000147BA"/>
    <w:rsid w:val="00015F9C"/>
    <w:rsid w:val="0002139B"/>
    <w:rsid w:val="0002193C"/>
    <w:rsid w:val="0002320C"/>
    <w:rsid w:val="00023DA9"/>
    <w:rsid w:val="0002441E"/>
    <w:rsid w:val="000246C4"/>
    <w:rsid w:val="00026E18"/>
    <w:rsid w:val="00027B06"/>
    <w:rsid w:val="00030616"/>
    <w:rsid w:val="00034C09"/>
    <w:rsid w:val="00035494"/>
    <w:rsid w:val="00035A20"/>
    <w:rsid w:val="00035EF1"/>
    <w:rsid w:val="00037C99"/>
    <w:rsid w:val="000410E7"/>
    <w:rsid w:val="000423C2"/>
    <w:rsid w:val="00043854"/>
    <w:rsid w:val="00044506"/>
    <w:rsid w:val="000466A8"/>
    <w:rsid w:val="00053AC4"/>
    <w:rsid w:val="000544AF"/>
    <w:rsid w:val="00056274"/>
    <w:rsid w:val="00056825"/>
    <w:rsid w:val="00060D24"/>
    <w:rsid w:val="000616EA"/>
    <w:rsid w:val="00061A32"/>
    <w:rsid w:val="00063E4E"/>
    <w:rsid w:val="00065176"/>
    <w:rsid w:val="00066BB6"/>
    <w:rsid w:val="00066ECC"/>
    <w:rsid w:val="000706B5"/>
    <w:rsid w:val="000713F9"/>
    <w:rsid w:val="00073FB6"/>
    <w:rsid w:val="00074AAD"/>
    <w:rsid w:val="000771FA"/>
    <w:rsid w:val="000801BE"/>
    <w:rsid w:val="00086372"/>
    <w:rsid w:val="000944FD"/>
    <w:rsid w:val="00097EE1"/>
    <w:rsid w:val="000A0F1A"/>
    <w:rsid w:val="000A3731"/>
    <w:rsid w:val="000A388C"/>
    <w:rsid w:val="000A3A35"/>
    <w:rsid w:val="000A6813"/>
    <w:rsid w:val="000A7DBA"/>
    <w:rsid w:val="000B08E9"/>
    <w:rsid w:val="000B0A5A"/>
    <w:rsid w:val="000B34BB"/>
    <w:rsid w:val="000B4E80"/>
    <w:rsid w:val="000B5894"/>
    <w:rsid w:val="000B788B"/>
    <w:rsid w:val="000B7B6F"/>
    <w:rsid w:val="000C00F2"/>
    <w:rsid w:val="000C021D"/>
    <w:rsid w:val="000C1295"/>
    <w:rsid w:val="000C2C2A"/>
    <w:rsid w:val="000C327F"/>
    <w:rsid w:val="000C353D"/>
    <w:rsid w:val="000C38CF"/>
    <w:rsid w:val="000C402B"/>
    <w:rsid w:val="000C4D9C"/>
    <w:rsid w:val="000C5E33"/>
    <w:rsid w:val="000C7C5F"/>
    <w:rsid w:val="000D0302"/>
    <w:rsid w:val="000D0A67"/>
    <w:rsid w:val="000D1CDE"/>
    <w:rsid w:val="000D2A92"/>
    <w:rsid w:val="000D38A5"/>
    <w:rsid w:val="000D6D8E"/>
    <w:rsid w:val="000E0FE4"/>
    <w:rsid w:val="000E2B98"/>
    <w:rsid w:val="000F17DC"/>
    <w:rsid w:val="000F37BD"/>
    <w:rsid w:val="000F6E23"/>
    <w:rsid w:val="000F78FA"/>
    <w:rsid w:val="00100372"/>
    <w:rsid w:val="001016A9"/>
    <w:rsid w:val="001048DC"/>
    <w:rsid w:val="001049C6"/>
    <w:rsid w:val="001051DC"/>
    <w:rsid w:val="00107C6F"/>
    <w:rsid w:val="00107E92"/>
    <w:rsid w:val="0011053F"/>
    <w:rsid w:val="001150B9"/>
    <w:rsid w:val="00123E18"/>
    <w:rsid w:val="00123EBD"/>
    <w:rsid w:val="00125C1F"/>
    <w:rsid w:val="00134106"/>
    <w:rsid w:val="00134413"/>
    <w:rsid w:val="00134973"/>
    <w:rsid w:val="001360C5"/>
    <w:rsid w:val="001375EA"/>
    <w:rsid w:val="00137E03"/>
    <w:rsid w:val="0014195D"/>
    <w:rsid w:val="00142275"/>
    <w:rsid w:val="00143296"/>
    <w:rsid w:val="00143AF1"/>
    <w:rsid w:val="00145F3B"/>
    <w:rsid w:val="00146A4C"/>
    <w:rsid w:val="00147545"/>
    <w:rsid w:val="00151D13"/>
    <w:rsid w:val="00153F1A"/>
    <w:rsid w:val="00154610"/>
    <w:rsid w:val="00160218"/>
    <w:rsid w:val="001617BD"/>
    <w:rsid w:val="00164564"/>
    <w:rsid w:val="00164BB7"/>
    <w:rsid w:val="001657E7"/>
    <w:rsid w:val="00165A67"/>
    <w:rsid w:val="00166C7B"/>
    <w:rsid w:val="00171A56"/>
    <w:rsid w:val="00171AC3"/>
    <w:rsid w:val="00173DD1"/>
    <w:rsid w:val="00176494"/>
    <w:rsid w:val="00176711"/>
    <w:rsid w:val="00177725"/>
    <w:rsid w:val="00180517"/>
    <w:rsid w:val="00181475"/>
    <w:rsid w:val="00181877"/>
    <w:rsid w:val="00181B86"/>
    <w:rsid w:val="001866DE"/>
    <w:rsid w:val="001903B7"/>
    <w:rsid w:val="00190E66"/>
    <w:rsid w:val="00191D2C"/>
    <w:rsid w:val="00191FB3"/>
    <w:rsid w:val="0019313D"/>
    <w:rsid w:val="00193CAA"/>
    <w:rsid w:val="00196299"/>
    <w:rsid w:val="001A0327"/>
    <w:rsid w:val="001A068C"/>
    <w:rsid w:val="001A70D6"/>
    <w:rsid w:val="001B005C"/>
    <w:rsid w:val="001B0BC4"/>
    <w:rsid w:val="001B1AC3"/>
    <w:rsid w:val="001B5B8B"/>
    <w:rsid w:val="001B5DE1"/>
    <w:rsid w:val="001C09F6"/>
    <w:rsid w:val="001C1F28"/>
    <w:rsid w:val="001C1F70"/>
    <w:rsid w:val="001C2412"/>
    <w:rsid w:val="001C2CE0"/>
    <w:rsid w:val="001C320B"/>
    <w:rsid w:val="001C471F"/>
    <w:rsid w:val="001C50ED"/>
    <w:rsid w:val="001C6B91"/>
    <w:rsid w:val="001C760F"/>
    <w:rsid w:val="001D1A86"/>
    <w:rsid w:val="001D378C"/>
    <w:rsid w:val="001D449A"/>
    <w:rsid w:val="001D529E"/>
    <w:rsid w:val="001D53F1"/>
    <w:rsid w:val="001D59F4"/>
    <w:rsid w:val="001D7B8D"/>
    <w:rsid w:val="001E1F65"/>
    <w:rsid w:val="001E27DA"/>
    <w:rsid w:val="001E3AF4"/>
    <w:rsid w:val="001E3B3F"/>
    <w:rsid w:val="001E4450"/>
    <w:rsid w:val="001E490F"/>
    <w:rsid w:val="001E59E1"/>
    <w:rsid w:val="001E5AB3"/>
    <w:rsid w:val="001E5D54"/>
    <w:rsid w:val="001E6AEA"/>
    <w:rsid w:val="001E77A4"/>
    <w:rsid w:val="001E79CF"/>
    <w:rsid w:val="001F1A51"/>
    <w:rsid w:val="001F3291"/>
    <w:rsid w:val="001F3C96"/>
    <w:rsid w:val="00203AF7"/>
    <w:rsid w:val="002158FB"/>
    <w:rsid w:val="002170AC"/>
    <w:rsid w:val="00220C20"/>
    <w:rsid w:val="00220F40"/>
    <w:rsid w:val="00222211"/>
    <w:rsid w:val="002237CB"/>
    <w:rsid w:val="00225D22"/>
    <w:rsid w:val="0023354A"/>
    <w:rsid w:val="0024015D"/>
    <w:rsid w:val="00242629"/>
    <w:rsid w:val="00242BD1"/>
    <w:rsid w:val="002441E0"/>
    <w:rsid w:val="002442BD"/>
    <w:rsid w:val="002460A9"/>
    <w:rsid w:val="002463E4"/>
    <w:rsid w:val="002464FC"/>
    <w:rsid w:val="00246F87"/>
    <w:rsid w:val="00247564"/>
    <w:rsid w:val="0025113F"/>
    <w:rsid w:val="002512BC"/>
    <w:rsid w:val="002517DB"/>
    <w:rsid w:val="00252A97"/>
    <w:rsid w:val="00253341"/>
    <w:rsid w:val="00256AA1"/>
    <w:rsid w:val="00256D18"/>
    <w:rsid w:val="00256D8D"/>
    <w:rsid w:val="00257D25"/>
    <w:rsid w:val="00261682"/>
    <w:rsid w:val="00262F06"/>
    <w:rsid w:val="002637AB"/>
    <w:rsid w:val="0026736D"/>
    <w:rsid w:val="00270EB8"/>
    <w:rsid w:val="00271201"/>
    <w:rsid w:val="00272B88"/>
    <w:rsid w:val="00273BF5"/>
    <w:rsid w:val="00273DC5"/>
    <w:rsid w:val="00274B87"/>
    <w:rsid w:val="002750BC"/>
    <w:rsid w:val="002765A4"/>
    <w:rsid w:val="00276807"/>
    <w:rsid w:val="00281DA6"/>
    <w:rsid w:val="00282A6B"/>
    <w:rsid w:val="00283F4B"/>
    <w:rsid w:val="00284DE8"/>
    <w:rsid w:val="00287F13"/>
    <w:rsid w:val="002906AD"/>
    <w:rsid w:val="0029414C"/>
    <w:rsid w:val="0029444C"/>
    <w:rsid w:val="00294D4C"/>
    <w:rsid w:val="0029544C"/>
    <w:rsid w:val="0029636F"/>
    <w:rsid w:val="0029654B"/>
    <w:rsid w:val="002A2B5E"/>
    <w:rsid w:val="002A40CF"/>
    <w:rsid w:val="002A43C6"/>
    <w:rsid w:val="002A73C9"/>
    <w:rsid w:val="002B0F3D"/>
    <w:rsid w:val="002B12BD"/>
    <w:rsid w:val="002B35AA"/>
    <w:rsid w:val="002B5B65"/>
    <w:rsid w:val="002C487D"/>
    <w:rsid w:val="002C4A3A"/>
    <w:rsid w:val="002C6580"/>
    <w:rsid w:val="002D04DA"/>
    <w:rsid w:val="002D2182"/>
    <w:rsid w:val="002D2E13"/>
    <w:rsid w:val="002D30FE"/>
    <w:rsid w:val="002D3164"/>
    <w:rsid w:val="002D4DA0"/>
    <w:rsid w:val="002D5912"/>
    <w:rsid w:val="002D5E66"/>
    <w:rsid w:val="002D6F8D"/>
    <w:rsid w:val="002E0FBF"/>
    <w:rsid w:val="002E185F"/>
    <w:rsid w:val="002E1CCB"/>
    <w:rsid w:val="002E2606"/>
    <w:rsid w:val="002E405D"/>
    <w:rsid w:val="002E5419"/>
    <w:rsid w:val="002E72C1"/>
    <w:rsid w:val="002E75F9"/>
    <w:rsid w:val="002F12A2"/>
    <w:rsid w:val="002F4C58"/>
    <w:rsid w:val="002F4E1B"/>
    <w:rsid w:val="002F5EB5"/>
    <w:rsid w:val="002F73E5"/>
    <w:rsid w:val="0030125E"/>
    <w:rsid w:val="003015EE"/>
    <w:rsid w:val="003038C3"/>
    <w:rsid w:val="00304130"/>
    <w:rsid w:val="003056B5"/>
    <w:rsid w:val="0030606D"/>
    <w:rsid w:val="00307F47"/>
    <w:rsid w:val="00310A4B"/>
    <w:rsid w:val="00310C6B"/>
    <w:rsid w:val="0031362C"/>
    <w:rsid w:val="00314A80"/>
    <w:rsid w:val="00314B76"/>
    <w:rsid w:val="00315A97"/>
    <w:rsid w:val="0032069A"/>
    <w:rsid w:val="00322324"/>
    <w:rsid w:val="00323B93"/>
    <w:rsid w:val="0032597D"/>
    <w:rsid w:val="00326CAA"/>
    <w:rsid w:val="00327A7C"/>
    <w:rsid w:val="00331538"/>
    <w:rsid w:val="00333ED7"/>
    <w:rsid w:val="00335053"/>
    <w:rsid w:val="00341EE0"/>
    <w:rsid w:val="00342354"/>
    <w:rsid w:val="003423BC"/>
    <w:rsid w:val="003437FE"/>
    <w:rsid w:val="00343919"/>
    <w:rsid w:val="00343A43"/>
    <w:rsid w:val="00343B33"/>
    <w:rsid w:val="0034783B"/>
    <w:rsid w:val="00347845"/>
    <w:rsid w:val="003510C8"/>
    <w:rsid w:val="003533E6"/>
    <w:rsid w:val="00356B6C"/>
    <w:rsid w:val="00356BDF"/>
    <w:rsid w:val="0035746B"/>
    <w:rsid w:val="003604B6"/>
    <w:rsid w:val="0036167D"/>
    <w:rsid w:val="00362944"/>
    <w:rsid w:val="003649E9"/>
    <w:rsid w:val="003655CF"/>
    <w:rsid w:val="00367E61"/>
    <w:rsid w:val="00370131"/>
    <w:rsid w:val="003717B7"/>
    <w:rsid w:val="0037211E"/>
    <w:rsid w:val="003722E9"/>
    <w:rsid w:val="003735ED"/>
    <w:rsid w:val="00373663"/>
    <w:rsid w:val="0037470C"/>
    <w:rsid w:val="00375177"/>
    <w:rsid w:val="00376C61"/>
    <w:rsid w:val="00381EC9"/>
    <w:rsid w:val="003834F6"/>
    <w:rsid w:val="00387D11"/>
    <w:rsid w:val="0039092C"/>
    <w:rsid w:val="00391E99"/>
    <w:rsid w:val="003A0BFF"/>
    <w:rsid w:val="003A79EF"/>
    <w:rsid w:val="003B0850"/>
    <w:rsid w:val="003B0AC1"/>
    <w:rsid w:val="003B3E4A"/>
    <w:rsid w:val="003B53CD"/>
    <w:rsid w:val="003B67AB"/>
    <w:rsid w:val="003C021E"/>
    <w:rsid w:val="003C1901"/>
    <w:rsid w:val="003C2554"/>
    <w:rsid w:val="003C3DCA"/>
    <w:rsid w:val="003C47B6"/>
    <w:rsid w:val="003C7FFD"/>
    <w:rsid w:val="003D04EB"/>
    <w:rsid w:val="003D1328"/>
    <w:rsid w:val="003D3F10"/>
    <w:rsid w:val="003D5759"/>
    <w:rsid w:val="003E13D5"/>
    <w:rsid w:val="003E24C5"/>
    <w:rsid w:val="003E608B"/>
    <w:rsid w:val="003E72D7"/>
    <w:rsid w:val="003E7A3C"/>
    <w:rsid w:val="003E7D23"/>
    <w:rsid w:val="003F373B"/>
    <w:rsid w:val="003F62C7"/>
    <w:rsid w:val="00402291"/>
    <w:rsid w:val="004031DF"/>
    <w:rsid w:val="0040339D"/>
    <w:rsid w:val="00404B9F"/>
    <w:rsid w:val="004071CC"/>
    <w:rsid w:val="00407280"/>
    <w:rsid w:val="004101CA"/>
    <w:rsid w:val="00411E98"/>
    <w:rsid w:val="0041435B"/>
    <w:rsid w:val="00416A9F"/>
    <w:rsid w:val="00417899"/>
    <w:rsid w:val="00420C66"/>
    <w:rsid w:val="00424F54"/>
    <w:rsid w:val="004254C1"/>
    <w:rsid w:val="004338B6"/>
    <w:rsid w:val="00433B84"/>
    <w:rsid w:val="004356B5"/>
    <w:rsid w:val="004360F7"/>
    <w:rsid w:val="00437090"/>
    <w:rsid w:val="004379E3"/>
    <w:rsid w:val="00442448"/>
    <w:rsid w:val="004426A2"/>
    <w:rsid w:val="00444151"/>
    <w:rsid w:val="00444433"/>
    <w:rsid w:val="00446AF7"/>
    <w:rsid w:val="00446BA5"/>
    <w:rsid w:val="00446DE1"/>
    <w:rsid w:val="0045064A"/>
    <w:rsid w:val="00452DFA"/>
    <w:rsid w:val="0045490F"/>
    <w:rsid w:val="00455285"/>
    <w:rsid w:val="0045532A"/>
    <w:rsid w:val="004635AA"/>
    <w:rsid w:val="0046494A"/>
    <w:rsid w:val="00465E3B"/>
    <w:rsid w:val="00466A38"/>
    <w:rsid w:val="00466DB0"/>
    <w:rsid w:val="0047047F"/>
    <w:rsid w:val="004712D5"/>
    <w:rsid w:val="004722A3"/>
    <w:rsid w:val="00472B1F"/>
    <w:rsid w:val="00472D16"/>
    <w:rsid w:val="00481096"/>
    <w:rsid w:val="0048529F"/>
    <w:rsid w:val="0048670B"/>
    <w:rsid w:val="0048771C"/>
    <w:rsid w:val="004923E6"/>
    <w:rsid w:val="00495B7B"/>
    <w:rsid w:val="004A0387"/>
    <w:rsid w:val="004A15E6"/>
    <w:rsid w:val="004A1958"/>
    <w:rsid w:val="004A2AB2"/>
    <w:rsid w:val="004A522D"/>
    <w:rsid w:val="004A54DB"/>
    <w:rsid w:val="004A582E"/>
    <w:rsid w:val="004A6E21"/>
    <w:rsid w:val="004A78D8"/>
    <w:rsid w:val="004B25E7"/>
    <w:rsid w:val="004B2785"/>
    <w:rsid w:val="004B2E2D"/>
    <w:rsid w:val="004B5E42"/>
    <w:rsid w:val="004B657F"/>
    <w:rsid w:val="004B7643"/>
    <w:rsid w:val="004C047B"/>
    <w:rsid w:val="004C139D"/>
    <w:rsid w:val="004C2322"/>
    <w:rsid w:val="004C2AA6"/>
    <w:rsid w:val="004C5738"/>
    <w:rsid w:val="004C5B68"/>
    <w:rsid w:val="004D5244"/>
    <w:rsid w:val="004D6769"/>
    <w:rsid w:val="004D7CC5"/>
    <w:rsid w:val="004E1C6F"/>
    <w:rsid w:val="004E673A"/>
    <w:rsid w:val="004F4B2A"/>
    <w:rsid w:val="005000E7"/>
    <w:rsid w:val="00500A1F"/>
    <w:rsid w:val="005027F1"/>
    <w:rsid w:val="005032C8"/>
    <w:rsid w:val="00505954"/>
    <w:rsid w:val="00505F4E"/>
    <w:rsid w:val="005071FC"/>
    <w:rsid w:val="005073C1"/>
    <w:rsid w:val="00512841"/>
    <w:rsid w:val="0051368A"/>
    <w:rsid w:val="00514973"/>
    <w:rsid w:val="00514E76"/>
    <w:rsid w:val="00515040"/>
    <w:rsid w:val="0051553A"/>
    <w:rsid w:val="0051586B"/>
    <w:rsid w:val="00520A37"/>
    <w:rsid w:val="00520D81"/>
    <w:rsid w:val="005226B6"/>
    <w:rsid w:val="00523377"/>
    <w:rsid w:val="0052444D"/>
    <w:rsid w:val="00524B17"/>
    <w:rsid w:val="005251AF"/>
    <w:rsid w:val="0052555E"/>
    <w:rsid w:val="00531118"/>
    <w:rsid w:val="005321F2"/>
    <w:rsid w:val="00541DDC"/>
    <w:rsid w:val="0054678C"/>
    <w:rsid w:val="005468A4"/>
    <w:rsid w:val="005475CB"/>
    <w:rsid w:val="00547C03"/>
    <w:rsid w:val="00547CDE"/>
    <w:rsid w:val="00547EAF"/>
    <w:rsid w:val="00547FE9"/>
    <w:rsid w:val="005517A3"/>
    <w:rsid w:val="00554C93"/>
    <w:rsid w:val="00554D5F"/>
    <w:rsid w:val="005572CB"/>
    <w:rsid w:val="00560C57"/>
    <w:rsid w:val="0056129C"/>
    <w:rsid w:val="00562B84"/>
    <w:rsid w:val="0056334D"/>
    <w:rsid w:val="005644B4"/>
    <w:rsid w:val="00566CFC"/>
    <w:rsid w:val="00567E11"/>
    <w:rsid w:val="00572610"/>
    <w:rsid w:val="00572795"/>
    <w:rsid w:val="00572A16"/>
    <w:rsid w:val="00573DA8"/>
    <w:rsid w:val="0057427A"/>
    <w:rsid w:val="00574AD0"/>
    <w:rsid w:val="00575FE4"/>
    <w:rsid w:val="00576B26"/>
    <w:rsid w:val="0058149E"/>
    <w:rsid w:val="0058164E"/>
    <w:rsid w:val="00582214"/>
    <w:rsid w:val="005919D7"/>
    <w:rsid w:val="0059247F"/>
    <w:rsid w:val="00592BF5"/>
    <w:rsid w:val="00595E6B"/>
    <w:rsid w:val="00596B8D"/>
    <w:rsid w:val="005A13C5"/>
    <w:rsid w:val="005A1EF3"/>
    <w:rsid w:val="005A2DB3"/>
    <w:rsid w:val="005A3AD7"/>
    <w:rsid w:val="005A3DAC"/>
    <w:rsid w:val="005B02BB"/>
    <w:rsid w:val="005B06B4"/>
    <w:rsid w:val="005B0D9A"/>
    <w:rsid w:val="005B1917"/>
    <w:rsid w:val="005B527B"/>
    <w:rsid w:val="005B52DB"/>
    <w:rsid w:val="005B6D15"/>
    <w:rsid w:val="005B7FB7"/>
    <w:rsid w:val="005BC3D3"/>
    <w:rsid w:val="005C1790"/>
    <w:rsid w:val="005C2B6D"/>
    <w:rsid w:val="005C5929"/>
    <w:rsid w:val="005C5BBD"/>
    <w:rsid w:val="005D090F"/>
    <w:rsid w:val="005D0A3A"/>
    <w:rsid w:val="005D13E9"/>
    <w:rsid w:val="005D27DB"/>
    <w:rsid w:val="005D5D8C"/>
    <w:rsid w:val="005D6A93"/>
    <w:rsid w:val="005D70E0"/>
    <w:rsid w:val="005E0CEF"/>
    <w:rsid w:val="005E1889"/>
    <w:rsid w:val="005E1D24"/>
    <w:rsid w:val="005E21B9"/>
    <w:rsid w:val="005E572F"/>
    <w:rsid w:val="005E6199"/>
    <w:rsid w:val="005E6A1B"/>
    <w:rsid w:val="005F4885"/>
    <w:rsid w:val="005F6C90"/>
    <w:rsid w:val="00600E1A"/>
    <w:rsid w:val="00601129"/>
    <w:rsid w:val="00602DD7"/>
    <w:rsid w:val="006064B2"/>
    <w:rsid w:val="006066E3"/>
    <w:rsid w:val="00607C48"/>
    <w:rsid w:val="00610CB6"/>
    <w:rsid w:val="00611912"/>
    <w:rsid w:val="006148C3"/>
    <w:rsid w:val="00614D77"/>
    <w:rsid w:val="00615464"/>
    <w:rsid w:val="00615729"/>
    <w:rsid w:val="00616742"/>
    <w:rsid w:val="006167A1"/>
    <w:rsid w:val="0061751D"/>
    <w:rsid w:val="00617D08"/>
    <w:rsid w:val="0062040A"/>
    <w:rsid w:val="00621244"/>
    <w:rsid w:val="00621A7D"/>
    <w:rsid w:val="00622D92"/>
    <w:rsid w:val="00624831"/>
    <w:rsid w:val="0062540C"/>
    <w:rsid w:val="00627A61"/>
    <w:rsid w:val="006331B3"/>
    <w:rsid w:val="00636C19"/>
    <w:rsid w:val="006376C9"/>
    <w:rsid w:val="00637B8B"/>
    <w:rsid w:val="00637E6A"/>
    <w:rsid w:val="00641660"/>
    <w:rsid w:val="00641C76"/>
    <w:rsid w:val="006474CB"/>
    <w:rsid w:val="006531FB"/>
    <w:rsid w:val="00655AD8"/>
    <w:rsid w:val="0065798A"/>
    <w:rsid w:val="00660AB0"/>
    <w:rsid w:val="006634B4"/>
    <w:rsid w:val="00663516"/>
    <w:rsid w:val="00663B7D"/>
    <w:rsid w:val="00665C9C"/>
    <w:rsid w:val="00665E56"/>
    <w:rsid w:val="00666205"/>
    <w:rsid w:val="00666435"/>
    <w:rsid w:val="006678EF"/>
    <w:rsid w:val="00670098"/>
    <w:rsid w:val="00670D2A"/>
    <w:rsid w:val="006716F0"/>
    <w:rsid w:val="00672718"/>
    <w:rsid w:val="00674A2B"/>
    <w:rsid w:val="0067526F"/>
    <w:rsid w:val="00675F42"/>
    <w:rsid w:val="00683C7E"/>
    <w:rsid w:val="00684502"/>
    <w:rsid w:val="0068761A"/>
    <w:rsid w:val="00687B88"/>
    <w:rsid w:val="00690FD2"/>
    <w:rsid w:val="006950E0"/>
    <w:rsid w:val="00697888"/>
    <w:rsid w:val="006A53CC"/>
    <w:rsid w:val="006A5771"/>
    <w:rsid w:val="006A5ECF"/>
    <w:rsid w:val="006A6162"/>
    <w:rsid w:val="006B1D35"/>
    <w:rsid w:val="006B62CD"/>
    <w:rsid w:val="006B6D8D"/>
    <w:rsid w:val="006B6EDA"/>
    <w:rsid w:val="006B7276"/>
    <w:rsid w:val="006C0A66"/>
    <w:rsid w:val="006C1C42"/>
    <w:rsid w:val="006C36C5"/>
    <w:rsid w:val="006C532A"/>
    <w:rsid w:val="006C6A9D"/>
    <w:rsid w:val="006D082B"/>
    <w:rsid w:val="006D14A8"/>
    <w:rsid w:val="006D1E59"/>
    <w:rsid w:val="006D33A8"/>
    <w:rsid w:val="006D3CFC"/>
    <w:rsid w:val="006D4AD1"/>
    <w:rsid w:val="006D5BE8"/>
    <w:rsid w:val="006E1E4B"/>
    <w:rsid w:val="006E2EB2"/>
    <w:rsid w:val="006E3C94"/>
    <w:rsid w:val="006E58EE"/>
    <w:rsid w:val="006F19AF"/>
    <w:rsid w:val="006F268B"/>
    <w:rsid w:val="006F36E7"/>
    <w:rsid w:val="006F3A9B"/>
    <w:rsid w:val="006F4D3F"/>
    <w:rsid w:val="006F4F7E"/>
    <w:rsid w:val="006F7F47"/>
    <w:rsid w:val="007007B8"/>
    <w:rsid w:val="00701C21"/>
    <w:rsid w:val="00702A13"/>
    <w:rsid w:val="00703D61"/>
    <w:rsid w:val="00707459"/>
    <w:rsid w:val="0071346A"/>
    <w:rsid w:val="007162CF"/>
    <w:rsid w:val="00723328"/>
    <w:rsid w:val="00724D8A"/>
    <w:rsid w:val="00726A7C"/>
    <w:rsid w:val="00726DC4"/>
    <w:rsid w:val="007277BA"/>
    <w:rsid w:val="00727CE7"/>
    <w:rsid w:val="00730ABF"/>
    <w:rsid w:val="00734B4B"/>
    <w:rsid w:val="00735D4D"/>
    <w:rsid w:val="00740469"/>
    <w:rsid w:val="00743A57"/>
    <w:rsid w:val="007450B5"/>
    <w:rsid w:val="00745BC1"/>
    <w:rsid w:val="00752B01"/>
    <w:rsid w:val="0075318B"/>
    <w:rsid w:val="00753B6D"/>
    <w:rsid w:val="00756852"/>
    <w:rsid w:val="007576ED"/>
    <w:rsid w:val="00757901"/>
    <w:rsid w:val="00761C74"/>
    <w:rsid w:val="007620AB"/>
    <w:rsid w:val="007627C9"/>
    <w:rsid w:val="00766E45"/>
    <w:rsid w:val="00773AE2"/>
    <w:rsid w:val="0077481B"/>
    <w:rsid w:val="0077488E"/>
    <w:rsid w:val="00777778"/>
    <w:rsid w:val="0078168D"/>
    <w:rsid w:val="007816F1"/>
    <w:rsid w:val="00781E70"/>
    <w:rsid w:val="00782074"/>
    <w:rsid w:val="00794AC5"/>
    <w:rsid w:val="007950C6"/>
    <w:rsid w:val="00795D33"/>
    <w:rsid w:val="007967E3"/>
    <w:rsid w:val="0079717B"/>
    <w:rsid w:val="00797321"/>
    <w:rsid w:val="007A24E6"/>
    <w:rsid w:val="007A2524"/>
    <w:rsid w:val="007A394C"/>
    <w:rsid w:val="007A75FD"/>
    <w:rsid w:val="007B3D8A"/>
    <w:rsid w:val="007B602D"/>
    <w:rsid w:val="007B76B1"/>
    <w:rsid w:val="007C0A5E"/>
    <w:rsid w:val="007C193F"/>
    <w:rsid w:val="007C3112"/>
    <w:rsid w:val="007C4746"/>
    <w:rsid w:val="007C49E1"/>
    <w:rsid w:val="007C6091"/>
    <w:rsid w:val="007D099F"/>
    <w:rsid w:val="007D0AC6"/>
    <w:rsid w:val="007D1351"/>
    <w:rsid w:val="007D14E1"/>
    <w:rsid w:val="007D171E"/>
    <w:rsid w:val="007D332E"/>
    <w:rsid w:val="007D3CE0"/>
    <w:rsid w:val="007D4ED9"/>
    <w:rsid w:val="007D5857"/>
    <w:rsid w:val="007D61E6"/>
    <w:rsid w:val="007E0E78"/>
    <w:rsid w:val="007E0E99"/>
    <w:rsid w:val="007E3986"/>
    <w:rsid w:val="007E4259"/>
    <w:rsid w:val="007E69A1"/>
    <w:rsid w:val="007E7F9B"/>
    <w:rsid w:val="007F21A7"/>
    <w:rsid w:val="007F21BE"/>
    <w:rsid w:val="007F2718"/>
    <w:rsid w:val="007F2BC2"/>
    <w:rsid w:val="007F4439"/>
    <w:rsid w:val="007F4CED"/>
    <w:rsid w:val="007F5B4D"/>
    <w:rsid w:val="007F747B"/>
    <w:rsid w:val="007F7D1E"/>
    <w:rsid w:val="0080041D"/>
    <w:rsid w:val="00800467"/>
    <w:rsid w:val="00800569"/>
    <w:rsid w:val="008023A9"/>
    <w:rsid w:val="00807E3C"/>
    <w:rsid w:val="008155B9"/>
    <w:rsid w:val="00815732"/>
    <w:rsid w:val="00816D15"/>
    <w:rsid w:val="00817236"/>
    <w:rsid w:val="008177CC"/>
    <w:rsid w:val="008229DE"/>
    <w:rsid w:val="008256EE"/>
    <w:rsid w:val="00826265"/>
    <w:rsid w:val="00827ED2"/>
    <w:rsid w:val="00831677"/>
    <w:rsid w:val="00837A9C"/>
    <w:rsid w:val="00837AA4"/>
    <w:rsid w:val="00837DFC"/>
    <w:rsid w:val="008407F7"/>
    <w:rsid w:val="00840ED3"/>
    <w:rsid w:val="008434FB"/>
    <w:rsid w:val="0084353E"/>
    <w:rsid w:val="008435F2"/>
    <w:rsid w:val="008447D3"/>
    <w:rsid w:val="00845D05"/>
    <w:rsid w:val="00846A93"/>
    <w:rsid w:val="0084794C"/>
    <w:rsid w:val="0085162F"/>
    <w:rsid w:val="00853B83"/>
    <w:rsid w:val="00856CB5"/>
    <w:rsid w:val="0086034F"/>
    <w:rsid w:val="00861964"/>
    <w:rsid w:val="00862291"/>
    <w:rsid w:val="00862B88"/>
    <w:rsid w:val="00862DB3"/>
    <w:rsid w:val="00863C49"/>
    <w:rsid w:val="00864004"/>
    <w:rsid w:val="00864032"/>
    <w:rsid w:val="008651A2"/>
    <w:rsid w:val="00865A4B"/>
    <w:rsid w:val="00866C6D"/>
    <w:rsid w:val="0086777A"/>
    <w:rsid w:val="00867EE2"/>
    <w:rsid w:val="008704ED"/>
    <w:rsid w:val="00870785"/>
    <w:rsid w:val="00871972"/>
    <w:rsid w:val="0087520F"/>
    <w:rsid w:val="0087565C"/>
    <w:rsid w:val="00875AE2"/>
    <w:rsid w:val="00876FC9"/>
    <w:rsid w:val="008808E0"/>
    <w:rsid w:val="00880D98"/>
    <w:rsid w:val="00880F07"/>
    <w:rsid w:val="00883009"/>
    <w:rsid w:val="00883FC3"/>
    <w:rsid w:val="00886455"/>
    <w:rsid w:val="0088654B"/>
    <w:rsid w:val="00892675"/>
    <w:rsid w:val="00895FC1"/>
    <w:rsid w:val="00895FF5"/>
    <w:rsid w:val="008979DF"/>
    <w:rsid w:val="008A06E4"/>
    <w:rsid w:val="008A1EBD"/>
    <w:rsid w:val="008A5AFC"/>
    <w:rsid w:val="008A5E6D"/>
    <w:rsid w:val="008B5711"/>
    <w:rsid w:val="008C1810"/>
    <w:rsid w:val="008C2B4C"/>
    <w:rsid w:val="008C3A20"/>
    <w:rsid w:val="008C53F2"/>
    <w:rsid w:val="008D1331"/>
    <w:rsid w:val="008D5F4B"/>
    <w:rsid w:val="008E089E"/>
    <w:rsid w:val="008E31C6"/>
    <w:rsid w:val="008E48AA"/>
    <w:rsid w:val="008E503B"/>
    <w:rsid w:val="008E5731"/>
    <w:rsid w:val="008E5F69"/>
    <w:rsid w:val="008F13D0"/>
    <w:rsid w:val="008F1A00"/>
    <w:rsid w:val="008F46EE"/>
    <w:rsid w:val="008F4B83"/>
    <w:rsid w:val="008F761B"/>
    <w:rsid w:val="008F7DA2"/>
    <w:rsid w:val="00900950"/>
    <w:rsid w:val="009026BD"/>
    <w:rsid w:val="00902CE5"/>
    <w:rsid w:val="0090373F"/>
    <w:rsid w:val="009051FB"/>
    <w:rsid w:val="00905B84"/>
    <w:rsid w:val="009073B3"/>
    <w:rsid w:val="00910330"/>
    <w:rsid w:val="00910945"/>
    <w:rsid w:val="00911774"/>
    <w:rsid w:val="00912B23"/>
    <w:rsid w:val="00912F55"/>
    <w:rsid w:val="00913E18"/>
    <w:rsid w:val="009158D5"/>
    <w:rsid w:val="00915C2D"/>
    <w:rsid w:val="009170D6"/>
    <w:rsid w:val="00917DDC"/>
    <w:rsid w:val="00924055"/>
    <w:rsid w:val="00924449"/>
    <w:rsid w:val="00925932"/>
    <w:rsid w:val="00925DF5"/>
    <w:rsid w:val="00926F62"/>
    <w:rsid w:val="00930FE6"/>
    <w:rsid w:val="009334F0"/>
    <w:rsid w:val="00934359"/>
    <w:rsid w:val="00935EA4"/>
    <w:rsid w:val="00936A1A"/>
    <w:rsid w:val="00937377"/>
    <w:rsid w:val="009412A4"/>
    <w:rsid w:val="00943188"/>
    <w:rsid w:val="00943EF2"/>
    <w:rsid w:val="00943EF6"/>
    <w:rsid w:val="00945DDC"/>
    <w:rsid w:val="009462A5"/>
    <w:rsid w:val="00951758"/>
    <w:rsid w:val="0095203C"/>
    <w:rsid w:val="00952084"/>
    <w:rsid w:val="0095345B"/>
    <w:rsid w:val="009541E8"/>
    <w:rsid w:val="009549F9"/>
    <w:rsid w:val="009600EB"/>
    <w:rsid w:val="00961039"/>
    <w:rsid w:val="00964048"/>
    <w:rsid w:val="00964DBE"/>
    <w:rsid w:val="00964EB9"/>
    <w:rsid w:val="009717AF"/>
    <w:rsid w:val="00971CB9"/>
    <w:rsid w:val="00971ED0"/>
    <w:rsid w:val="00974DBF"/>
    <w:rsid w:val="00980DE7"/>
    <w:rsid w:val="00984C0A"/>
    <w:rsid w:val="00984CA1"/>
    <w:rsid w:val="00985950"/>
    <w:rsid w:val="00985DB0"/>
    <w:rsid w:val="009903CB"/>
    <w:rsid w:val="009910F2"/>
    <w:rsid w:val="00992A8D"/>
    <w:rsid w:val="00994EEB"/>
    <w:rsid w:val="00997451"/>
    <w:rsid w:val="009A2431"/>
    <w:rsid w:val="009A243F"/>
    <w:rsid w:val="009A5CB5"/>
    <w:rsid w:val="009A62A8"/>
    <w:rsid w:val="009A6D69"/>
    <w:rsid w:val="009B06F5"/>
    <w:rsid w:val="009B1595"/>
    <w:rsid w:val="009B3406"/>
    <w:rsid w:val="009B4814"/>
    <w:rsid w:val="009B4A83"/>
    <w:rsid w:val="009B5AE1"/>
    <w:rsid w:val="009B661D"/>
    <w:rsid w:val="009B7107"/>
    <w:rsid w:val="009B7839"/>
    <w:rsid w:val="009C00E4"/>
    <w:rsid w:val="009C0BD2"/>
    <w:rsid w:val="009C1804"/>
    <w:rsid w:val="009C242B"/>
    <w:rsid w:val="009C2C48"/>
    <w:rsid w:val="009C3104"/>
    <w:rsid w:val="009C4BDC"/>
    <w:rsid w:val="009C59FF"/>
    <w:rsid w:val="009D0123"/>
    <w:rsid w:val="009D34FE"/>
    <w:rsid w:val="009D480D"/>
    <w:rsid w:val="009D48AA"/>
    <w:rsid w:val="009D4DE2"/>
    <w:rsid w:val="009D4FEC"/>
    <w:rsid w:val="009D7C8E"/>
    <w:rsid w:val="009E1685"/>
    <w:rsid w:val="009E3340"/>
    <w:rsid w:val="009E4D04"/>
    <w:rsid w:val="009E64D6"/>
    <w:rsid w:val="009E7429"/>
    <w:rsid w:val="009F2DEF"/>
    <w:rsid w:val="009F33CF"/>
    <w:rsid w:val="009F5D03"/>
    <w:rsid w:val="009F6A61"/>
    <w:rsid w:val="00A00F3D"/>
    <w:rsid w:val="00A03444"/>
    <w:rsid w:val="00A041EF"/>
    <w:rsid w:val="00A06CE8"/>
    <w:rsid w:val="00A10C4D"/>
    <w:rsid w:val="00A11A71"/>
    <w:rsid w:val="00A12675"/>
    <w:rsid w:val="00A12940"/>
    <w:rsid w:val="00A13196"/>
    <w:rsid w:val="00A14262"/>
    <w:rsid w:val="00A14B58"/>
    <w:rsid w:val="00A1506A"/>
    <w:rsid w:val="00A158CE"/>
    <w:rsid w:val="00A15B23"/>
    <w:rsid w:val="00A174C0"/>
    <w:rsid w:val="00A17A80"/>
    <w:rsid w:val="00A22B6A"/>
    <w:rsid w:val="00A2484A"/>
    <w:rsid w:val="00A248DA"/>
    <w:rsid w:val="00A24E2E"/>
    <w:rsid w:val="00A25125"/>
    <w:rsid w:val="00A26366"/>
    <w:rsid w:val="00A26812"/>
    <w:rsid w:val="00A27D87"/>
    <w:rsid w:val="00A27D9B"/>
    <w:rsid w:val="00A27F58"/>
    <w:rsid w:val="00A320EB"/>
    <w:rsid w:val="00A3216A"/>
    <w:rsid w:val="00A33324"/>
    <w:rsid w:val="00A360C3"/>
    <w:rsid w:val="00A371BD"/>
    <w:rsid w:val="00A3738B"/>
    <w:rsid w:val="00A404D3"/>
    <w:rsid w:val="00A414CD"/>
    <w:rsid w:val="00A43E33"/>
    <w:rsid w:val="00A47246"/>
    <w:rsid w:val="00A506DD"/>
    <w:rsid w:val="00A5156A"/>
    <w:rsid w:val="00A55D8F"/>
    <w:rsid w:val="00A57D3E"/>
    <w:rsid w:val="00A6300D"/>
    <w:rsid w:val="00A63F3C"/>
    <w:rsid w:val="00A660B7"/>
    <w:rsid w:val="00A6699D"/>
    <w:rsid w:val="00A702B9"/>
    <w:rsid w:val="00A7104A"/>
    <w:rsid w:val="00A72978"/>
    <w:rsid w:val="00A73A47"/>
    <w:rsid w:val="00A74D9D"/>
    <w:rsid w:val="00A7654A"/>
    <w:rsid w:val="00A765FF"/>
    <w:rsid w:val="00A76E3D"/>
    <w:rsid w:val="00A7770B"/>
    <w:rsid w:val="00A77B86"/>
    <w:rsid w:val="00A804FC"/>
    <w:rsid w:val="00A82EE3"/>
    <w:rsid w:val="00A907B7"/>
    <w:rsid w:val="00A90E05"/>
    <w:rsid w:val="00A95D58"/>
    <w:rsid w:val="00AA35B7"/>
    <w:rsid w:val="00AA3D92"/>
    <w:rsid w:val="00AA5226"/>
    <w:rsid w:val="00AA758A"/>
    <w:rsid w:val="00AA7809"/>
    <w:rsid w:val="00AB14F7"/>
    <w:rsid w:val="00AB165D"/>
    <w:rsid w:val="00AB4BB9"/>
    <w:rsid w:val="00AB77A4"/>
    <w:rsid w:val="00AC01CC"/>
    <w:rsid w:val="00AC1836"/>
    <w:rsid w:val="00AC3979"/>
    <w:rsid w:val="00AC6A5B"/>
    <w:rsid w:val="00AD0249"/>
    <w:rsid w:val="00AD0855"/>
    <w:rsid w:val="00AD1527"/>
    <w:rsid w:val="00AD2E31"/>
    <w:rsid w:val="00AD33E6"/>
    <w:rsid w:val="00AD505C"/>
    <w:rsid w:val="00AE07B9"/>
    <w:rsid w:val="00AE3B61"/>
    <w:rsid w:val="00AF09B8"/>
    <w:rsid w:val="00AF288B"/>
    <w:rsid w:val="00AF30BF"/>
    <w:rsid w:val="00AF54E5"/>
    <w:rsid w:val="00B06F46"/>
    <w:rsid w:val="00B07D00"/>
    <w:rsid w:val="00B10160"/>
    <w:rsid w:val="00B109F5"/>
    <w:rsid w:val="00B11DED"/>
    <w:rsid w:val="00B12391"/>
    <w:rsid w:val="00B13242"/>
    <w:rsid w:val="00B146F8"/>
    <w:rsid w:val="00B1615E"/>
    <w:rsid w:val="00B17EEC"/>
    <w:rsid w:val="00B17FCF"/>
    <w:rsid w:val="00B2054F"/>
    <w:rsid w:val="00B24CD8"/>
    <w:rsid w:val="00B26882"/>
    <w:rsid w:val="00B270BE"/>
    <w:rsid w:val="00B30232"/>
    <w:rsid w:val="00B3094B"/>
    <w:rsid w:val="00B30964"/>
    <w:rsid w:val="00B3105F"/>
    <w:rsid w:val="00B32699"/>
    <w:rsid w:val="00B32D72"/>
    <w:rsid w:val="00B3592D"/>
    <w:rsid w:val="00B4093A"/>
    <w:rsid w:val="00B40D3D"/>
    <w:rsid w:val="00B4224D"/>
    <w:rsid w:val="00B43D6D"/>
    <w:rsid w:val="00B44EA2"/>
    <w:rsid w:val="00B4782B"/>
    <w:rsid w:val="00B50610"/>
    <w:rsid w:val="00B52542"/>
    <w:rsid w:val="00B5272A"/>
    <w:rsid w:val="00B56887"/>
    <w:rsid w:val="00B56BC9"/>
    <w:rsid w:val="00B577F5"/>
    <w:rsid w:val="00B61CF9"/>
    <w:rsid w:val="00B62005"/>
    <w:rsid w:val="00B6419E"/>
    <w:rsid w:val="00B6550E"/>
    <w:rsid w:val="00B70DC6"/>
    <w:rsid w:val="00B71825"/>
    <w:rsid w:val="00B71F29"/>
    <w:rsid w:val="00B7251B"/>
    <w:rsid w:val="00B72930"/>
    <w:rsid w:val="00B738FA"/>
    <w:rsid w:val="00B7517A"/>
    <w:rsid w:val="00B80961"/>
    <w:rsid w:val="00B80BC8"/>
    <w:rsid w:val="00B80E80"/>
    <w:rsid w:val="00B818D6"/>
    <w:rsid w:val="00B823E2"/>
    <w:rsid w:val="00B827BE"/>
    <w:rsid w:val="00B83F9A"/>
    <w:rsid w:val="00B843DF"/>
    <w:rsid w:val="00B861D7"/>
    <w:rsid w:val="00B879F8"/>
    <w:rsid w:val="00B906B7"/>
    <w:rsid w:val="00B908EC"/>
    <w:rsid w:val="00B92B19"/>
    <w:rsid w:val="00B9645B"/>
    <w:rsid w:val="00B96E62"/>
    <w:rsid w:val="00BA1543"/>
    <w:rsid w:val="00BA2EB0"/>
    <w:rsid w:val="00BA5FC4"/>
    <w:rsid w:val="00BB1097"/>
    <w:rsid w:val="00BB18B5"/>
    <w:rsid w:val="00BB1985"/>
    <w:rsid w:val="00BB528A"/>
    <w:rsid w:val="00BC074D"/>
    <w:rsid w:val="00BC2C2B"/>
    <w:rsid w:val="00BC5C4E"/>
    <w:rsid w:val="00BC65E0"/>
    <w:rsid w:val="00BD451F"/>
    <w:rsid w:val="00BE0AF4"/>
    <w:rsid w:val="00BE0B7A"/>
    <w:rsid w:val="00BE2D39"/>
    <w:rsid w:val="00BE4496"/>
    <w:rsid w:val="00BE653A"/>
    <w:rsid w:val="00BE6DDC"/>
    <w:rsid w:val="00BF3873"/>
    <w:rsid w:val="00BF43AB"/>
    <w:rsid w:val="00BF5B31"/>
    <w:rsid w:val="00BF6D38"/>
    <w:rsid w:val="00C02A15"/>
    <w:rsid w:val="00C0760F"/>
    <w:rsid w:val="00C0787E"/>
    <w:rsid w:val="00C10508"/>
    <w:rsid w:val="00C130B4"/>
    <w:rsid w:val="00C14580"/>
    <w:rsid w:val="00C15D3E"/>
    <w:rsid w:val="00C169A9"/>
    <w:rsid w:val="00C21F98"/>
    <w:rsid w:val="00C228D3"/>
    <w:rsid w:val="00C22DAC"/>
    <w:rsid w:val="00C232A7"/>
    <w:rsid w:val="00C23507"/>
    <w:rsid w:val="00C23BC0"/>
    <w:rsid w:val="00C300EF"/>
    <w:rsid w:val="00C30BAC"/>
    <w:rsid w:val="00C30E69"/>
    <w:rsid w:val="00C324B6"/>
    <w:rsid w:val="00C32A98"/>
    <w:rsid w:val="00C33052"/>
    <w:rsid w:val="00C40EBF"/>
    <w:rsid w:val="00C43508"/>
    <w:rsid w:val="00C45A7C"/>
    <w:rsid w:val="00C47CA4"/>
    <w:rsid w:val="00C53560"/>
    <w:rsid w:val="00C560FF"/>
    <w:rsid w:val="00C60261"/>
    <w:rsid w:val="00C633D7"/>
    <w:rsid w:val="00C64AEA"/>
    <w:rsid w:val="00C659DB"/>
    <w:rsid w:val="00C66EEE"/>
    <w:rsid w:val="00C6788B"/>
    <w:rsid w:val="00C707C6"/>
    <w:rsid w:val="00C70D76"/>
    <w:rsid w:val="00C70F90"/>
    <w:rsid w:val="00C72496"/>
    <w:rsid w:val="00C746C6"/>
    <w:rsid w:val="00C750FC"/>
    <w:rsid w:val="00C75BD6"/>
    <w:rsid w:val="00C76BA8"/>
    <w:rsid w:val="00C80D86"/>
    <w:rsid w:val="00C817BD"/>
    <w:rsid w:val="00C82A28"/>
    <w:rsid w:val="00C863FB"/>
    <w:rsid w:val="00C8675A"/>
    <w:rsid w:val="00C86B70"/>
    <w:rsid w:val="00C921E9"/>
    <w:rsid w:val="00C944D0"/>
    <w:rsid w:val="00C94F04"/>
    <w:rsid w:val="00CA181A"/>
    <w:rsid w:val="00CA274B"/>
    <w:rsid w:val="00CA329E"/>
    <w:rsid w:val="00CA404F"/>
    <w:rsid w:val="00CA6301"/>
    <w:rsid w:val="00CA7815"/>
    <w:rsid w:val="00CB1B0F"/>
    <w:rsid w:val="00CB2267"/>
    <w:rsid w:val="00CB6077"/>
    <w:rsid w:val="00CB6642"/>
    <w:rsid w:val="00CC1757"/>
    <w:rsid w:val="00CC1917"/>
    <w:rsid w:val="00CC45A6"/>
    <w:rsid w:val="00CC4669"/>
    <w:rsid w:val="00CC5A79"/>
    <w:rsid w:val="00CC6551"/>
    <w:rsid w:val="00CC6EA2"/>
    <w:rsid w:val="00CC7BAE"/>
    <w:rsid w:val="00CD307E"/>
    <w:rsid w:val="00CD3521"/>
    <w:rsid w:val="00CD7394"/>
    <w:rsid w:val="00CD739D"/>
    <w:rsid w:val="00CE171A"/>
    <w:rsid w:val="00CE1DA5"/>
    <w:rsid w:val="00CE5B69"/>
    <w:rsid w:val="00CE76B9"/>
    <w:rsid w:val="00CF0F54"/>
    <w:rsid w:val="00CF1C8A"/>
    <w:rsid w:val="00CF331D"/>
    <w:rsid w:val="00CF5A2D"/>
    <w:rsid w:val="00CF5D77"/>
    <w:rsid w:val="00CF621D"/>
    <w:rsid w:val="00CF7AE8"/>
    <w:rsid w:val="00CF7D25"/>
    <w:rsid w:val="00D03884"/>
    <w:rsid w:val="00D067C5"/>
    <w:rsid w:val="00D06B60"/>
    <w:rsid w:val="00D130BF"/>
    <w:rsid w:val="00D13F2A"/>
    <w:rsid w:val="00D164BB"/>
    <w:rsid w:val="00D17316"/>
    <w:rsid w:val="00D17475"/>
    <w:rsid w:val="00D25B38"/>
    <w:rsid w:val="00D26411"/>
    <w:rsid w:val="00D272EB"/>
    <w:rsid w:val="00D30554"/>
    <w:rsid w:val="00D307A0"/>
    <w:rsid w:val="00D3146B"/>
    <w:rsid w:val="00D3401A"/>
    <w:rsid w:val="00D369EB"/>
    <w:rsid w:val="00D43EDF"/>
    <w:rsid w:val="00D468A6"/>
    <w:rsid w:val="00D46CB6"/>
    <w:rsid w:val="00D4787C"/>
    <w:rsid w:val="00D51137"/>
    <w:rsid w:val="00D53B0E"/>
    <w:rsid w:val="00D542D5"/>
    <w:rsid w:val="00D54DB0"/>
    <w:rsid w:val="00D574CB"/>
    <w:rsid w:val="00D63A42"/>
    <w:rsid w:val="00D65464"/>
    <w:rsid w:val="00D66B01"/>
    <w:rsid w:val="00D709E4"/>
    <w:rsid w:val="00D748AF"/>
    <w:rsid w:val="00D765A3"/>
    <w:rsid w:val="00D832C3"/>
    <w:rsid w:val="00D8605F"/>
    <w:rsid w:val="00D91152"/>
    <w:rsid w:val="00D920C9"/>
    <w:rsid w:val="00D9512D"/>
    <w:rsid w:val="00D959DE"/>
    <w:rsid w:val="00D97A2F"/>
    <w:rsid w:val="00DA3956"/>
    <w:rsid w:val="00DA41D8"/>
    <w:rsid w:val="00DA4DFC"/>
    <w:rsid w:val="00DA50AC"/>
    <w:rsid w:val="00DB0872"/>
    <w:rsid w:val="00DB08C5"/>
    <w:rsid w:val="00DB5795"/>
    <w:rsid w:val="00DB65F0"/>
    <w:rsid w:val="00DC05BC"/>
    <w:rsid w:val="00DC09FD"/>
    <w:rsid w:val="00DC3EB4"/>
    <w:rsid w:val="00DC5B1F"/>
    <w:rsid w:val="00DD37D3"/>
    <w:rsid w:val="00DD5EF4"/>
    <w:rsid w:val="00DD68EC"/>
    <w:rsid w:val="00DD790E"/>
    <w:rsid w:val="00DE0CE0"/>
    <w:rsid w:val="00DE1A98"/>
    <w:rsid w:val="00DE2B84"/>
    <w:rsid w:val="00DE590A"/>
    <w:rsid w:val="00DE73A5"/>
    <w:rsid w:val="00DE7661"/>
    <w:rsid w:val="00DF0F73"/>
    <w:rsid w:val="00DF3AE4"/>
    <w:rsid w:val="00DF6795"/>
    <w:rsid w:val="00DF6FAE"/>
    <w:rsid w:val="00DF736F"/>
    <w:rsid w:val="00DF78F4"/>
    <w:rsid w:val="00E0304D"/>
    <w:rsid w:val="00E031EE"/>
    <w:rsid w:val="00E05762"/>
    <w:rsid w:val="00E05870"/>
    <w:rsid w:val="00E05F78"/>
    <w:rsid w:val="00E07406"/>
    <w:rsid w:val="00E07B5A"/>
    <w:rsid w:val="00E1195C"/>
    <w:rsid w:val="00E11E4A"/>
    <w:rsid w:val="00E121C5"/>
    <w:rsid w:val="00E14BF4"/>
    <w:rsid w:val="00E15A5E"/>
    <w:rsid w:val="00E213CF"/>
    <w:rsid w:val="00E25C85"/>
    <w:rsid w:val="00E27318"/>
    <w:rsid w:val="00E27F60"/>
    <w:rsid w:val="00E34CDD"/>
    <w:rsid w:val="00E35599"/>
    <w:rsid w:val="00E3624B"/>
    <w:rsid w:val="00E366CC"/>
    <w:rsid w:val="00E3792E"/>
    <w:rsid w:val="00E4213A"/>
    <w:rsid w:val="00E435B9"/>
    <w:rsid w:val="00E43B66"/>
    <w:rsid w:val="00E44A1B"/>
    <w:rsid w:val="00E4514F"/>
    <w:rsid w:val="00E4628E"/>
    <w:rsid w:val="00E511C0"/>
    <w:rsid w:val="00E540B6"/>
    <w:rsid w:val="00E559EB"/>
    <w:rsid w:val="00E63111"/>
    <w:rsid w:val="00E632CF"/>
    <w:rsid w:val="00E63338"/>
    <w:rsid w:val="00E64CAE"/>
    <w:rsid w:val="00E660ED"/>
    <w:rsid w:val="00E66C02"/>
    <w:rsid w:val="00E70983"/>
    <w:rsid w:val="00E70A80"/>
    <w:rsid w:val="00E726D7"/>
    <w:rsid w:val="00E73E1E"/>
    <w:rsid w:val="00E7443F"/>
    <w:rsid w:val="00E74DA2"/>
    <w:rsid w:val="00E828E0"/>
    <w:rsid w:val="00E82BDB"/>
    <w:rsid w:val="00E83525"/>
    <w:rsid w:val="00E87191"/>
    <w:rsid w:val="00E90591"/>
    <w:rsid w:val="00E92020"/>
    <w:rsid w:val="00E9291D"/>
    <w:rsid w:val="00E94B0C"/>
    <w:rsid w:val="00E94F3D"/>
    <w:rsid w:val="00E95A55"/>
    <w:rsid w:val="00E961C5"/>
    <w:rsid w:val="00EA535C"/>
    <w:rsid w:val="00EA5E2A"/>
    <w:rsid w:val="00EB409D"/>
    <w:rsid w:val="00EB4640"/>
    <w:rsid w:val="00EB54A6"/>
    <w:rsid w:val="00EB7ACE"/>
    <w:rsid w:val="00EC37F5"/>
    <w:rsid w:val="00EC61F4"/>
    <w:rsid w:val="00EC7BB6"/>
    <w:rsid w:val="00ED172C"/>
    <w:rsid w:val="00ED2F98"/>
    <w:rsid w:val="00ED3A59"/>
    <w:rsid w:val="00ED3E1F"/>
    <w:rsid w:val="00ED457C"/>
    <w:rsid w:val="00ED466B"/>
    <w:rsid w:val="00EE04D8"/>
    <w:rsid w:val="00EE196B"/>
    <w:rsid w:val="00EE23A7"/>
    <w:rsid w:val="00EE40F4"/>
    <w:rsid w:val="00EE74E9"/>
    <w:rsid w:val="00EE751D"/>
    <w:rsid w:val="00EE79C2"/>
    <w:rsid w:val="00EE7FDD"/>
    <w:rsid w:val="00EF11E4"/>
    <w:rsid w:val="00EF124E"/>
    <w:rsid w:val="00EF33DA"/>
    <w:rsid w:val="00EF34AA"/>
    <w:rsid w:val="00EF48C4"/>
    <w:rsid w:val="00EF5EDA"/>
    <w:rsid w:val="00EF6865"/>
    <w:rsid w:val="00EF7F75"/>
    <w:rsid w:val="00F01395"/>
    <w:rsid w:val="00F02BBC"/>
    <w:rsid w:val="00F04AD4"/>
    <w:rsid w:val="00F054FE"/>
    <w:rsid w:val="00F05CE5"/>
    <w:rsid w:val="00F076F8"/>
    <w:rsid w:val="00F077BA"/>
    <w:rsid w:val="00F12635"/>
    <w:rsid w:val="00F15AEA"/>
    <w:rsid w:val="00F16342"/>
    <w:rsid w:val="00F17416"/>
    <w:rsid w:val="00F240AC"/>
    <w:rsid w:val="00F24123"/>
    <w:rsid w:val="00F2441C"/>
    <w:rsid w:val="00F2690B"/>
    <w:rsid w:val="00F3021B"/>
    <w:rsid w:val="00F3066F"/>
    <w:rsid w:val="00F338F2"/>
    <w:rsid w:val="00F34AFA"/>
    <w:rsid w:val="00F3615B"/>
    <w:rsid w:val="00F402F3"/>
    <w:rsid w:val="00F425E7"/>
    <w:rsid w:val="00F427FA"/>
    <w:rsid w:val="00F428D0"/>
    <w:rsid w:val="00F43930"/>
    <w:rsid w:val="00F43EEC"/>
    <w:rsid w:val="00F44B6E"/>
    <w:rsid w:val="00F452EF"/>
    <w:rsid w:val="00F46F3A"/>
    <w:rsid w:val="00F479C4"/>
    <w:rsid w:val="00F47A1E"/>
    <w:rsid w:val="00F53DA3"/>
    <w:rsid w:val="00F541BE"/>
    <w:rsid w:val="00F5463F"/>
    <w:rsid w:val="00F5610B"/>
    <w:rsid w:val="00F56934"/>
    <w:rsid w:val="00F574B3"/>
    <w:rsid w:val="00F6279A"/>
    <w:rsid w:val="00F67E36"/>
    <w:rsid w:val="00F74897"/>
    <w:rsid w:val="00F776BB"/>
    <w:rsid w:val="00F777D3"/>
    <w:rsid w:val="00F77D13"/>
    <w:rsid w:val="00F77EF3"/>
    <w:rsid w:val="00F801C3"/>
    <w:rsid w:val="00F83B24"/>
    <w:rsid w:val="00F83C7A"/>
    <w:rsid w:val="00F84674"/>
    <w:rsid w:val="00F87055"/>
    <w:rsid w:val="00F9117A"/>
    <w:rsid w:val="00F92F91"/>
    <w:rsid w:val="00F94BD2"/>
    <w:rsid w:val="00F9588F"/>
    <w:rsid w:val="00F95A68"/>
    <w:rsid w:val="00F968B0"/>
    <w:rsid w:val="00F97586"/>
    <w:rsid w:val="00FA080F"/>
    <w:rsid w:val="00FA1518"/>
    <w:rsid w:val="00FA6DCF"/>
    <w:rsid w:val="00FB0447"/>
    <w:rsid w:val="00FB2CBD"/>
    <w:rsid w:val="00FB5105"/>
    <w:rsid w:val="00FB587C"/>
    <w:rsid w:val="00FB6334"/>
    <w:rsid w:val="00FB72CE"/>
    <w:rsid w:val="00FD0126"/>
    <w:rsid w:val="00FD1212"/>
    <w:rsid w:val="00FD1CED"/>
    <w:rsid w:val="00FD20E7"/>
    <w:rsid w:val="00FD2787"/>
    <w:rsid w:val="00FD52FC"/>
    <w:rsid w:val="00FD64DA"/>
    <w:rsid w:val="00FD6A5F"/>
    <w:rsid w:val="00FE1418"/>
    <w:rsid w:val="00FE3DCC"/>
    <w:rsid w:val="00FE4A44"/>
    <w:rsid w:val="00FE54BD"/>
    <w:rsid w:val="00FE6CE6"/>
    <w:rsid w:val="00FF0142"/>
    <w:rsid w:val="00FF45A8"/>
    <w:rsid w:val="00FF6228"/>
    <w:rsid w:val="01364007"/>
    <w:rsid w:val="01FC85DC"/>
    <w:rsid w:val="027CA380"/>
    <w:rsid w:val="0284633C"/>
    <w:rsid w:val="02D8A660"/>
    <w:rsid w:val="051FCEDD"/>
    <w:rsid w:val="05D26AD3"/>
    <w:rsid w:val="0664947E"/>
    <w:rsid w:val="07113BA9"/>
    <w:rsid w:val="07EFACAD"/>
    <w:rsid w:val="080DBAC0"/>
    <w:rsid w:val="0AC02251"/>
    <w:rsid w:val="0ACC160E"/>
    <w:rsid w:val="0B46F9BF"/>
    <w:rsid w:val="0BCD7189"/>
    <w:rsid w:val="0C0F2BB2"/>
    <w:rsid w:val="0CA87CC5"/>
    <w:rsid w:val="0CF20CC5"/>
    <w:rsid w:val="0D8A69F0"/>
    <w:rsid w:val="0D8D1335"/>
    <w:rsid w:val="0E34D2F5"/>
    <w:rsid w:val="0F98FFA5"/>
    <w:rsid w:val="0FFD9A19"/>
    <w:rsid w:val="1071C194"/>
    <w:rsid w:val="11252997"/>
    <w:rsid w:val="116F49EB"/>
    <w:rsid w:val="14C03CF0"/>
    <w:rsid w:val="15BF1E19"/>
    <w:rsid w:val="17222ADF"/>
    <w:rsid w:val="17B99DAF"/>
    <w:rsid w:val="1A8D156A"/>
    <w:rsid w:val="1A9E4D85"/>
    <w:rsid w:val="1B2607D8"/>
    <w:rsid w:val="1BB63754"/>
    <w:rsid w:val="1F1D94BD"/>
    <w:rsid w:val="1FAFC6DB"/>
    <w:rsid w:val="1FFED9F3"/>
    <w:rsid w:val="20F2621D"/>
    <w:rsid w:val="22836839"/>
    <w:rsid w:val="240FA86F"/>
    <w:rsid w:val="269DF10D"/>
    <w:rsid w:val="27E8CAB7"/>
    <w:rsid w:val="2801DAEA"/>
    <w:rsid w:val="2844824A"/>
    <w:rsid w:val="286C9F2B"/>
    <w:rsid w:val="289BF19C"/>
    <w:rsid w:val="29D10C36"/>
    <w:rsid w:val="29D38764"/>
    <w:rsid w:val="2AAA7187"/>
    <w:rsid w:val="2C749AC2"/>
    <w:rsid w:val="2C87F568"/>
    <w:rsid w:val="2CE05C57"/>
    <w:rsid w:val="2D6BBE6F"/>
    <w:rsid w:val="2F04116E"/>
    <w:rsid w:val="30AB7E67"/>
    <w:rsid w:val="317B8FC0"/>
    <w:rsid w:val="34213889"/>
    <w:rsid w:val="3480DE92"/>
    <w:rsid w:val="3541427B"/>
    <w:rsid w:val="35E4D445"/>
    <w:rsid w:val="3663ACA9"/>
    <w:rsid w:val="37BB1DD5"/>
    <w:rsid w:val="37D9E8ED"/>
    <w:rsid w:val="37F6028B"/>
    <w:rsid w:val="37F8DA64"/>
    <w:rsid w:val="393658EF"/>
    <w:rsid w:val="3A14299F"/>
    <w:rsid w:val="3A4EB19B"/>
    <w:rsid w:val="3CBD2F0C"/>
    <w:rsid w:val="3D06AEAE"/>
    <w:rsid w:val="3F37D324"/>
    <w:rsid w:val="408E35A6"/>
    <w:rsid w:val="412C1BA3"/>
    <w:rsid w:val="4167264B"/>
    <w:rsid w:val="42519682"/>
    <w:rsid w:val="431FE93E"/>
    <w:rsid w:val="43D79E38"/>
    <w:rsid w:val="449750D0"/>
    <w:rsid w:val="45FA0A36"/>
    <w:rsid w:val="46D29BBB"/>
    <w:rsid w:val="477FE558"/>
    <w:rsid w:val="4849CFB8"/>
    <w:rsid w:val="496FEB79"/>
    <w:rsid w:val="49D17401"/>
    <w:rsid w:val="4A251394"/>
    <w:rsid w:val="4B3B600C"/>
    <w:rsid w:val="4D834DCA"/>
    <w:rsid w:val="5012E11E"/>
    <w:rsid w:val="506797A7"/>
    <w:rsid w:val="50A02B95"/>
    <w:rsid w:val="519EC019"/>
    <w:rsid w:val="51F8071F"/>
    <w:rsid w:val="522EFDD3"/>
    <w:rsid w:val="52408746"/>
    <w:rsid w:val="545F73AF"/>
    <w:rsid w:val="54E32323"/>
    <w:rsid w:val="55595CAF"/>
    <w:rsid w:val="584550BC"/>
    <w:rsid w:val="5960CB16"/>
    <w:rsid w:val="59B04441"/>
    <w:rsid w:val="59E39FED"/>
    <w:rsid w:val="5CDC5A72"/>
    <w:rsid w:val="5ED5CB56"/>
    <w:rsid w:val="60AB4BA6"/>
    <w:rsid w:val="62E3858A"/>
    <w:rsid w:val="6306F547"/>
    <w:rsid w:val="632DFCAB"/>
    <w:rsid w:val="6537BDF1"/>
    <w:rsid w:val="687B6166"/>
    <w:rsid w:val="6A8B9FB3"/>
    <w:rsid w:val="6AC3EC07"/>
    <w:rsid w:val="6B27662C"/>
    <w:rsid w:val="6D086900"/>
    <w:rsid w:val="6DE22286"/>
    <w:rsid w:val="6E46EBC5"/>
    <w:rsid w:val="70391DBC"/>
    <w:rsid w:val="70BED9EA"/>
    <w:rsid w:val="71053B32"/>
    <w:rsid w:val="74A27766"/>
    <w:rsid w:val="74B622F2"/>
    <w:rsid w:val="75974F8F"/>
    <w:rsid w:val="7597AFDE"/>
    <w:rsid w:val="76BFB499"/>
    <w:rsid w:val="76DB1B70"/>
    <w:rsid w:val="780BA7F6"/>
    <w:rsid w:val="7AD3A3E0"/>
    <w:rsid w:val="7C6A705C"/>
    <w:rsid w:val="7E3E2388"/>
    <w:rsid w:val="7EB3CD06"/>
    <w:rsid w:val="7FA77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ED2E"/>
  <w15:chartTrackingRefBased/>
  <w15:docId w15:val="{423EDC31-E511-4F89-AB80-AC6DF8E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9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393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4393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A95D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3930"/>
    <w:rPr>
      <w:color w:val="0563C1" w:themeColor="hyperlink"/>
      <w:u w:val="single"/>
    </w:rPr>
  </w:style>
  <w:style w:type="paragraph" w:styleId="TOC1">
    <w:name w:val="toc 1"/>
    <w:basedOn w:val="Normal"/>
    <w:next w:val="Normal"/>
    <w:autoRedefine/>
    <w:uiPriority w:val="39"/>
    <w:unhideWhenUsed/>
    <w:rsid w:val="00ED3E1F"/>
    <w:pPr>
      <w:tabs>
        <w:tab w:val="left" w:pos="480"/>
        <w:tab w:val="right" w:leader="dot" w:pos="9016"/>
      </w:tabs>
      <w:spacing w:before="120"/>
    </w:pPr>
    <w:rPr>
      <w:rFonts w:ascii="Garamond" w:eastAsiaTheme="minorHAnsi" w:hAnsi="Garamond" w:cstheme="minorBidi"/>
      <w:bCs/>
      <w:iCs/>
      <w:noProof/>
      <w:lang w:val="pt-BR" w:eastAsia="en-US"/>
    </w:rPr>
  </w:style>
  <w:style w:type="paragraph" w:styleId="TOC2">
    <w:name w:val="toc 2"/>
    <w:basedOn w:val="Normal"/>
    <w:next w:val="Normal"/>
    <w:autoRedefine/>
    <w:uiPriority w:val="39"/>
    <w:unhideWhenUsed/>
    <w:rsid w:val="00F43930"/>
    <w:pPr>
      <w:spacing w:before="120"/>
      <w:ind w:left="240"/>
    </w:pPr>
    <w:rPr>
      <w:rFonts w:asciiTheme="minorHAnsi" w:eastAsiaTheme="minorHAnsi" w:hAnsiTheme="minorHAnsi" w:cstheme="minorBidi"/>
      <w:b/>
      <w:bCs/>
      <w:sz w:val="22"/>
      <w:szCs w:val="22"/>
      <w:lang w:eastAsia="en-US"/>
    </w:rPr>
  </w:style>
  <w:style w:type="paragraph" w:styleId="TOCHeading">
    <w:name w:val="TOC Heading"/>
    <w:basedOn w:val="Heading1"/>
    <w:next w:val="Normal"/>
    <w:uiPriority w:val="39"/>
    <w:unhideWhenUsed/>
    <w:qFormat/>
    <w:rsid w:val="00F43930"/>
    <w:pPr>
      <w:spacing w:before="480" w:line="276" w:lineRule="auto"/>
      <w:outlineLvl w:val="9"/>
    </w:pPr>
    <w:rPr>
      <w:b/>
      <w:bCs/>
      <w:sz w:val="28"/>
      <w:szCs w:val="28"/>
      <w:lang w:val="en-US"/>
    </w:rPr>
  </w:style>
  <w:style w:type="paragraph" w:styleId="Header">
    <w:name w:val="header"/>
    <w:basedOn w:val="Normal"/>
    <w:link w:val="Head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43930"/>
  </w:style>
  <w:style w:type="paragraph" w:styleId="Footer">
    <w:name w:val="footer"/>
    <w:basedOn w:val="Normal"/>
    <w:link w:val="Foot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43930"/>
  </w:style>
  <w:style w:type="character" w:styleId="PageNumber">
    <w:name w:val="page number"/>
    <w:basedOn w:val="DefaultParagraphFont"/>
    <w:uiPriority w:val="99"/>
    <w:semiHidden/>
    <w:unhideWhenUsed/>
    <w:rsid w:val="00F43930"/>
  </w:style>
  <w:style w:type="paragraph" w:styleId="CommentText">
    <w:name w:val="annotation text"/>
    <w:basedOn w:val="Normal"/>
    <w:link w:val="CommentTextChar"/>
    <w:uiPriority w:val="99"/>
    <w:unhideWhenUsed/>
    <w:rsid w:val="00F4393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43930"/>
    <w:rPr>
      <w:sz w:val="20"/>
      <w:szCs w:val="20"/>
    </w:rPr>
  </w:style>
  <w:style w:type="character" w:styleId="CommentReference">
    <w:name w:val="annotation reference"/>
    <w:basedOn w:val="DefaultParagraphFont"/>
    <w:uiPriority w:val="99"/>
    <w:semiHidden/>
    <w:unhideWhenUsed/>
    <w:rsid w:val="00F43930"/>
    <w:rPr>
      <w:sz w:val="16"/>
      <w:szCs w:val="16"/>
    </w:rPr>
  </w:style>
  <w:style w:type="paragraph" w:styleId="TOC3">
    <w:name w:val="toc 3"/>
    <w:basedOn w:val="Normal"/>
    <w:next w:val="Normal"/>
    <w:autoRedefine/>
    <w:uiPriority w:val="39"/>
    <w:semiHidden/>
    <w:unhideWhenUsed/>
    <w:rsid w:val="00F43930"/>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F43930"/>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F43930"/>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F43930"/>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F43930"/>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F43930"/>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F43930"/>
    <w:pPr>
      <w:ind w:left="1920"/>
    </w:pPr>
    <w:rPr>
      <w:rFonts w:asciiTheme="minorHAnsi" w:eastAsiaTheme="minorHAnsi" w:hAnsiTheme="minorHAnsi" w:cstheme="minorBidi"/>
      <w:sz w:val="20"/>
      <w:szCs w:val="20"/>
      <w:lang w:eastAsia="en-US"/>
    </w:rPr>
  </w:style>
  <w:style w:type="character" w:customStyle="1" w:styleId="Heading2Char">
    <w:name w:val="Heading 2 Char"/>
    <w:basedOn w:val="DefaultParagraphFont"/>
    <w:link w:val="Heading2"/>
    <w:uiPriority w:val="9"/>
    <w:rsid w:val="00F439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3930"/>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AB4BB9"/>
    <w:rPr>
      <w:color w:val="605E5C"/>
      <w:shd w:val="clear" w:color="auto" w:fill="E1DFDD"/>
    </w:rPr>
  </w:style>
  <w:style w:type="character" w:styleId="FollowedHyperlink">
    <w:name w:val="FollowedHyperlink"/>
    <w:basedOn w:val="DefaultParagraphFont"/>
    <w:uiPriority w:val="99"/>
    <w:semiHidden/>
    <w:unhideWhenUsed/>
    <w:rsid w:val="00A6699D"/>
    <w:rPr>
      <w:color w:val="954F72" w:themeColor="followedHyperlink"/>
      <w:u w:val="single"/>
    </w:rPr>
  </w:style>
  <w:style w:type="paragraph" w:customStyle="1" w:styleId="msonormal0">
    <w:name w:val="msonormal"/>
    <w:basedOn w:val="Normal"/>
    <w:uiPriority w:val="99"/>
    <w:semiHidden/>
    <w:rsid w:val="004A522D"/>
    <w:pPr>
      <w:spacing w:before="100" w:beforeAutospacing="1" w:after="100" w:afterAutospacing="1"/>
    </w:pPr>
  </w:style>
  <w:style w:type="paragraph" w:styleId="NormalWeb">
    <w:name w:val="Normal (Web)"/>
    <w:basedOn w:val="Normal"/>
    <w:uiPriority w:val="99"/>
    <w:semiHidden/>
    <w:unhideWhenUsed/>
    <w:rsid w:val="004A522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A522D"/>
    <w:rPr>
      <w:b/>
      <w:bCs/>
    </w:rPr>
  </w:style>
  <w:style w:type="character" w:customStyle="1" w:styleId="CommentSubjectChar">
    <w:name w:val="Comment Subject Char"/>
    <w:basedOn w:val="CommentTextChar"/>
    <w:link w:val="CommentSubject"/>
    <w:uiPriority w:val="99"/>
    <w:semiHidden/>
    <w:rsid w:val="004A522D"/>
    <w:rPr>
      <w:b/>
      <w:bCs/>
      <w:sz w:val="20"/>
      <w:szCs w:val="20"/>
    </w:rPr>
  </w:style>
  <w:style w:type="paragraph" w:styleId="BalloonText">
    <w:name w:val="Balloon Text"/>
    <w:basedOn w:val="Normal"/>
    <w:link w:val="BalloonTextChar"/>
    <w:uiPriority w:val="99"/>
    <w:semiHidden/>
    <w:unhideWhenUsed/>
    <w:rsid w:val="004A522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522D"/>
    <w:rPr>
      <w:rFonts w:ascii="Segoe UI" w:hAnsi="Segoe UI" w:cs="Segoe UI"/>
      <w:sz w:val="18"/>
      <w:szCs w:val="18"/>
    </w:rPr>
  </w:style>
  <w:style w:type="paragraph" w:styleId="Revision">
    <w:name w:val="Revision"/>
    <w:uiPriority w:val="99"/>
    <w:semiHidden/>
    <w:rsid w:val="004A522D"/>
  </w:style>
  <w:style w:type="character" w:customStyle="1" w:styleId="UnresolvedMention1">
    <w:name w:val="Unresolved Mention1"/>
    <w:basedOn w:val="DefaultParagraphFont"/>
    <w:uiPriority w:val="99"/>
    <w:semiHidden/>
    <w:rsid w:val="004A522D"/>
    <w:rPr>
      <w:color w:val="605E5C"/>
      <w:shd w:val="clear" w:color="auto" w:fill="E1DFDD"/>
    </w:rPr>
  </w:style>
  <w:style w:type="table" w:styleId="TableGrid">
    <w:name w:val="Table Grid"/>
    <w:basedOn w:val="TableNormal"/>
    <w:uiPriority w:val="39"/>
    <w:rsid w:val="0065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95D58"/>
    <w:rPr>
      <w:rFonts w:asciiTheme="majorHAnsi" w:eastAsiaTheme="majorEastAsia" w:hAnsiTheme="majorHAnsi" w:cstheme="majorBidi"/>
      <w:color w:val="1F3763" w:themeColor="accent1" w:themeShade="7F"/>
      <w:lang w:eastAsia="en-GB"/>
    </w:rPr>
  </w:style>
  <w:style w:type="paragraph" w:styleId="FootnoteText">
    <w:name w:val="footnote text"/>
    <w:basedOn w:val="Normal"/>
    <w:link w:val="FootnoteTextChar"/>
    <w:uiPriority w:val="99"/>
    <w:semiHidden/>
    <w:unhideWhenUsed/>
    <w:rsid w:val="008A06E4"/>
    <w:rPr>
      <w:sz w:val="20"/>
      <w:szCs w:val="20"/>
    </w:rPr>
  </w:style>
  <w:style w:type="character" w:customStyle="1" w:styleId="FootnoteTextChar">
    <w:name w:val="Footnote Text Char"/>
    <w:basedOn w:val="DefaultParagraphFont"/>
    <w:link w:val="FootnoteText"/>
    <w:uiPriority w:val="99"/>
    <w:semiHidden/>
    <w:rsid w:val="008A06E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A06E4"/>
    <w:rPr>
      <w:vertAlign w:val="superscript"/>
    </w:rPr>
  </w:style>
  <w:style w:type="paragraph" w:styleId="EndnoteText">
    <w:name w:val="endnote text"/>
    <w:basedOn w:val="Normal"/>
    <w:link w:val="EndnoteTextChar"/>
    <w:uiPriority w:val="99"/>
    <w:semiHidden/>
    <w:unhideWhenUsed/>
    <w:rsid w:val="00A320EB"/>
    <w:rPr>
      <w:sz w:val="20"/>
      <w:szCs w:val="20"/>
    </w:rPr>
  </w:style>
  <w:style w:type="character" w:customStyle="1" w:styleId="EndnoteTextChar">
    <w:name w:val="Endnote Text Char"/>
    <w:basedOn w:val="DefaultParagraphFont"/>
    <w:link w:val="EndnoteText"/>
    <w:uiPriority w:val="99"/>
    <w:semiHidden/>
    <w:rsid w:val="00A320EB"/>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32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18">
      <w:bodyDiv w:val="1"/>
      <w:marLeft w:val="0"/>
      <w:marRight w:val="0"/>
      <w:marTop w:val="0"/>
      <w:marBottom w:val="0"/>
      <w:divBdr>
        <w:top w:val="none" w:sz="0" w:space="0" w:color="auto"/>
        <w:left w:val="none" w:sz="0" w:space="0" w:color="auto"/>
        <w:bottom w:val="none" w:sz="0" w:space="0" w:color="auto"/>
        <w:right w:val="none" w:sz="0" w:space="0" w:color="auto"/>
      </w:divBdr>
    </w:div>
    <w:div w:id="8526770">
      <w:bodyDiv w:val="1"/>
      <w:marLeft w:val="0"/>
      <w:marRight w:val="0"/>
      <w:marTop w:val="0"/>
      <w:marBottom w:val="0"/>
      <w:divBdr>
        <w:top w:val="none" w:sz="0" w:space="0" w:color="auto"/>
        <w:left w:val="none" w:sz="0" w:space="0" w:color="auto"/>
        <w:bottom w:val="none" w:sz="0" w:space="0" w:color="auto"/>
        <w:right w:val="none" w:sz="0" w:space="0" w:color="auto"/>
      </w:divBdr>
    </w:div>
    <w:div w:id="22440470">
      <w:bodyDiv w:val="1"/>
      <w:marLeft w:val="0"/>
      <w:marRight w:val="0"/>
      <w:marTop w:val="0"/>
      <w:marBottom w:val="0"/>
      <w:divBdr>
        <w:top w:val="none" w:sz="0" w:space="0" w:color="auto"/>
        <w:left w:val="none" w:sz="0" w:space="0" w:color="auto"/>
        <w:bottom w:val="none" w:sz="0" w:space="0" w:color="auto"/>
        <w:right w:val="none" w:sz="0" w:space="0" w:color="auto"/>
      </w:divBdr>
    </w:div>
    <w:div w:id="27150268">
      <w:bodyDiv w:val="1"/>
      <w:marLeft w:val="0"/>
      <w:marRight w:val="0"/>
      <w:marTop w:val="0"/>
      <w:marBottom w:val="0"/>
      <w:divBdr>
        <w:top w:val="none" w:sz="0" w:space="0" w:color="auto"/>
        <w:left w:val="none" w:sz="0" w:space="0" w:color="auto"/>
        <w:bottom w:val="none" w:sz="0" w:space="0" w:color="auto"/>
        <w:right w:val="none" w:sz="0" w:space="0" w:color="auto"/>
      </w:divBdr>
    </w:div>
    <w:div w:id="84956262">
      <w:bodyDiv w:val="1"/>
      <w:marLeft w:val="0"/>
      <w:marRight w:val="0"/>
      <w:marTop w:val="0"/>
      <w:marBottom w:val="0"/>
      <w:divBdr>
        <w:top w:val="none" w:sz="0" w:space="0" w:color="auto"/>
        <w:left w:val="none" w:sz="0" w:space="0" w:color="auto"/>
        <w:bottom w:val="none" w:sz="0" w:space="0" w:color="auto"/>
        <w:right w:val="none" w:sz="0" w:space="0" w:color="auto"/>
      </w:divBdr>
    </w:div>
    <w:div w:id="121307356">
      <w:bodyDiv w:val="1"/>
      <w:marLeft w:val="0"/>
      <w:marRight w:val="0"/>
      <w:marTop w:val="0"/>
      <w:marBottom w:val="0"/>
      <w:divBdr>
        <w:top w:val="none" w:sz="0" w:space="0" w:color="auto"/>
        <w:left w:val="none" w:sz="0" w:space="0" w:color="auto"/>
        <w:bottom w:val="none" w:sz="0" w:space="0" w:color="auto"/>
        <w:right w:val="none" w:sz="0" w:space="0" w:color="auto"/>
      </w:divBdr>
    </w:div>
    <w:div w:id="124395460">
      <w:bodyDiv w:val="1"/>
      <w:marLeft w:val="0"/>
      <w:marRight w:val="0"/>
      <w:marTop w:val="0"/>
      <w:marBottom w:val="0"/>
      <w:divBdr>
        <w:top w:val="none" w:sz="0" w:space="0" w:color="auto"/>
        <w:left w:val="none" w:sz="0" w:space="0" w:color="auto"/>
        <w:bottom w:val="none" w:sz="0" w:space="0" w:color="auto"/>
        <w:right w:val="none" w:sz="0" w:space="0" w:color="auto"/>
      </w:divBdr>
    </w:div>
    <w:div w:id="128285075">
      <w:bodyDiv w:val="1"/>
      <w:marLeft w:val="0"/>
      <w:marRight w:val="0"/>
      <w:marTop w:val="0"/>
      <w:marBottom w:val="0"/>
      <w:divBdr>
        <w:top w:val="none" w:sz="0" w:space="0" w:color="auto"/>
        <w:left w:val="none" w:sz="0" w:space="0" w:color="auto"/>
        <w:bottom w:val="none" w:sz="0" w:space="0" w:color="auto"/>
        <w:right w:val="none" w:sz="0" w:space="0" w:color="auto"/>
      </w:divBdr>
    </w:div>
    <w:div w:id="135953477">
      <w:bodyDiv w:val="1"/>
      <w:marLeft w:val="0"/>
      <w:marRight w:val="0"/>
      <w:marTop w:val="0"/>
      <w:marBottom w:val="0"/>
      <w:divBdr>
        <w:top w:val="none" w:sz="0" w:space="0" w:color="auto"/>
        <w:left w:val="none" w:sz="0" w:space="0" w:color="auto"/>
        <w:bottom w:val="none" w:sz="0" w:space="0" w:color="auto"/>
        <w:right w:val="none" w:sz="0" w:space="0" w:color="auto"/>
      </w:divBdr>
    </w:div>
    <w:div w:id="142742658">
      <w:bodyDiv w:val="1"/>
      <w:marLeft w:val="0"/>
      <w:marRight w:val="0"/>
      <w:marTop w:val="0"/>
      <w:marBottom w:val="0"/>
      <w:divBdr>
        <w:top w:val="none" w:sz="0" w:space="0" w:color="auto"/>
        <w:left w:val="none" w:sz="0" w:space="0" w:color="auto"/>
        <w:bottom w:val="none" w:sz="0" w:space="0" w:color="auto"/>
        <w:right w:val="none" w:sz="0" w:space="0" w:color="auto"/>
      </w:divBdr>
    </w:div>
    <w:div w:id="159002701">
      <w:bodyDiv w:val="1"/>
      <w:marLeft w:val="0"/>
      <w:marRight w:val="0"/>
      <w:marTop w:val="0"/>
      <w:marBottom w:val="0"/>
      <w:divBdr>
        <w:top w:val="none" w:sz="0" w:space="0" w:color="auto"/>
        <w:left w:val="none" w:sz="0" w:space="0" w:color="auto"/>
        <w:bottom w:val="none" w:sz="0" w:space="0" w:color="auto"/>
        <w:right w:val="none" w:sz="0" w:space="0" w:color="auto"/>
      </w:divBdr>
    </w:div>
    <w:div w:id="163210439">
      <w:bodyDiv w:val="1"/>
      <w:marLeft w:val="0"/>
      <w:marRight w:val="0"/>
      <w:marTop w:val="0"/>
      <w:marBottom w:val="0"/>
      <w:divBdr>
        <w:top w:val="none" w:sz="0" w:space="0" w:color="auto"/>
        <w:left w:val="none" w:sz="0" w:space="0" w:color="auto"/>
        <w:bottom w:val="none" w:sz="0" w:space="0" w:color="auto"/>
        <w:right w:val="none" w:sz="0" w:space="0" w:color="auto"/>
      </w:divBdr>
    </w:div>
    <w:div w:id="165362915">
      <w:bodyDiv w:val="1"/>
      <w:marLeft w:val="0"/>
      <w:marRight w:val="0"/>
      <w:marTop w:val="0"/>
      <w:marBottom w:val="0"/>
      <w:divBdr>
        <w:top w:val="none" w:sz="0" w:space="0" w:color="auto"/>
        <w:left w:val="none" w:sz="0" w:space="0" w:color="auto"/>
        <w:bottom w:val="none" w:sz="0" w:space="0" w:color="auto"/>
        <w:right w:val="none" w:sz="0" w:space="0" w:color="auto"/>
      </w:divBdr>
    </w:div>
    <w:div w:id="168716834">
      <w:bodyDiv w:val="1"/>
      <w:marLeft w:val="0"/>
      <w:marRight w:val="0"/>
      <w:marTop w:val="0"/>
      <w:marBottom w:val="0"/>
      <w:divBdr>
        <w:top w:val="none" w:sz="0" w:space="0" w:color="auto"/>
        <w:left w:val="none" w:sz="0" w:space="0" w:color="auto"/>
        <w:bottom w:val="none" w:sz="0" w:space="0" w:color="auto"/>
        <w:right w:val="none" w:sz="0" w:space="0" w:color="auto"/>
      </w:divBdr>
    </w:div>
    <w:div w:id="205726376">
      <w:bodyDiv w:val="1"/>
      <w:marLeft w:val="0"/>
      <w:marRight w:val="0"/>
      <w:marTop w:val="0"/>
      <w:marBottom w:val="0"/>
      <w:divBdr>
        <w:top w:val="none" w:sz="0" w:space="0" w:color="auto"/>
        <w:left w:val="none" w:sz="0" w:space="0" w:color="auto"/>
        <w:bottom w:val="none" w:sz="0" w:space="0" w:color="auto"/>
        <w:right w:val="none" w:sz="0" w:space="0" w:color="auto"/>
      </w:divBdr>
    </w:div>
    <w:div w:id="218631696">
      <w:bodyDiv w:val="1"/>
      <w:marLeft w:val="0"/>
      <w:marRight w:val="0"/>
      <w:marTop w:val="0"/>
      <w:marBottom w:val="0"/>
      <w:divBdr>
        <w:top w:val="none" w:sz="0" w:space="0" w:color="auto"/>
        <w:left w:val="none" w:sz="0" w:space="0" w:color="auto"/>
        <w:bottom w:val="none" w:sz="0" w:space="0" w:color="auto"/>
        <w:right w:val="none" w:sz="0" w:space="0" w:color="auto"/>
      </w:divBdr>
    </w:div>
    <w:div w:id="233899147">
      <w:bodyDiv w:val="1"/>
      <w:marLeft w:val="0"/>
      <w:marRight w:val="0"/>
      <w:marTop w:val="0"/>
      <w:marBottom w:val="0"/>
      <w:divBdr>
        <w:top w:val="none" w:sz="0" w:space="0" w:color="auto"/>
        <w:left w:val="none" w:sz="0" w:space="0" w:color="auto"/>
        <w:bottom w:val="none" w:sz="0" w:space="0" w:color="auto"/>
        <w:right w:val="none" w:sz="0" w:space="0" w:color="auto"/>
      </w:divBdr>
    </w:div>
    <w:div w:id="244654010">
      <w:bodyDiv w:val="1"/>
      <w:marLeft w:val="0"/>
      <w:marRight w:val="0"/>
      <w:marTop w:val="0"/>
      <w:marBottom w:val="0"/>
      <w:divBdr>
        <w:top w:val="none" w:sz="0" w:space="0" w:color="auto"/>
        <w:left w:val="none" w:sz="0" w:space="0" w:color="auto"/>
        <w:bottom w:val="none" w:sz="0" w:space="0" w:color="auto"/>
        <w:right w:val="none" w:sz="0" w:space="0" w:color="auto"/>
      </w:divBdr>
    </w:div>
    <w:div w:id="322977518">
      <w:bodyDiv w:val="1"/>
      <w:marLeft w:val="0"/>
      <w:marRight w:val="0"/>
      <w:marTop w:val="0"/>
      <w:marBottom w:val="0"/>
      <w:divBdr>
        <w:top w:val="none" w:sz="0" w:space="0" w:color="auto"/>
        <w:left w:val="none" w:sz="0" w:space="0" w:color="auto"/>
        <w:bottom w:val="none" w:sz="0" w:space="0" w:color="auto"/>
        <w:right w:val="none" w:sz="0" w:space="0" w:color="auto"/>
      </w:divBdr>
    </w:div>
    <w:div w:id="324284624">
      <w:bodyDiv w:val="1"/>
      <w:marLeft w:val="0"/>
      <w:marRight w:val="0"/>
      <w:marTop w:val="0"/>
      <w:marBottom w:val="0"/>
      <w:divBdr>
        <w:top w:val="none" w:sz="0" w:space="0" w:color="auto"/>
        <w:left w:val="none" w:sz="0" w:space="0" w:color="auto"/>
        <w:bottom w:val="none" w:sz="0" w:space="0" w:color="auto"/>
        <w:right w:val="none" w:sz="0" w:space="0" w:color="auto"/>
      </w:divBdr>
    </w:div>
    <w:div w:id="348025055">
      <w:bodyDiv w:val="1"/>
      <w:marLeft w:val="0"/>
      <w:marRight w:val="0"/>
      <w:marTop w:val="0"/>
      <w:marBottom w:val="0"/>
      <w:divBdr>
        <w:top w:val="none" w:sz="0" w:space="0" w:color="auto"/>
        <w:left w:val="none" w:sz="0" w:space="0" w:color="auto"/>
        <w:bottom w:val="none" w:sz="0" w:space="0" w:color="auto"/>
        <w:right w:val="none" w:sz="0" w:space="0" w:color="auto"/>
      </w:divBdr>
    </w:div>
    <w:div w:id="377045612">
      <w:bodyDiv w:val="1"/>
      <w:marLeft w:val="0"/>
      <w:marRight w:val="0"/>
      <w:marTop w:val="0"/>
      <w:marBottom w:val="0"/>
      <w:divBdr>
        <w:top w:val="none" w:sz="0" w:space="0" w:color="auto"/>
        <w:left w:val="none" w:sz="0" w:space="0" w:color="auto"/>
        <w:bottom w:val="none" w:sz="0" w:space="0" w:color="auto"/>
        <w:right w:val="none" w:sz="0" w:space="0" w:color="auto"/>
      </w:divBdr>
    </w:div>
    <w:div w:id="380637751">
      <w:bodyDiv w:val="1"/>
      <w:marLeft w:val="0"/>
      <w:marRight w:val="0"/>
      <w:marTop w:val="0"/>
      <w:marBottom w:val="0"/>
      <w:divBdr>
        <w:top w:val="none" w:sz="0" w:space="0" w:color="auto"/>
        <w:left w:val="none" w:sz="0" w:space="0" w:color="auto"/>
        <w:bottom w:val="none" w:sz="0" w:space="0" w:color="auto"/>
        <w:right w:val="none" w:sz="0" w:space="0" w:color="auto"/>
      </w:divBdr>
    </w:div>
    <w:div w:id="390466203">
      <w:bodyDiv w:val="1"/>
      <w:marLeft w:val="0"/>
      <w:marRight w:val="0"/>
      <w:marTop w:val="0"/>
      <w:marBottom w:val="0"/>
      <w:divBdr>
        <w:top w:val="none" w:sz="0" w:space="0" w:color="auto"/>
        <w:left w:val="none" w:sz="0" w:space="0" w:color="auto"/>
        <w:bottom w:val="none" w:sz="0" w:space="0" w:color="auto"/>
        <w:right w:val="none" w:sz="0" w:space="0" w:color="auto"/>
      </w:divBdr>
    </w:div>
    <w:div w:id="392698721">
      <w:bodyDiv w:val="1"/>
      <w:marLeft w:val="0"/>
      <w:marRight w:val="0"/>
      <w:marTop w:val="0"/>
      <w:marBottom w:val="0"/>
      <w:divBdr>
        <w:top w:val="none" w:sz="0" w:space="0" w:color="auto"/>
        <w:left w:val="none" w:sz="0" w:space="0" w:color="auto"/>
        <w:bottom w:val="none" w:sz="0" w:space="0" w:color="auto"/>
        <w:right w:val="none" w:sz="0" w:space="0" w:color="auto"/>
      </w:divBdr>
    </w:div>
    <w:div w:id="425885464">
      <w:bodyDiv w:val="1"/>
      <w:marLeft w:val="0"/>
      <w:marRight w:val="0"/>
      <w:marTop w:val="0"/>
      <w:marBottom w:val="0"/>
      <w:divBdr>
        <w:top w:val="none" w:sz="0" w:space="0" w:color="auto"/>
        <w:left w:val="none" w:sz="0" w:space="0" w:color="auto"/>
        <w:bottom w:val="none" w:sz="0" w:space="0" w:color="auto"/>
        <w:right w:val="none" w:sz="0" w:space="0" w:color="auto"/>
      </w:divBdr>
    </w:div>
    <w:div w:id="508715043">
      <w:bodyDiv w:val="1"/>
      <w:marLeft w:val="0"/>
      <w:marRight w:val="0"/>
      <w:marTop w:val="0"/>
      <w:marBottom w:val="0"/>
      <w:divBdr>
        <w:top w:val="none" w:sz="0" w:space="0" w:color="auto"/>
        <w:left w:val="none" w:sz="0" w:space="0" w:color="auto"/>
        <w:bottom w:val="none" w:sz="0" w:space="0" w:color="auto"/>
        <w:right w:val="none" w:sz="0" w:space="0" w:color="auto"/>
      </w:divBdr>
    </w:div>
    <w:div w:id="526256027">
      <w:bodyDiv w:val="1"/>
      <w:marLeft w:val="0"/>
      <w:marRight w:val="0"/>
      <w:marTop w:val="0"/>
      <w:marBottom w:val="0"/>
      <w:divBdr>
        <w:top w:val="none" w:sz="0" w:space="0" w:color="auto"/>
        <w:left w:val="none" w:sz="0" w:space="0" w:color="auto"/>
        <w:bottom w:val="none" w:sz="0" w:space="0" w:color="auto"/>
        <w:right w:val="none" w:sz="0" w:space="0" w:color="auto"/>
      </w:divBdr>
    </w:div>
    <w:div w:id="534124235">
      <w:bodyDiv w:val="1"/>
      <w:marLeft w:val="0"/>
      <w:marRight w:val="0"/>
      <w:marTop w:val="0"/>
      <w:marBottom w:val="0"/>
      <w:divBdr>
        <w:top w:val="none" w:sz="0" w:space="0" w:color="auto"/>
        <w:left w:val="none" w:sz="0" w:space="0" w:color="auto"/>
        <w:bottom w:val="none" w:sz="0" w:space="0" w:color="auto"/>
        <w:right w:val="none" w:sz="0" w:space="0" w:color="auto"/>
      </w:divBdr>
    </w:div>
    <w:div w:id="537930991">
      <w:bodyDiv w:val="1"/>
      <w:marLeft w:val="0"/>
      <w:marRight w:val="0"/>
      <w:marTop w:val="0"/>
      <w:marBottom w:val="0"/>
      <w:divBdr>
        <w:top w:val="none" w:sz="0" w:space="0" w:color="auto"/>
        <w:left w:val="none" w:sz="0" w:space="0" w:color="auto"/>
        <w:bottom w:val="none" w:sz="0" w:space="0" w:color="auto"/>
        <w:right w:val="none" w:sz="0" w:space="0" w:color="auto"/>
      </w:divBdr>
    </w:div>
    <w:div w:id="578826790">
      <w:bodyDiv w:val="1"/>
      <w:marLeft w:val="0"/>
      <w:marRight w:val="0"/>
      <w:marTop w:val="0"/>
      <w:marBottom w:val="0"/>
      <w:divBdr>
        <w:top w:val="none" w:sz="0" w:space="0" w:color="auto"/>
        <w:left w:val="none" w:sz="0" w:space="0" w:color="auto"/>
        <w:bottom w:val="none" w:sz="0" w:space="0" w:color="auto"/>
        <w:right w:val="none" w:sz="0" w:space="0" w:color="auto"/>
      </w:divBdr>
    </w:div>
    <w:div w:id="596139193">
      <w:bodyDiv w:val="1"/>
      <w:marLeft w:val="0"/>
      <w:marRight w:val="0"/>
      <w:marTop w:val="0"/>
      <w:marBottom w:val="0"/>
      <w:divBdr>
        <w:top w:val="none" w:sz="0" w:space="0" w:color="auto"/>
        <w:left w:val="none" w:sz="0" w:space="0" w:color="auto"/>
        <w:bottom w:val="none" w:sz="0" w:space="0" w:color="auto"/>
        <w:right w:val="none" w:sz="0" w:space="0" w:color="auto"/>
      </w:divBdr>
    </w:div>
    <w:div w:id="627275539">
      <w:bodyDiv w:val="1"/>
      <w:marLeft w:val="0"/>
      <w:marRight w:val="0"/>
      <w:marTop w:val="0"/>
      <w:marBottom w:val="0"/>
      <w:divBdr>
        <w:top w:val="none" w:sz="0" w:space="0" w:color="auto"/>
        <w:left w:val="none" w:sz="0" w:space="0" w:color="auto"/>
        <w:bottom w:val="none" w:sz="0" w:space="0" w:color="auto"/>
        <w:right w:val="none" w:sz="0" w:space="0" w:color="auto"/>
      </w:divBdr>
    </w:div>
    <w:div w:id="652291308">
      <w:bodyDiv w:val="1"/>
      <w:marLeft w:val="0"/>
      <w:marRight w:val="0"/>
      <w:marTop w:val="0"/>
      <w:marBottom w:val="0"/>
      <w:divBdr>
        <w:top w:val="none" w:sz="0" w:space="0" w:color="auto"/>
        <w:left w:val="none" w:sz="0" w:space="0" w:color="auto"/>
        <w:bottom w:val="none" w:sz="0" w:space="0" w:color="auto"/>
        <w:right w:val="none" w:sz="0" w:space="0" w:color="auto"/>
      </w:divBdr>
    </w:div>
    <w:div w:id="666130067">
      <w:bodyDiv w:val="1"/>
      <w:marLeft w:val="0"/>
      <w:marRight w:val="0"/>
      <w:marTop w:val="0"/>
      <w:marBottom w:val="0"/>
      <w:divBdr>
        <w:top w:val="none" w:sz="0" w:space="0" w:color="auto"/>
        <w:left w:val="none" w:sz="0" w:space="0" w:color="auto"/>
        <w:bottom w:val="none" w:sz="0" w:space="0" w:color="auto"/>
        <w:right w:val="none" w:sz="0" w:space="0" w:color="auto"/>
      </w:divBdr>
    </w:div>
    <w:div w:id="702369683">
      <w:bodyDiv w:val="1"/>
      <w:marLeft w:val="0"/>
      <w:marRight w:val="0"/>
      <w:marTop w:val="0"/>
      <w:marBottom w:val="0"/>
      <w:divBdr>
        <w:top w:val="none" w:sz="0" w:space="0" w:color="auto"/>
        <w:left w:val="none" w:sz="0" w:space="0" w:color="auto"/>
        <w:bottom w:val="none" w:sz="0" w:space="0" w:color="auto"/>
        <w:right w:val="none" w:sz="0" w:space="0" w:color="auto"/>
      </w:divBdr>
    </w:div>
    <w:div w:id="719792117">
      <w:bodyDiv w:val="1"/>
      <w:marLeft w:val="0"/>
      <w:marRight w:val="0"/>
      <w:marTop w:val="0"/>
      <w:marBottom w:val="0"/>
      <w:divBdr>
        <w:top w:val="none" w:sz="0" w:space="0" w:color="auto"/>
        <w:left w:val="none" w:sz="0" w:space="0" w:color="auto"/>
        <w:bottom w:val="none" w:sz="0" w:space="0" w:color="auto"/>
        <w:right w:val="none" w:sz="0" w:space="0" w:color="auto"/>
      </w:divBdr>
    </w:div>
    <w:div w:id="733625245">
      <w:bodyDiv w:val="1"/>
      <w:marLeft w:val="0"/>
      <w:marRight w:val="0"/>
      <w:marTop w:val="0"/>
      <w:marBottom w:val="0"/>
      <w:divBdr>
        <w:top w:val="none" w:sz="0" w:space="0" w:color="auto"/>
        <w:left w:val="none" w:sz="0" w:space="0" w:color="auto"/>
        <w:bottom w:val="none" w:sz="0" w:space="0" w:color="auto"/>
        <w:right w:val="none" w:sz="0" w:space="0" w:color="auto"/>
      </w:divBdr>
    </w:div>
    <w:div w:id="735007537">
      <w:bodyDiv w:val="1"/>
      <w:marLeft w:val="0"/>
      <w:marRight w:val="0"/>
      <w:marTop w:val="0"/>
      <w:marBottom w:val="0"/>
      <w:divBdr>
        <w:top w:val="none" w:sz="0" w:space="0" w:color="auto"/>
        <w:left w:val="none" w:sz="0" w:space="0" w:color="auto"/>
        <w:bottom w:val="none" w:sz="0" w:space="0" w:color="auto"/>
        <w:right w:val="none" w:sz="0" w:space="0" w:color="auto"/>
      </w:divBdr>
    </w:div>
    <w:div w:id="798915086">
      <w:bodyDiv w:val="1"/>
      <w:marLeft w:val="0"/>
      <w:marRight w:val="0"/>
      <w:marTop w:val="0"/>
      <w:marBottom w:val="0"/>
      <w:divBdr>
        <w:top w:val="none" w:sz="0" w:space="0" w:color="auto"/>
        <w:left w:val="none" w:sz="0" w:space="0" w:color="auto"/>
        <w:bottom w:val="none" w:sz="0" w:space="0" w:color="auto"/>
        <w:right w:val="none" w:sz="0" w:space="0" w:color="auto"/>
      </w:divBdr>
    </w:div>
    <w:div w:id="810250178">
      <w:bodyDiv w:val="1"/>
      <w:marLeft w:val="0"/>
      <w:marRight w:val="0"/>
      <w:marTop w:val="0"/>
      <w:marBottom w:val="0"/>
      <w:divBdr>
        <w:top w:val="none" w:sz="0" w:space="0" w:color="auto"/>
        <w:left w:val="none" w:sz="0" w:space="0" w:color="auto"/>
        <w:bottom w:val="none" w:sz="0" w:space="0" w:color="auto"/>
        <w:right w:val="none" w:sz="0" w:space="0" w:color="auto"/>
      </w:divBdr>
    </w:div>
    <w:div w:id="810487198">
      <w:bodyDiv w:val="1"/>
      <w:marLeft w:val="0"/>
      <w:marRight w:val="0"/>
      <w:marTop w:val="0"/>
      <w:marBottom w:val="0"/>
      <w:divBdr>
        <w:top w:val="none" w:sz="0" w:space="0" w:color="auto"/>
        <w:left w:val="none" w:sz="0" w:space="0" w:color="auto"/>
        <w:bottom w:val="none" w:sz="0" w:space="0" w:color="auto"/>
        <w:right w:val="none" w:sz="0" w:space="0" w:color="auto"/>
      </w:divBdr>
    </w:div>
    <w:div w:id="821046794">
      <w:bodyDiv w:val="1"/>
      <w:marLeft w:val="0"/>
      <w:marRight w:val="0"/>
      <w:marTop w:val="0"/>
      <w:marBottom w:val="0"/>
      <w:divBdr>
        <w:top w:val="none" w:sz="0" w:space="0" w:color="auto"/>
        <w:left w:val="none" w:sz="0" w:space="0" w:color="auto"/>
        <w:bottom w:val="none" w:sz="0" w:space="0" w:color="auto"/>
        <w:right w:val="none" w:sz="0" w:space="0" w:color="auto"/>
      </w:divBdr>
    </w:div>
    <w:div w:id="827669379">
      <w:bodyDiv w:val="1"/>
      <w:marLeft w:val="0"/>
      <w:marRight w:val="0"/>
      <w:marTop w:val="0"/>
      <w:marBottom w:val="0"/>
      <w:divBdr>
        <w:top w:val="none" w:sz="0" w:space="0" w:color="auto"/>
        <w:left w:val="none" w:sz="0" w:space="0" w:color="auto"/>
        <w:bottom w:val="none" w:sz="0" w:space="0" w:color="auto"/>
        <w:right w:val="none" w:sz="0" w:space="0" w:color="auto"/>
      </w:divBdr>
    </w:div>
    <w:div w:id="834884016">
      <w:bodyDiv w:val="1"/>
      <w:marLeft w:val="0"/>
      <w:marRight w:val="0"/>
      <w:marTop w:val="0"/>
      <w:marBottom w:val="0"/>
      <w:divBdr>
        <w:top w:val="none" w:sz="0" w:space="0" w:color="auto"/>
        <w:left w:val="none" w:sz="0" w:space="0" w:color="auto"/>
        <w:bottom w:val="none" w:sz="0" w:space="0" w:color="auto"/>
        <w:right w:val="none" w:sz="0" w:space="0" w:color="auto"/>
      </w:divBdr>
    </w:div>
    <w:div w:id="847983827">
      <w:bodyDiv w:val="1"/>
      <w:marLeft w:val="0"/>
      <w:marRight w:val="0"/>
      <w:marTop w:val="0"/>
      <w:marBottom w:val="0"/>
      <w:divBdr>
        <w:top w:val="none" w:sz="0" w:space="0" w:color="auto"/>
        <w:left w:val="none" w:sz="0" w:space="0" w:color="auto"/>
        <w:bottom w:val="none" w:sz="0" w:space="0" w:color="auto"/>
        <w:right w:val="none" w:sz="0" w:space="0" w:color="auto"/>
      </w:divBdr>
    </w:div>
    <w:div w:id="922110972">
      <w:bodyDiv w:val="1"/>
      <w:marLeft w:val="0"/>
      <w:marRight w:val="0"/>
      <w:marTop w:val="0"/>
      <w:marBottom w:val="0"/>
      <w:divBdr>
        <w:top w:val="none" w:sz="0" w:space="0" w:color="auto"/>
        <w:left w:val="none" w:sz="0" w:space="0" w:color="auto"/>
        <w:bottom w:val="none" w:sz="0" w:space="0" w:color="auto"/>
        <w:right w:val="none" w:sz="0" w:space="0" w:color="auto"/>
      </w:divBdr>
    </w:div>
    <w:div w:id="940725321">
      <w:bodyDiv w:val="1"/>
      <w:marLeft w:val="0"/>
      <w:marRight w:val="0"/>
      <w:marTop w:val="0"/>
      <w:marBottom w:val="0"/>
      <w:divBdr>
        <w:top w:val="none" w:sz="0" w:space="0" w:color="auto"/>
        <w:left w:val="none" w:sz="0" w:space="0" w:color="auto"/>
        <w:bottom w:val="none" w:sz="0" w:space="0" w:color="auto"/>
        <w:right w:val="none" w:sz="0" w:space="0" w:color="auto"/>
      </w:divBdr>
    </w:div>
    <w:div w:id="970208983">
      <w:bodyDiv w:val="1"/>
      <w:marLeft w:val="0"/>
      <w:marRight w:val="0"/>
      <w:marTop w:val="0"/>
      <w:marBottom w:val="0"/>
      <w:divBdr>
        <w:top w:val="none" w:sz="0" w:space="0" w:color="auto"/>
        <w:left w:val="none" w:sz="0" w:space="0" w:color="auto"/>
        <w:bottom w:val="none" w:sz="0" w:space="0" w:color="auto"/>
        <w:right w:val="none" w:sz="0" w:space="0" w:color="auto"/>
      </w:divBdr>
    </w:div>
    <w:div w:id="976034466">
      <w:bodyDiv w:val="1"/>
      <w:marLeft w:val="0"/>
      <w:marRight w:val="0"/>
      <w:marTop w:val="0"/>
      <w:marBottom w:val="0"/>
      <w:divBdr>
        <w:top w:val="none" w:sz="0" w:space="0" w:color="auto"/>
        <w:left w:val="none" w:sz="0" w:space="0" w:color="auto"/>
        <w:bottom w:val="none" w:sz="0" w:space="0" w:color="auto"/>
        <w:right w:val="none" w:sz="0" w:space="0" w:color="auto"/>
      </w:divBdr>
    </w:div>
    <w:div w:id="1010791134">
      <w:bodyDiv w:val="1"/>
      <w:marLeft w:val="0"/>
      <w:marRight w:val="0"/>
      <w:marTop w:val="0"/>
      <w:marBottom w:val="0"/>
      <w:divBdr>
        <w:top w:val="none" w:sz="0" w:space="0" w:color="auto"/>
        <w:left w:val="none" w:sz="0" w:space="0" w:color="auto"/>
        <w:bottom w:val="none" w:sz="0" w:space="0" w:color="auto"/>
        <w:right w:val="none" w:sz="0" w:space="0" w:color="auto"/>
      </w:divBdr>
    </w:div>
    <w:div w:id="1033070583">
      <w:bodyDiv w:val="1"/>
      <w:marLeft w:val="0"/>
      <w:marRight w:val="0"/>
      <w:marTop w:val="0"/>
      <w:marBottom w:val="0"/>
      <w:divBdr>
        <w:top w:val="none" w:sz="0" w:space="0" w:color="auto"/>
        <w:left w:val="none" w:sz="0" w:space="0" w:color="auto"/>
        <w:bottom w:val="none" w:sz="0" w:space="0" w:color="auto"/>
        <w:right w:val="none" w:sz="0" w:space="0" w:color="auto"/>
      </w:divBdr>
    </w:div>
    <w:div w:id="1049652366">
      <w:bodyDiv w:val="1"/>
      <w:marLeft w:val="0"/>
      <w:marRight w:val="0"/>
      <w:marTop w:val="0"/>
      <w:marBottom w:val="0"/>
      <w:divBdr>
        <w:top w:val="none" w:sz="0" w:space="0" w:color="auto"/>
        <w:left w:val="none" w:sz="0" w:space="0" w:color="auto"/>
        <w:bottom w:val="none" w:sz="0" w:space="0" w:color="auto"/>
        <w:right w:val="none" w:sz="0" w:space="0" w:color="auto"/>
      </w:divBdr>
    </w:div>
    <w:div w:id="1052734915">
      <w:bodyDiv w:val="1"/>
      <w:marLeft w:val="0"/>
      <w:marRight w:val="0"/>
      <w:marTop w:val="0"/>
      <w:marBottom w:val="0"/>
      <w:divBdr>
        <w:top w:val="none" w:sz="0" w:space="0" w:color="auto"/>
        <w:left w:val="none" w:sz="0" w:space="0" w:color="auto"/>
        <w:bottom w:val="none" w:sz="0" w:space="0" w:color="auto"/>
        <w:right w:val="none" w:sz="0" w:space="0" w:color="auto"/>
      </w:divBdr>
      <w:divsChild>
        <w:div w:id="540244638">
          <w:marLeft w:val="0"/>
          <w:marRight w:val="0"/>
          <w:marTop w:val="0"/>
          <w:marBottom w:val="0"/>
          <w:divBdr>
            <w:top w:val="none" w:sz="0" w:space="0" w:color="auto"/>
            <w:left w:val="none" w:sz="0" w:space="0" w:color="auto"/>
            <w:bottom w:val="none" w:sz="0" w:space="0" w:color="auto"/>
            <w:right w:val="none" w:sz="0" w:space="0" w:color="auto"/>
          </w:divBdr>
          <w:divsChild>
            <w:div w:id="1338003109">
              <w:marLeft w:val="0"/>
              <w:marRight w:val="0"/>
              <w:marTop w:val="0"/>
              <w:marBottom w:val="0"/>
              <w:divBdr>
                <w:top w:val="none" w:sz="0" w:space="0" w:color="auto"/>
                <w:left w:val="none" w:sz="0" w:space="0" w:color="auto"/>
                <w:bottom w:val="none" w:sz="0" w:space="0" w:color="auto"/>
                <w:right w:val="none" w:sz="0" w:space="0" w:color="auto"/>
              </w:divBdr>
              <w:divsChild>
                <w:div w:id="1665162569">
                  <w:marLeft w:val="0"/>
                  <w:marRight w:val="0"/>
                  <w:marTop w:val="0"/>
                  <w:marBottom w:val="0"/>
                  <w:divBdr>
                    <w:top w:val="none" w:sz="0" w:space="0" w:color="auto"/>
                    <w:left w:val="none" w:sz="0" w:space="0" w:color="auto"/>
                    <w:bottom w:val="none" w:sz="0" w:space="0" w:color="auto"/>
                    <w:right w:val="none" w:sz="0" w:space="0" w:color="auto"/>
                  </w:divBdr>
                  <w:divsChild>
                    <w:div w:id="14916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7776">
      <w:bodyDiv w:val="1"/>
      <w:marLeft w:val="0"/>
      <w:marRight w:val="0"/>
      <w:marTop w:val="0"/>
      <w:marBottom w:val="0"/>
      <w:divBdr>
        <w:top w:val="none" w:sz="0" w:space="0" w:color="auto"/>
        <w:left w:val="none" w:sz="0" w:space="0" w:color="auto"/>
        <w:bottom w:val="none" w:sz="0" w:space="0" w:color="auto"/>
        <w:right w:val="none" w:sz="0" w:space="0" w:color="auto"/>
      </w:divBdr>
    </w:div>
    <w:div w:id="1067144906">
      <w:bodyDiv w:val="1"/>
      <w:marLeft w:val="0"/>
      <w:marRight w:val="0"/>
      <w:marTop w:val="0"/>
      <w:marBottom w:val="0"/>
      <w:divBdr>
        <w:top w:val="none" w:sz="0" w:space="0" w:color="auto"/>
        <w:left w:val="none" w:sz="0" w:space="0" w:color="auto"/>
        <w:bottom w:val="none" w:sz="0" w:space="0" w:color="auto"/>
        <w:right w:val="none" w:sz="0" w:space="0" w:color="auto"/>
      </w:divBdr>
    </w:div>
    <w:div w:id="1074546219">
      <w:bodyDiv w:val="1"/>
      <w:marLeft w:val="0"/>
      <w:marRight w:val="0"/>
      <w:marTop w:val="0"/>
      <w:marBottom w:val="0"/>
      <w:divBdr>
        <w:top w:val="none" w:sz="0" w:space="0" w:color="auto"/>
        <w:left w:val="none" w:sz="0" w:space="0" w:color="auto"/>
        <w:bottom w:val="none" w:sz="0" w:space="0" w:color="auto"/>
        <w:right w:val="none" w:sz="0" w:space="0" w:color="auto"/>
      </w:divBdr>
    </w:div>
    <w:div w:id="1102720200">
      <w:bodyDiv w:val="1"/>
      <w:marLeft w:val="0"/>
      <w:marRight w:val="0"/>
      <w:marTop w:val="0"/>
      <w:marBottom w:val="0"/>
      <w:divBdr>
        <w:top w:val="none" w:sz="0" w:space="0" w:color="auto"/>
        <w:left w:val="none" w:sz="0" w:space="0" w:color="auto"/>
        <w:bottom w:val="none" w:sz="0" w:space="0" w:color="auto"/>
        <w:right w:val="none" w:sz="0" w:space="0" w:color="auto"/>
      </w:divBdr>
    </w:div>
    <w:div w:id="1135294916">
      <w:bodyDiv w:val="1"/>
      <w:marLeft w:val="0"/>
      <w:marRight w:val="0"/>
      <w:marTop w:val="0"/>
      <w:marBottom w:val="0"/>
      <w:divBdr>
        <w:top w:val="none" w:sz="0" w:space="0" w:color="auto"/>
        <w:left w:val="none" w:sz="0" w:space="0" w:color="auto"/>
        <w:bottom w:val="none" w:sz="0" w:space="0" w:color="auto"/>
        <w:right w:val="none" w:sz="0" w:space="0" w:color="auto"/>
      </w:divBdr>
    </w:div>
    <w:div w:id="1146361374">
      <w:bodyDiv w:val="1"/>
      <w:marLeft w:val="0"/>
      <w:marRight w:val="0"/>
      <w:marTop w:val="0"/>
      <w:marBottom w:val="0"/>
      <w:divBdr>
        <w:top w:val="none" w:sz="0" w:space="0" w:color="auto"/>
        <w:left w:val="none" w:sz="0" w:space="0" w:color="auto"/>
        <w:bottom w:val="none" w:sz="0" w:space="0" w:color="auto"/>
        <w:right w:val="none" w:sz="0" w:space="0" w:color="auto"/>
      </w:divBdr>
    </w:div>
    <w:div w:id="1188758868">
      <w:bodyDiv w:val="1"/>
      <w:marLeft w:val="0"/>
      <w:marRight w:val="0"/>
      <w:marTop w:val="0"/>
      <w:marBottom w:val="0"/>
      <w:divBdr>
        <w:top w:val="none" w:sz="0" w:space="0" w:color="auto"/>
        <w:left w:val="none" w:sz="0" w:space="0" w:color="auto"/>
        <w:bottom w:val="none" w:sz="0" w:space="0" w:color="auto"/>
        <w:right w:val="none" w:sz="0" w:space="0" w:color="auto"/>
      </w:divBdr>
    </w:div>
    <w:div w:id="1224557708">
      <w:bodyDiv w:val="1"/>
      <w:marLeft w:val="0"/>
      <w:marRight w:val="0"/>
      <w:marTop w:val="0"/>
      <w:marBottom w:val="0"/>
      <w:divBdr>
        <w:top w:val="none" w:sz="0" w:space="0" w:color="auto"/>
        <w:left w:val="none" w:sz="0" w:space="0" w:color="auto"/>
        <w:bottom w:val="none" w:sz="0" w:space="0" w:color="auto"/>
        <w:right w:val="none" w:sz="0" w:space="0" w:color="auto"/>
      </w:divBdr>
    </w:div>
    <w:div w:id="1253321026">
      <w:bodyDiv w:val="1"/>
      <w:marLeft w:val="0"/>
      <w:marRight w:val="0"/>
      <w:marTop w:val="0"/>
      <w:marBottom w:val="0"/>
      <w:divBdr>
        <w:top w:val="none" w:sz="0" w:space="0" w:color="auto"/>
        <w:left w:val="none" w:sz="0" w:space="0" w:color="auto"/>
        <w:bottom w:val="none" w:sz="0" w:space="0" w:color="auto"/>
        <w:right w:val="none" w:sz="0" w:space="0" w:color="auto"/>
      </w:divBdr>
    </w:div>
    <w:div w:id="1283071097">
      <w:bodyDiv w:val="1"/>
      <w:marLeft w:val="0"/>
      <w:marRight w:val="0"/>
      <w:marTop w:val="0"/>
      <w:marBottom w:val="0"/>
      <w:divBdr>
        <w:top w:val="none" w:sz="0" w:space="0" w:color="auto"/>
        <w:left w:val="none" w:sz="0" w:space="0" w:color="auto"/>
        <w:bottom w:val="none" w:sz="0" w:space="0" w:color="auto"/>
        <w:right w:val="none" w:sz="0" w:space="0" w:color="auto"/>
      </w:divBdr>
    </w:div>
    <w:div w:id="1284845078">
      <w:bodyDiv w:val="1"/>
      <w:marLeft w:val="0"/>
      <w:marRight w:val="0"/>
      <w:marTop w:val="0"/>
      <w:marBottom w:val="0"/>
      <w:divBdr>
        <w:top w:val="none" w:sz="0" w:space="0" w:color="auto"/>
        <w:left w:val="none" w:sz="0" w:space="0" w:color="auto"/>
        <w:bottom w:val="none" w:sz="0" w:space="0" w:color="auto"/>
        <w:right w:val="none" w:sz="0" w:space="0" w:color="auto"/>
      </w:divBdr>
    </w:div>
    <w:div w:id="1298026230">
      <w:bodyDiv w:val="1"/>
      <w:marLeft w:val="0"/>
      <w:marRight w:val="0"/>
      <w:marTop w:val="0"/>
      <w:marBottom w:val="0"/>
      <w:divBdr>
        <w:top w:val="none" w:sz="0" w:space="0" w:color="auto"/>
        <w:left w:val="none" w:sz="0" w:space="0" w:color="auto"/>
        <w:bottom w:val="none" w:sz="0" w:space="0" w:color="auto"/>
        <w:right w:val="none" w:sz="0" w:space="0" w:color="auto"/>
      </w:divBdr>
    </w:div>
    <w:div w:id="1302885102">
      <w:bodyDiv w:val="1"/>
      <w:marLeft w:val="0"/>
      <w:marRight w:val="0"/>
      <w:marTop w:val="0"/>
      <w:marBottom w:val="0"/>
      <w:divBdr>
        <w:top w:val="none" w:sz="0" w:space="0" w:color="auto"/>
        <w:left w:val="none" w:sz="0" w:space="0" w:color="auto"/>
        <w:bottom w:val="none" w:sz="0" w:space="0" w:color="auto"/>
        <w:right w:val="none" w:sz="0" w:space="0" w:color="auto"/>
      </w:divBdr>
    </w:div>
    <w:div w:id="1358196416">
      <w:bodyDiv w:val="1"/>
      <w:marLeft w:val="0"/>
      <w:marRight w:val="0"/>
      <w:marTop w:val="0"/>
      <w:marBottom w:val="0"/>
      <w:divBdr>
        <w:top w:val="none" w:sz="0" w:space="0" w:color="auto"/>
        <w:left w:val="none" w:sz="0" w:space="0" w:color="auto"/>
        <w:bottom w:val="none" w:sz="0" w:space="0" w:color="auto"/>
        <w:right w:val="none" w:sz="0" w:space="0" w:color="auto"/>
      </w:divBdr>
    </w:div>
    <w:div w:id="1362364007">
      <w:bodyDiv w:val="1"/>
      <w:marLeft w:val="0"/>
      <w:marRight w:val="0"/>
      <w:marTop w:val="0"/>
      <w:marBottom w:val="0"/>
      <w:divBdr>
        <w:top w:val="none" w:sz="0" w:space="0" w:color="auto"/>
        <w:left w:val="none" w:sz="0" w:space="0" w:color="auto"/>
        <w:bottom w:val="none" w:sz="0" w:space="0" w:color="auto"/>
        <w:right w:val="none" w:sz="0" w:space="0" w:color="auto"/>
      </w:divBdr>
      <w:divsChild>
        <w:div w:id="777406271">
          <w:marLeft w:val="0"/>
          <w:marRight w:val="0"/>
          <w:marTop w:val="0"/>
          <w:marBottom w:val="0"/>
          <w:divBdr>
            <w:top w:val="none" w:sz="0" w:space="0" w:color="auto"/>
            <w:left w:val="none" w:sz="0" w:space="0" w:color="auto"/>
            <w:bottom w:val="none" w:sz="0" w:space="0" w:color="auto"/>
            <w:right w:val="none" w:sz="0" w:space="0" w:color="auto"/>
          </w:divBdr>
          <w:divsChild>
            <w:div w:id="1499803205">
              <w:marLeft w:val="0"/>
              <w:marRight w:val="0"/>
              <w:marTop w:val="0"/>
              <w:marBottom w:val="0"/>
              <w:divBdr>
                <w:top w:val="none" w:sz="0" w:space="0" w:color="auto"/>
                <w:left w:val="none" w:sz="0" w:space="0" w:color="auto"/>
                <w:bottom w:val="none" w:sz="0" w:space="0" w:color="auto"/>
                <w:right w:val="none" w:sz="0" w:space="0" w:color="auto"/>
              </w:divBdr>
              <w:divsChild>
                <w:div w:id="1046098790">
                  <w:marLeft w:val="0"/>
                  <w:marRight w:val="0"/>
                  <w:marTop w:val="0"/>
                  <w:marBottom w:val="0"/>
                  <w:divBdr>
                    <w:top w:val="none" w:sz="0" w:space="0" w:color="auto"/>
                    <w:left w:val="none" w:sz="0" w:space="0" w:color="auto"/>
                    <w:bottom w:val="none" w:sz="0" w:space="0" w:color="auto"/>
                    <w:right w:val="none" w:sz="0" w:space="0" w:color="auto"/>
                  </w:divBdr>
                  <w:divsChild>
                    <w:div w:id="1293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21520">
      <w:bodyDiv w:val="1"/>
      <w:marLeft w:val="0"/>
      <w:marRight w:val="0"/>
      <w:marTop w:val="0"/>
      <w:marBottom w:val="0"/>
      <w:divBdr>
        <w:top w:val="none" w:sz="0" w:space="0" w:color="auto"/>
        <w:left w:val="none" w:sz="0" w:space="0" w:color="auto"/>
        <w:bottom w:val="none" w:sz="0" w:space="0" w:color="auto"/>
        <w:right w:val="none" w:sz="0" w:space="0" w:color="auto"/>
      </w:divBdr>
    </w:div>
    <w:div w:id="1405910066">
      <w:bodyDiv w:val="1"/>
      <w:marLeft w:val="0"/>
      <w:marRight w:val="0"/>
      <w:marTop w:val="0"/>
      <w:marBottom w:val="0"/>
      <w:divBdr>
        <w:top w:val="none" w:sz="0" w:space="0" w:color="auto"/>
        <w:left w:val="none" w:sz="0" w:space="0" w:color="auto"/>
        <w:bottom w:val="none" w:sz="0" w:space="0" w:color="auto"/>
        <w:right w:val="none" w:sz="0" w:space="0" w:color="auto"/>
      </w:divBdr>
    </w:div>
    <w:div w:id="1418136360">
      <w:bodyDiv w:val="1"/>
      <w:marLeft w:val="0"/>
      <w:marRight w:val="0"/>
      <w:marTop w:val="0"/>
      <w:marBottom w:val="0"/>
      <w:divBdr>
        <w:top w:val="none" w:sz="0" w:space="0" w:color="auto"/>
        <w:left w:val="none" w:sz="0" w:space="0" w:color="auto"/>
        <w:bottom w:val="none" w:sz="0" w:space="0" w:color="auto"/>
        <w:right w:val="none" w:sz="0" w:space="0" w:color="auto"/>
      </w:divBdr>
    </w:div>
    <w:div w:id="1514025940">
      <w:bodyDiv w:val="1"/>
      <w:marLeft w:val="0"/>
      <w:marRight w:val="0"/>
      <w:marTop w:val="0"/>
      <w:marBottom w:val="0"/>
      <w:divBdr>
        <w:top w:val="none" w:sz="0" w:space="0" w:color="auto"/>
        <w:left w:val="none" w:sz="0" w:space="0" w:color="auto"/>
        <w:bottom w:val="none" w:sz="0" w:space="0" w:color="auto"/>
        <w:right w:val="none" w:sz="0" w:space="0" w:color="auto"/>
      </w:divBdr>
    </w:div>
    <w:div w:id="1534225043">
      <w:bodyDiv w:val="1"/>
      <w:marLeft w:val="0"/>
      <w:marRight w:val="0"/>
      <w:marTop w:val="0"/>
      <w:marBottom w:val="0"/>
      <w:divBdr>
        <w:top w:val="none" w:sz="0" w:space="0" w:color="auto"/>
        <w:left w:val="none" w:sz="0" w:space="0" w:color="auto"/>
        <w:bottom w:val="none" w:sz="0" w:space="0" w:color="auto"/>
        <w:right w:val="none" w:sz="0" w:space="0" w:color="auto"/>
      </w:divBdr>
    </w:div>
    <w:div w:id="1563560680">
      <w:bodyDiv w:val="1"/>
      <w:marLeft w:val="0"/>
      <w:marRight w:val="0"/>
      <w:marTop w:val="0"/>
      <w:marBottom w:val="0"/>
      <w:divBdr>
        <w:top w:val="none" w:sz="0" w:space="0" w:color="auto"/>
        <w:left w:val="none" w:sz="0" w:space="0" w:color="auto"/>
        <w:bottom w:val="none" w:sz="0" w:space="0" w:color="auto"/>
        <w:right w:val="none" w:sz="0" w:space="0" w:color="auto"/>
      </w:divBdr>
    </w:div>
    <w:div w:id="1571305869">
      <w:bodyDiv w:val="1"/>
      <w:marLeft w:val="0"/>
      <w:marRight w:val="0"/>
      <w:marTop w:val="0"/>
      <w:marBottom w:val="0"/>
      <w:divBdr>
        <w:top w:val="none" w:sz="0" w:space="0" w:color="auto"/>
        <w:left w:val="none" w:sz="0" w:space="0" w:color="auto"/>
        <w:bottom w:val="none" w:sz="0" w:space="0" w:color="auto"/>
        <w:right w:val="none" w:sz="0" w:space="0" w:color="auto"/>
      </w:divBdr>
    </w:div>
    <w:div w:id="1576738914">
      <w:bodyDiv w:val="1"/>
      <w:marLeft w:val="0"/>
      <w:marRight w:val="0"/>
      <w:marTop w:val="0"/>
      <w:marBottom w:val="0"/>
      <w:divBdr>
        <w:top w:val="none" w:sz="0" w:space="0" w:color="auto"/>
        <w:left w:val="none" w:sz="0" w:space="0" w:color="auto"/>
        <w:bottom w:val="none" w:sz="0" w:space="0" w:color="auto"/>
        <w:right w:val="none" w:sz="0" w:space="0" w:color="auto"/>
      </w:divBdr>
    </w:div>
    <w:div w:id="1598098352">
      <w:bodyDiv w:val="1"/>
      <w:marLeft w:val="0"/>
      <w:marRight w:val="0"/>
      <w:marTop w:val="0"/>
      <w:marBottom w:val="0"/>
      <w:divBdr>
        <w:top w:val="none" w:sz="0" w:space="0" w:color="auto"/>
        <w:left w:val="none" w:sz="0" w:space="0" w:color="auto"/>
        <w:bottom w:val="none" w:sz="0" w:space="0" w:color="auto"/>
        <w:right w:val="none" w:sz="0" w:space="0" w:color="auto"/>
      </w:divBdr>
      <w:divsChild>
        <w:div w:id="1181774218">
          <w:marLeft w:val="0"/>
          <w:marRight w:val="0"/>
          <w:marTop w:val="0"/>
          <w:marBottom w:val="0"/>
          <w:divBdr>
            <w:top w:val="none" w:sz="0" w:space="0" w:color="auto"/>
            <w:left w:val="none" w:sz="0" w:space="0" w:color="auto"/>
            <w:bottom w:val="none" w:sz="0" w:space="0" w:color="auto"/>
            <w:right w:val="none" w:sz="0" w:space="0" w:color="auto"/>
          </w:divBdr>
          <w:divsChild>
            <w:div w:id="296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0866">
      <w:bodyDiv w:val="1"/>
      <w:marLeft w:val="0"/>
      <w:marRight w:val="0"/>
      <w:marTop w:val="0"/>
      <w:marBottom w:val="0"/>
      <w:divBdr>
        <w:top w:val="none" w:sz="0" w:space="0" w:color="auto"/>
        <w:left w:val="none" w:sz="0" w:space="0" w:color="auto"/>
        <w:bottom w:val="none" w:sz="0" w:space="0" w:color="auto"/>
        <w:right w:val="none" w:sz="0" w:space="0" w:color="auto"/>
      </w:divBdr>
    </w:div>
    <w:div w:id="1643004842">
      <w:bodyDiv w:val="1"/>
      <w:marLeft w:val="0"/>
      <w:marRight w:val="0"/>
      <w:marTop w:val="0"/>
      <w:marBottom w:val="0"/>
      <w:divBdr>
        <w:top w:val="none" w:sz="0" w:space="0" w:color="auto"/>
        <w:left w:val="none" w:sz="0" w:space="0" w:color="auto"/>
        <w:bottom w:val="none" w:sz="0" w:space="0" w:color="auto"/>
        <w:right w:val="none" w:sz="0" w:space="0" w:color="auto"/>
      </w:divBdr>
    </w:div>
    <w:div w:id="1654289960">
      <w:bodyDiv w:val="1"/>
      <w:marLeft w:val="0"/>
      <w:marRight w:val="0"/>
      <w:marTop w:val="0"/>
      <w:marBottom w:val="0"/>
      <w:divBdr>
        <w:top w:val="none" w:sz="0" w:space="0" w:color="auto"/>
        <w:left w:val="none" w:sz="0" w:space="0" w:color="auto"/>
        <w:bottom w:val="none" w:sz="0" w:space="0" w:color="auto"/>
        <w:right w:val="none" w:sz="0" w:space="0" w:color="auto"/>
      </w:divBdr>
    </w:div>
    <w:div w:id="1659534780">
      <w:bodyDiv w:val="1"/>
      <w:marLeft w:val="0"/>
      <w:marRight w:val="0"/>
      <w:marTop w:val="0"/>
      <w:marBottom w:val="0"/>
      <w:divBdr>
        <w:top w:val="none" w:sz="0" w:space="0" w:color="auto"/>
        <w:left w:val="none" w:sz="0" w:space="0" w:color="auto"/>
        <w:bottom w:val="none" w:sz="0" w:space="0" w:color="auto"/>
        <w:right w:val="none" w:sz="0" w:space="0" w:color="auto"/>
      </w:divBdr>
    </w:div>
    <w:div w:id="1677270019">
      <w:bodyDiv w:val="1"/>
      <w:marLeft w:val="0"/>
      <w:marRight w:val="0"/>
      <w:marTop w:val="0"/>
      <w:marBottom w:val="0"/>
      <w:divBdr>
        <w:top w:val="none" w:sz="0" w:space="0" w:color="auto"/>
        <w:left w:val="none" w:sz="0" w:space="0" w:color="auto"/>
        <w:bottom w:val="none" w:sz="0" w:space="0" w:color="auto"/>
        <w:right w:val="none" w:sz="0" w:space="0" w:color="auto"/>
      </w:divBdr>
    </w:div>
    <w:div w:id="1693722053">
      <w:bodyDiv w:val="1"/>
      <w:marLeft w:val="0"/>
      <w:marRight w:val="0"/>
      <w:marTop w:val="0"/>
      <w:marBottom w:val="0"/>
      <w:divBdr>
        <w:top w:val="none" w:sz="0" w:space="0" w:color="auto"/>
        <w:left w:val="none" w:sz="0" w:space="0" w:color="auto"/>
        <w:bottom w:val="none" w:sz="0" w:space="0" w:color="auto"/>
        <w:right w:val="none" w:sz="0" w:space="0" w:color="auto"/>
      </w:divBdr>
    </w:div>
    <w:div w:id="1720664242">
      <w:bodyDiv w:val="1"/>
      <w:marLeft w:val="0"/>
      <w:marRight w:val="0"/>
      <w:marTop w:val="0"/>
      <w:marBottom w:val="0"/>
      <w:divBdr>
        <w:top w:val="none" w:sz="0" w:space="0" w:color="auto"/>
        <w:left w:val="none" w:sz="0" w:space="0" w:color="auto"/>
        <w:bottom w:val="none" w:sz="0" w:space="0" w:color="auto"/>
        <w:right w:val="none" w:sz="0" w:space="0" w:color="auto"/>
      </w:divBdr>
    </w:div>
    <w:div w:id="1725638395">
      <w:bodyDiv w:val="1"/>
      <w:marLeft w:val="0"/>
      <w:marRight w:val="0"/>
      <w:marTop w:val="0"/>
      <w:marBottom w:val="0"/>
      <w:divBdr>
        <w:top w:val="none" w:sz="0" w:space="0" w:color="auto"/>
        <w:left w:val="none" w:sz="0" w:space="0" w:color="auto"/>
        <w:bottom w:val="none" w:sz="0" w:space="0" w:color="auto"/>
        <w:right w:val="none" w:sz="0" w:space="0" w:color="auto"/>
      </w:divBdr>
    </w:div>
    <w:div w:id="1725981192">
      <w:bodyDiv w:val="1"/>
      <w:marLeft w:val="0"/>
      <w:marRight w:val="0"/>
      <w:marTop w:val="0"/>
      <w:marBottom w:val="0"/>
      <w:divBdr>
        <w:top w:val="none" w:sz="0" w:space="0" w:color="auto"/>
        <w:left w:val="none" w:sz="0" w:space="0" w:color="auto"/>
        <w:bottom w:val="none" w:sz="0" w:space="0" w:color="auto"/>
        <w:right w:val="none" w:sz="0" w:space="0" w:color="auto"/>
      </w:divBdr>
    </w:div>
    <w:div w:id="1736510369">
      <w:bodyDiv w:val="1"/>
      <w:marLeft w:val="0"/>
      <w:marRight w:val="0"/>
      <w:marTop w:val="0"/>
      <w:marBottom w:val="0"/>
      <w:divBdr>
        <w:top w:val="none" w:sz="0" w:space="0" w:color="auto"/>
        <w:left w:val="none" w:sz="0" w:space="0" w:color="auto"/>
        <w:bottom w:val="none" w:sz="0" w:space="0" w:color="auto"/>
        <w:right w:val="none" w:sz="0" w:space="0" w:color="auto"/>
      </w:divBdr>
    </w:div>
    <w:div w:id="1740208491">
      <w:bodyDiv w:val="1"/>
      <w:marLeft w:val="0"/>
      <w:marRight w:val="0"/>
      <w:marTop w:val="0"/>
      <w:marBottom w:val="0"/>
      <w:divBdr>
        <w:top w:val="none" w:sz="0" w:space="0" w:color="auto"/>
        <w:left w:val="none" w:sz="0" w:space="0" w:color="auto"/>
        <w:bottom w:val="none" w:sz="0" w:space="0" w:color="auto"/>
        <w:right w:val="none" w:sz="0" w:space="0" w:color="auto"/>
      </w:divBdr>
    </w:div>
    <w:div w:id="1752119049">
      <w:bodyDiv w:val="1"/>
      <w:marLeft w:val="0"/>
      <w:marRight w:val="0"/>
      <w:marTop w:val="0"/>
      <w:marBottom w:val="0"/>
      <w:divBdr>
        <w:top w:val="none" w:sz="0" w:space="0" w:color="auto"/>
        <w:left w:val="none" w:sz="0" w:space="0" w:color="auto"/>
        <w:bottom w:val="none" w:sz="0" w:space="0" w:color="auto"/>
        <w:right w:val="none" w:sz="0" w:space="0" w:color="auto"/>
      </w:divBdr>
    </w:div>
    <w:div w:id="1780029960">
      <w:bodyDiv w:val="1"/>
      <w:marLeft w:val="0"/>
      <w:marRight w:val="0"/>
      <w:marTop w:val="0"/>
      <w:marBottom w:val="0"/>
      <w:divBdr>
        <w:top w:val="none" w:sz="0" w:space="0" w:color="auto"/>
        <w:left w:val="none" w:sz="0" w:space="0" w:color="auto"/>
        <w:bottom w:val="none" w:sz="0" w:space="0" w:color="auto"/>
        <w:right w:val="none" w:sz="0" w:space="0" w:color="auto"/>
      </w:divBdr>
    </w:div>
    <w:div w:id="1787844482">
      <w:bodyDiv w:val="1"/>
      <w:marLeft w:val="0"/>
      <w:marRight w:val="0"/>
      <w:marTop w:val="0"/>
      <w:marBottom w:val="0"/>
      <w:divBdr>
        <w:top w:val="none" w:sz="0" w:space="0" w:color="auto"/>
        <w:left w:val="none" w:sz="0" w:space="0" w:color="auto"/>
        <w:bottom w:val="none" w:sz="0" w:space="0" w:color="auto"/>
        <w:right w:val="none" w:sz="0" w:space="0" w:color="auto"/>
      </w:divBdr>
    </w:div>
    <w:div w:id="1809467251">
      <w:bodyDiv w:val="1"/>
      <w:marLeft w:val="0"/>
      <w:marRight w:val="0"/>
      <w:marTop w:val="0"/>
      <w:marBottom w:val="0"/>
      <w:divBdr>
        <w:top w:val="none" w:sz="0" w:space="0" w:color="auto"/>
        <w:left w:val="none" w:sz="0" w:space="0" w:color="auto"/>
        <w:bottom w:val="none" w:sz="0" w:space="0" w:color="auto"/>
        <w:right w:val="none" w:sz="0" w:space="0" w:color="auto"/>
      </w:divBdr>
    </w:div>
    <w:div w:id="1826117256">
      <w:bodyDiv w:val="1"/>
      <w:marLeft w:val="0"/>
      <w:marRight w:val="0"/>
      <w:marTop w:val="0"/>
      <w:marBottom w:val="0"/>
      <w:divBdr>
        <w:top w:val="none" w:sz="0" w:space="0" w:color="auto"/>
        <w:left w:val="none" w:sz="0" w:space="0" w:color="auto"/>
        <w:bottom w:val="none" w:sz="0" w:space="0" w:color="auto"/>
        <w:right w:val="none" w:sz="0" w:space="0" w:color="auto"/>
      </w:divBdr>
    </w:div>
    <w:div w:id="1826124789">
      <w:bodyDiv w:val="1"/>
      <w:marLeft w:val="0"/>
      <w:marRight w:val="0"/>
      <w:marTop w:val="0"/>
      <w:marBottom w:val="0"/>
      <w:divBdr>
        <w:top w:val="none" w:sz="0" w:space="0" w:color="auto"/>
        <w:left w:val="none" w:sz="0" w:space="0" w:color="auto"/>
        <w:bottom w:val="none" w:sz="0" w:space="0" w:color="auto"/>
        <w:right w:val="none" w:sz="0" w:space="0" w:color="auto"/>
      </w:divBdr>
    </w:div>
    <w:div w:id="1863082841">
      <w:bodyDiv w:val="1"/>
      <w:marLeft w:val="0"/>
      <w:marRight w:val="0"/>
      <w:marTop w:val="0"/>
      <w:marBottom w:val="0"/>
      <w:divBdr>
        <w:top w:val="none" w:sz="0" w:space="0" w:color="auto"/>
        <w:left w:val="none" w:sz="0" w:space="0" w:color="auto"/>
        <w:bottom w:val="none" w:sz="0" w:space="0" w:color="auto"/>
        <w:right w:val="none" w:sz="0" w:space="0" w:color="auto"/>
      </w:divBdr>
    </w:div>
    <w:div w:id="1876037276">
      <w:bodyDiv w:val="1"/>
      <w:marLeft w:val="0"/>
      <w:marRight w:val="0"/>
      <w:marTop w:val="0"/>
      <w:marBottom w:val="0"/>
      <w:divBdr>
        <w:top w:val="none" w:sz="0" w:space="0" w:color="auto"/>
        <w:left w:val="none" w:sz="0" w:space="0" w:color="auto"/>
        <w:bottom w:val="none" w:sz="0" w:space="0" w:color="auto"/>
        <w:right w:val="none" w:sz="0" w:space="0" w:color="auto"/>
      </w:divBdr>
    </w:div>
    <w:div w:id="1887254850">
      <w:bodyDiv w:val="1"/>
      <w:marLeft w:val="0"/>
      <w:marRight w:val="0"/>
      <w:marTop w:val="0"/>
      <w:marBottom w:val="0"/>
      <w:divBdr>
        <w:top w:val="none" w:sz="0" w:space="0" w:color="auto"/>
        <w:left w:val="none" w:sz="0" w:space="0" w:color="auto"/>
        <w:bottom w:val="none" w:sz="0" w:space="0" w:color="auto"/>
        <w:right w:val="none" w:sz="0" w:space="0" w:color="auto"/>
      </w:divBdr>
    </w:div>
    <w:div w:id="2002272023">
      <w:bodyDiv w:val="1"/>
      <w:marLeft w:val="0"/>
      <w:marRight w:val="0"/>
      <w:marTop w:val="0"/>
      <w:marBottom w:val="0"/>
      <w:divBdr>
        <w:top w:val="none" w:sz="0" w:space="0" w:color="auto"/>
        <w:left w:val="none" w:sz="0" w:space="0" w:color="auto"/>
        <w:bottom w:val="none" w:sz="0" w:space="0" w:color="auto"/>
        <w:right w:val="none" w:sz="0" w:space="0" w:color="auto"/>
      </w:divBdr>
    </w:div>
    <w:div w:id="2028601649">
      <w:bodyDiv w:val="1"/>
      <w:marLeft w:val="0"/>
      <w:marRight w:val="0"/>
      <w:marTop w:val="0"/>
      <w:marBottom w:val="0"/>
      <w:divBdr>
        <w:top w:val="none" w:sz="0" w:space="0" w:color="auto"/>
        <w:left w:val="none" w:sz="0" w:space="0" w:color="auto"/>
        <w:bottom w:val="none" w:sz="0" w:space="0" w:color="auto"/>
        <w:right w:val="none" w:sz="0" w:space="0" w:color="auto"/>
      </w:divBdr>
    </w:div>
    <w:div w:id="2036732038">
      <w:bodyDiv w:val="1"/>
      <w:marLeft w:val="0"/>
      <w:marRight w:val="0"/>
      <w:marTop w:val="0"/>
      <w:marBottom w:val="0"/>
      <w:divBdr>
        <w:top w:val="none" w:sz="0" w:space="0" w:color="auto"/>
        <w:left w:val="none" w:sz="0" w:space="0" w:color="auto"/>
        <w:bottom w:val="none" w:sz="0" w:space="0" w:color="auto"/>
        <w:right w:val="none" w:sz="0" w:space="0" w:color="auto"/>
      </w:divBdr>
    </w:div>
    <w:div w:id="2039315383">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 w:id="2070958962">
      <w:bodyDiv w:val="1"/>
      <w:marLeft w:val="0"/>
      <w:marRight w:val="0"/>
      <w:marTop w:val="0"/>
      <w:marBottom w:val="0"/>
      <w:divBdr>
        <w:top w:val="none" w:sz="0" w:space="0" w:color="auto"/>
        <w:left w:val="none" w:sz="0" w:space="0" w:color="auto"/>
        <w:bottom w:val="none" w:sz="0" w:space="0" w:color="auto"/>
        <w:right w:val="none" w:sz="0" w:space="0" w:color="auto"/>
      </w:divBdr>
    </w:div>
    <w:div w:id="2075662382">
      <w:bodyDiv w:val="1"/>
      <w:marLeft w:val="0"/>
      <w:marRight w:val="0"/>
      <w:marTop w:val="0"/>
      <w:marBottom w:val="0"/>
      <w:divBdr>
        <w:top w:val="none" w:sz="0" w:space="0" w:color="auto"/>
        <w:left w:val="none" w:sz="0" w:space="0" w:color="auto"/>
        <w:bottom w:val="none" w:sz="0" w:space="0" w:color="auto"/>
        <w:right w:val="none" w:sz="0" w:space="0" w:color="auto"/>
      </w:divBdr>
    </w:div>
    <w:div w:id="2075853271">
      <w:bodyDiv w:val="1"/>
      <w:marLeft w:val="0"/>
      <w:marRight w:val="0"/>
      <w:marTop w:val="0"/>
      <w:marBottom w:val="0"/>
      <w:divBdr>
        <w:top w:val="none" w:sz="0" w:space="0" w:color="auto"/>
        <w:left w:val="none" w:sz="0" w:space="0" w:color="auto"/>
        <w:bottom w:val="none" w:sz="0" w:space="0" w:color="auto"/>
        <w:right w:val="none" w:sz="0" w:space="0" w:color="auto"/>
      </w:divBdr>
    </w:div>
    <w:div w:id="2081052538">
      <w:bodyDiv w:val="1"/>
      <w:marLeft w:val="0"/>
      <w:marRight w:val="0"/>
      <w:marTop w:val="0"/>
      <w:marBottom w:val="0"/>
      <w:divBdr>
        <w:top w:val="none" w:sz="0" w:space="0" w:color="auto"/>
        <w:left w:val="none" w:sz="0" w:space="0" w:color="auto"/>
        <w:bottom w:val="none" w:sz="0" w:space="0" w:color="auto"/>
        <w:right w:val="none" w:sz="0" w:space="0" w:color="auto"/>
      </w:divBdr>
    </w:div>
    <w:div w:id="2110271870">
      <w:bodyDiv w:val="1"/>
      <w:marLeft w:val="0"/>
      <w:marRight w:val="0"/>
      <w:marTop w:val="0"/>
      <w:marBottom w:val="0"/>
      <w:divBdr>
        <w:top w:val="none" w:sz="0" w:space="0" w:color="auto"/>
        <w:left w:val="none" w:sz="0" w:space="0" w:color="auto"/>
        <w:bottom w:val="none" w:sz="0" w:space="0" w:color="auto"/>
        <w:right w:val="none" w:sz="0" w:space="0" w:color="auto"/>
      </w:divBdr>
    </w:div>
    <w:div w:id="21261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deva.org/wp-content/uploads/2014/11/Endeva_2014_Proving_and_improving_the_impact_of_development_partnerships__1_-2.pdf" TargetMode="External"/><Relationship Id="rId21" Type="http://schemas.openxmlformats.org/officeDocument/2006/relationships/hyperlink" Target="https://webapps.ifad.org/members/eb/127/docs/EB-2019-127-R-3.pdf" TargetMode="External"/><Relationship Id="rId42" Type="http://schemas.openxmlformats.org/officeDocument/2006/relationships/hyperlink" Target="http://zbidf.org/" TargetMode="External"/><Relationship Id="rId47" Type="http://schemas.openxmlformats.org/officeDocument/2006/relationships/hyperlink" Target="https://ppp.worldbank.org/public-private-partnership/library/skanska-sustainable-procurement" TargetMode="External"/><Relationship Id="rId63" Type="http://schemas.openxmlformats.org/officeDocument/2006/relationships/hyperlink" Target="https://www.die-gdi.de/uploads/media/DP_10.2017.pdf" TargetMode="External"/><Relationship Id="rId68" Type="http://schemas.openxmlformats.org/officeDocument/2006/relationships/hyperlink" Target="https://sidase-wp-files-prod.s3.eu-north-1.amazonaws.com/app/uploads/2020/12/01161630/sidas-private-sector-collaboration-1.pdf" TargetMode="External"/><Relationship Id="rId84" Type="http://schemas.openxmlformats.org/officeDocument/2006/relationships/footer" Target="footer1.xml"/><Relationship Id="rId16" Type="http://schemas.openxmlformats.org/officeDocument/2006/relationships/hyperlink" Target="https://www.oecd.org/dac/financing-sustainable-development/blended-finance-principles/documents/P3_Guidance_Note.pdf" TargetMode="External"/><Relationship Id="rId11" Type="http://schemas.openxmlformats.org/officeDocument/2006/relationships/hyperlink" Target="https://www.effectivecooperation.org/content/kampala-principles-effective-private-sector-engagement-through-development-co-operation" TargetMode="External"/><Relationship Id="rId32" Type="http://schemas.openxmlformats.org/officeDocument/2006/relationships/hyperlink" Target="https://www-cdn.oxfam.org/s3fs-public/dp-raising-the-bar-business-sdgs-130217-en_0.pdf" TargetMode="External"/><Relationship Id="rId37" Type="http://schemas.openxmlformats.org/officeDocument/2006/relationships/hyperlink" Target="http://www.publicprivatedialogue.org/charter/New%202015%20PPD%20Charter%20of%20Good%20Practice.pdf" TargetMode="External"/><Relationship Id="rId53" Type="http://schemas.openxmlformats.org/officeDocument/2006/relationships/hyperlink" Target="https://bdi.eu/media/themenfelder/aussenwirtschaftspolitik/downloads/20170711_Praesentation_DEG_DERa_Dangelmaier.pdf" TargetMode="External"/><Relationship Id="rId58" Type="http://schemas.openxmlformats.org/officeDocument/2006/relationships/hyperlink" Target="https://www.deginvest.de/DEG-Documents-in-English/About-us/What-is-our-impact/Policy-brief_EN_final.pdf" TargetMode="External"/><Relationship Id="rId74" Type="http://schemas.openxmlformats.org/officeDocument/2006/relationships/hyperlink" Target="https://www.oecd-ilibrary.org/sites/dcr-2018-12-en/index.html?itemId=/content/component/dcr-2018-12-en" TargetMode="External"/><Relationship Id="rId79" Type="http://schemas.openxmlformats.org/officeDocument/2006/relationships/hyperlink" Target="https://www.oecd.org/gov/budgeting/public-privatepartnershipsinpursuitofrisksharingandvalueformoney.htm" TargetMode="External"/><Relationship Id="rId5" Type="http://schemas.openxmlformats.org/officeDocument/2006/relationships/numbering" Target="numbering.xml"/><Relationship Id="rId14" Type="http://schemas.openxmlformats.org/officeDocument/2006/relationships/hyperlink" Target="https://www.enterprise-development.org/wp-content/uploads/Strategic-private-sector-engagement-summary-of-DCED-briefing-note.pdf" TargetMode="External"/><Relationship Id="rId22" Type="http://schemas.openxmlformats.org/officeDocument/2006/relationships/hyperlink" Target="https://www.oecd.org/dac/peer-reviews/2-Capacity-for-Private-Sector-Engagement-in-Development-Co-operation.pdf" TargetMode="External"/><Relationship Id="rId27" Type="http://schemas.openxmlformats.org/officeDocument/2006/relationships/hyperlink" Target="https://www.oecd.org/dac/results-development/docs/leave-no-one-behind-results-workshop-oct-2017.pdf" TargetMode="External"/><Relationship Id="rId30" Type="http://schemas.openxmlformats.org/officeDocument/2006/relationships/hyperlink" Target="https://beamexchange.org/uploads/filer_public/28/45/28452280-e3be-4cf2-81eb-8a3e6ae184b1/forming-partnerships-with-private-sector-hpc_compressed.pdf" TargetMode="External"/><Relationship Id="rId35" Type="http://schemas.openxmlformats.org/officeDocument/2006/relationships/hyperlink" Target="http://gsdrc.org/docs/open/hdq972.pdf" TargetMode="External"/><Relationship Id="rId43" Type="http://schemas.openxmlformats.org/officeDocument/2006/relationships/hyperlink" Target="https://thepartneringinitiative.org/news-and-views/general-news/mozambique-hub-supports-skills-development-partnership-for-construction-sector/" TargetMode="External"/><Relationship Id="rId48" Type="http://schemas.openxmlformats.org/officeDocument/2006/relationships/hyperlink" Target="https://www.resonanceglobal.com/blog/scaling-partnerships-and-private-sector-engagement-at-usaid-recommendations-for-the-biden-administration" TargetMode="External"/><Relationship Id="rId56" Type="http://schemas.openxmlformats.org/officeDocument/2006/relationships/hyperlink" Target="https://www.deginvest.de/DEG-Documents-in-English/About-us/What-is-our-impact/Policy-brief_EN_final.pdf" TargetMode="External"/><Relationship Id="rId64" Type="http://schemas.openxmlformats.org/officeDocument/2006/relationships/hyperlink" Target="https://www.tandfonline.com/doi/full/10.1080/09614524.2021.1911948?src=" TargetMode="External"/><Relationship Id="rId69" Type="http://schemas.openxmlformats.org/officeDocument/2006/relationships/hyperlink" Target="https://www.enterprise-development.org/wp-content/uploads/DCED_Demonstrating-Additionality_final.pdf" TargetMode="External"/><Relationship Id="rId77" Type="http://schemas.openxmlformats.org/officeDocument/2006/relationships/hyperlink" Target="https://www.agrifi.eu/" TargetMode="External"/><Relationship Id="rId8" Type="http://schemas.openxmlformats.org/officeDocument/2006/relationships/webSettings" Target="webSettings.xml"/><Relationship Id="rId51" Type="http://schemas.openxmlformats.org/officeDocument/2006/relationships/hyperlink" Target="http://katalyst.com.bd/" TargetMode="External"/><Relationship Id="rId72" Type="http://schemas.openxmlformats.org/officeDocument/2006/relationships/hyperlink" Target="https://www.giz.de/en/workingwithgiz/99947.html" TargetMode="External"/><Relationship Id="rId80" Type="http://schemas.openxmlformats.org/officeDocument/2006/relationships/hyperlink" Target="https://www.oecd.org/dac/financing-sustainable-development/blended-finance-principles/documents/Principle_4_Guidance_Note_and_Background.pdf" TargetMode="External"/><Relationship Id="rId85" Type="http://schemas.openxmlformats.org/officeDocument/2006/relationships/footer" Target="footer2.xml"/><Relationship Id="rId121"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hyperlink" Target="#_Table_of_Contents"/><Relationship Id="rId17" Type="http://schemas.openxmlformats.org/officeDocument/2006/relationships/hyperlink" Target="https://www.crownagents.com/blog-post/opinion-3-drivers-to-accelerate-private-sector-engagement-in-health-service-delivery/" TargetMode="External"/><Relationship Id="rId25" Type="http://schemas.openxmlformats.org/officeDocument/2006/relationships/hyperlink" Target="https://www.oecd.org/dac/results-development/docs/results-pse-results-workshop-apr-18.pdf" TargetMode="External"/><Relationship Id="rId33" Type="http://schemas.openxmlformats.org/officeDocument/2006/relationships/hyperlink" Target="http://mneguidelines.oecd.org/2020-Annual-Report-MNE-Guidelines-EN.pdf" TargetMode="External"/><Relationship Id="rId38" Type="http://schemas.openxmlformats.org/officeDocument/2006/relationships/hyperlink" Target="https://www.oecd-ilibrary.org/docserver/9789264024786-13-en.pdf?expires=1623244715&amp;id=id&amp;accname=guest&amp;checksum=B6C2E064B4AF3C5D4E826D6C063CC0BE" TargetMode="External"/><Relationship Id="rId46" Type="http://schemas.openxmlformats.org/officeDocument/2006/relationships/hyperlink" Target="https://www.cipe.org/newsroom/cipe-insights-connecting-the-dots-in-private-sector-engagement/" TargetMode="External"/><Relationship Id="rId59" Type="http://schemas.openxmlformats.org/officeDocument/2006/relationships/hyperlink" Target="https://www.oecd.org/dac/peer-reviews/Highlights-from-a-Peer-Learning-Review.pdf" TargetMode="External"/><Relationship Id="rId67" Type="http://schemas.openxmlformats.org/officeDocument/2006/relationships/hyperlink" Target="https://www.cgdev.org/blog/world-bank%E2%80%99s-preference-private-finance-explained" TargetMode="External"/><Relationship Id="rId20" Type="http://schemas.openxmlformats.org/officeDocument/2006/relationships/hyperlink" Target="https://www.oecd.org/dac/financing-sustainable-development/blended-finance-principles/documents/P3_Guidance_Note.pdf" TargetMode="External"/><Relationship Id="rId41" Type="http://schemas.openxmlformats.org/officeDocument/2006/relationships/hyperlink" Target="https://www.apccolombia.gov.co/recursos_user/Ficha-ANDI-ok.pdf" TargetMode="External"/><Relationship Id="rId54" Type="http://schemas.openxmlformats.org/officeDocument/2006/relationships/hyperlink" Target="https://www.hbs.edu/ris/Publication%20Files/Measuring_Shared_Value_57032487-9e5c-46a1-9bd8-90bd7f1f9cef.pdf" TargetMode="External"/><Relationship Id="rId62" Type="http://schemas.openxmlformats.org/officeDocument/2006/relationships/hyperlink" Target="https://www.banktrack.org/download/developing_effective_grievance_mechanisms_in_the_banking_sector/2018_pa_002_bank_report_faweb2_3.pdf" TargetMode="External"/><Relationship Id="rId70" Type="http://schemas.openxmlformats.org/officeDocument/2006/relationships/hyperlink" Target="https://www.oecd.org/dac/financing-sustainable-development/blended-finance-principles/documents/Principle_2_Guidance_Note_and_Background.pdf" TargetMode="External"/><Relationship Id="rId75" Type="http://schemas.openxmlformats.org/officeDocument/2006/relationships/hyperlink" Target="https://www.oecd.org/dac/results-development/docs/leave-no-one-behind-results-workshop-oct-2017.pdf" TargetMode="External"/><Relationship Id="rId83" Type="http://schemas.openxmlformats.org/officeDocument/2006/relationships/hyperlink" Target="https://www.oecd.org/dac/financing-sustainable-development/blended-finance-principles/documents/Principle_4_Guidance_Note_and_Background.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vernment.nl/files/documents-and-publications/reports/2013/04/30/a-world-to-gain/a-world-to-gain-en-1.pdf" TargetMode="External"/><Relationship Id="rId23" Type="http://schemas.openxmlformats.org/officeDocument/2006/relationships/hyperlink" Target="https://www.enterprise-development.org/wp-content/uploads/DCED_Making_the_Transition_to_Strategic_Pivate_Sector_Engagement.pdf" TargetMode="External"/><Relationship Id="rId28" Type="http://schemas.openxmlformats.org/officeDocument/2006/relationships/hyperlink" Target="https://www.effectivecooperation.org/system/files/2020-06/PSE-Issue-Areas-Paper-for-Consultation.pdf" TargetMode="External"/><Relationship Id="rId36" Type="http://schemas.openxmlformats.org/officeDocument/2006/relationships/hyperlink" Target="https://www.usaid.gov/gda/private-sector-engagement-due-diligence" TargetMode="External"/><Relationship Id="rId49" Type="http://schemas.openxmlformats.org/officeDocument/2006/relationships/hyperlink" Target="https://www.oecd.org/dac/peer-reviews/Public-Private-Partnership-Framework-on-Financial-Inclusion-and-Food-Security.pdf" TargetMode="External"/><Relationship Id="rId57" Type="http://schemas.openxmlformats.org/officeDocument/2006/relationships/hyperlink" Target="https://www.enterprise-development.org/wp-content/uploads/DCED-Report-on-Attribution-in-Results-Measurement-for-Impact-Investors.pdf" TargetMode="External"/><Relationship Id="rId119" Type="http://schemas.microsoft.com/office/2016/09/relationships/commentsIds" Target="commentsIds.xml"/><Relationship Id="rId10" Type="http://schemas.openxmlformats.org/officeDocument/2006/relationships/endnotes" Target="endnotes.xml"/><Relationship Id="rId31" Type="http://schemas.openxmlformats.org/officeDocument/2006/relationships/hyperlink" Target="https://www.enterprise-development.org/wp-content/uploads/m4pguide2015.pdf" TargetMode="External"/><Relationship Id="rId44" Type="http://schemas.openxmlformats.org/officeDocument/2006/relationships/hyperlink" Target="https://www.oecd.org/cfe/leed/36279186.pdf" TargetMode="External"/><Relationship Id="rId52" Type="http://schemas.openxmlformats.org/officeDocument/2006/relationships/hyperlink" Target="https://www.oecd.org/dac/results-development/docs/results-pse-results-workshop-apr-18.pdf" TargetMode="External"/><Relationship Id="rId60" Type="http://schemas.openxmlformats.org/officeDocument/2006/relationships/hyperlink" Target="https://www.oecd.org/dac/evaluation/revised-evaluation-criteria-dec-2019.pdf" TargetMode="External"/><Relationship Id="rId65" Type="http://schemas.openxmlformats.org/officeDocument/2006/relationships/hyperlink" Target="https://oxfamilibrary.openrepository.com/bitstream/handle/10546/620839/bp-faith-not-enough-ensuring-aid-donor-private-sector-partnerships-sustainable-development-080719-en.pdf;jsessionid=F33CB6937531DF32F4B867754726A49D?sequence=3" TargetMode="External"/><Relationship Id="rId73" Type="http://schemas.openxmlformats.org/officeDocument/2006/relationships/hyperlink" Target="https://www.inclusivebusiness.net/about/iban" TargetMode="External"/><Relationship Id="rId78" Type="http://schemas.openxmlformats.org/officeDocument/2006/relationships/hyperlink" Target="https://www.cgdev.org/sites/default/files/CGD-Working-Paper-402-Barder-Talbot-Supporting-Private-Sector-0.pdf" TargetMode="External"/><Relationship Id="rId81" Type="http://schemas.openxmlformats.org/officeDocument/2006/relationships/hyperlink" Target="https://www.eda.admin.ch/dam/deza/en/documents/die-deza/strategie/Handbook_PSE_EN.pdf" TargetMode="External"/><Relationship Id="rId86" Type="http://schemas.openxmlformats.org/officeDocument/2006/relationships/fontTable" Target="fontTable.xml"/><Relationship Id="rId122"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apglobalnetwork.org/wp-content/uploads/2020/05/napgn-en-2020-ghana-private-sector-engagement-strategy-for-nap.pdf" TargetMode="External"/><Relationship Id="rId18" Type="http://schemas.openxmlformats.org/officeDocument/2006/relationships/hyperlink" Target="https://www.google.com/url?sa=t&amp;rct=j&amp;q=&amp;esrc=s&amp;source=web&amp;cd=&amp;ved=2ahUKEwi0ksrcnfnwAhUUPuwKHdehAFkQFnoECAQQAA&amp;url=https%3A%2F%2Feuropa.eu%2Fcapacity4dev%2Ffile%2F11131%2Fdownload%3Ftoken%3DiegU6yfE&amp;usg=AOvVaw3avYcBjvDWhXPnvOzGVhow" TargetMode="External"/><Relationship Id="rId39" Type="http://schemas.openxmlformats.org/officeDocument/2006/relationships/hyperlink" Target="https://documents1.worldbank.org/curated/en/632151468779696618/pdf/391150PPD0handbook01PUBLIC1.pdf" TargetMode="External"/><Relationship Id="rId34" Type="http://schemas.openxmlformats.org/officeDocument/2006/relationships/hyperlink" Target="https://www.international.gc.ca/world-monde/assets/pdfs/issues_development-enjeux_developpement/priorities-priorites/PSE-EN-August19.pdf" TargetMode="External"/><Relationship Id="rId50" Type="http://schemas.openxmlformats.org/officeDocument/2006/relationships/hyperlink" Target="https://ppp.worldbank.org/public-private-partnership/how-foster-more-inclusive-environment-smes-ppps" TargetMode="External"/><Relationship Id="rId55" Type="http://schemas.openxmlformats.org/officeDocument/2006/relationships/hyperlink" Target="https://www.enterprise-development.org/wp-content/uploads/DCEDIndicatorHarmonizationApr16.pdf" TargetMode="External"/><Relationship Id="rId76" Type="http://schemas.openxmlformats.org/officeDocument/2006/relationships/hyperlink" Target="https://www.fmo.nl/partner-with-us/massif" TargetMode="External"/><Relationship Id="rId120"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www.oecd-ilibrary.org/development/evaluating-financial-and-development-additionality-in-blended-finance-operations_a13bf17d-en;jsessionid=Pn_4ReRIbZnbwGPKIfHRCvwN.ip-10-240-5-152" TargetMode="External"/><Relationship Id="rId2" Type="http://schemas.openxmlformats.org/officeDocument/2006/relationships/customXml" Target="../customXml/item2.xml"/><Relationship Id="rId29" Type="http://schemas.openxmlformats.org/officeDocument/2006/relationships/hyperlink" Target="https://www.google.com/url?sa=t&amp;rct=j&amp;q=&amp;esrc=s&amp;source=web&amp;cd=&amp;cad=rja&amp;uact=8&amp;ved=2ahUKEwiimfDY4IXxAhWNqaQKHUgED6EQFnoECAUQAA&amp;url=https%3A%2F%2Fwww.idhsustainabletrade.com%2F&amp;usg=AOvVaw0rvbnDTNSWTKatV5o7vzMQ" TargetMode="External"/><Relationship Id="rId24" Type="http://schemas.openxmlformats.org/officeDocument/2006/relationships/hyperlink" Target="https://english.rvo.nl/subsidies-programmes/facility-sustainable-entrepreneurship-and-food-security-fdov" TargetMode="External"/><Relationship Id="rId40" Type="http://schemas.openxmlformats.org/officeDocument/2006/relationships/hyperlink" Target="https://www.oecd.org/dac/financing-sustainable-development/blended-finance-principles/documents/P3_Guidance_Note.pdf" TargetMode="External"/><Relationship Id="rId45" Type="http://schemas.openxmlformats.org/officeDocument/2006/relationships/hyperlink" Target="https://www.oecd-ilibrary.org/docserver/dcr-2015-9-en.pdf?expires=1623334702&amp;id=id&amp;accname=guest&amp;checksum=2593EEAD487B4FCFF028D3714566206E" TargetMode="External"/><Relationship Id="rId66" Type="http://schemas.openxmlformats.org/officeDocument/2006/relationships/hyperlink" Target="https://sidase-wp-files-prod.s3.eu-north-1.amazonaws.com/app/uploads/2020/12/01161630/sidas-private-sector-collaboration-1.pdf" TargetMode="External"/><Relationship Id="rId87" Type="http://schemas.openxmlformats.org/officeDocument/2006/relationships/theme" Target="theme/theme1.xml"/><Relationship Id="rId61" Type="http://schemas.openxmlformats.org/officeDocument/2006/relationships/hyperlink" Target="https://www.oecd.org/dac/financing-sustainable-development/blended-finance-principles/documents/Principle_5_Guidance_Note_and_Background.pdf" TargetMode="External"/><Relationship Id="rId82" Type="http://schemas.openxmlformats.org/officeDocument/2006/relationships/hyperlink" Target="https://assets.publishing.service.gov.uk/government/uploads/system/uploads/attachment_data/file/305412/stimulating-private-sector-engagement-climate-disaster-resilience.pdf" TargetMode="External"/><Relationship Id="rId19" Type="http://schemas.openxmlformats.org/officeDocument/2006/relationships/hyperlink" Target="http://www.nsi-ins.ca/wp-content/uploads/2013/01/2012-The-Business-of-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F0CB3DD0076BB84D8BA69C33B827F6A7" ma:contentTypeVersion="373" ma:contentTypeDescription="" ma:contentTypeScope="" ma:versionID="73b0d3af4de50800ebe9eeac8d26d1c3">
  <xsd:schema xmlns:xsd="http://www.w3.org/2001/XMLSchema" xmlns:xs="http://www.w3.org/2001/XMLSchema" xmlns:p="http://schemas.microsoft.com/office/2006/metadata/properties" xmlns:ns1="54c4cd27-f286-408f-9ce0-33c1e0f3ab39" xmlns:ns2="3e8be076-f08f-4743-861f-4e327af0d5b9" xmlns:ns3="bac24aee-c3c6-421c-80f4-4b66ef3c1524" xmlns:ns4="http://schemas.microsoft.com/sharepoint/v3" xmlns:ns5="c9f238dd-bb73-4aef-a7a5-d644ad823e52" xmlns:ns6="ca82dde9-3436-4d3d-bddd-d31447390034" xmlns:ns7="http://schemas.microsoft.com/sharepoint/v4" targetNamespace="http://schemas.microsoft.com/office/2006/metadata/properties" ma:root="true" ma:fieldsID="2faa654ce5465f440d12af4f2bc190b4" ns1:_="" ns2:_="" ns3:_="" ns4:_="" ns5:_="" ns6:_="" ns7:_="">
    <xsd:import namespace="54c4cd27-f286-408f-9ce0-33c1e0f3ab39"/>
    <xsd:import namespace="3e8be076-f08f-4743-861f-4e327af0d5b9"/>
    <xsd:import namespace="bac24aee-c3c6-421c-80f4-4b66ef3c1524"/>
    <xsd:import namespace="http://schemas.microsoft.com/sharepoint/v3"/>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OECDlanguage" minOccurs="0"/>
                <xsd:element ref="ns7:IconOverlay" minOccurs="0"/>
                <xsd:element ref="ns6:TaxCatchAllLabel" minOccurs="0"/>
                <xsd:element ref="ns3:ae36a3ffbc694c3abe07f98ac039f7fd" minOccurs="0"/>
                <xsd:element ref="ns3:la7711aa934748bb87e5f2c63fedaa50" minOccurs="0"/>
                <xsd:element ref="ns6:TaxCatchAll" minOccurs="0"/>
                <xsd:element ref="ns1:OECDMeetingDate" minOccurs="0"/>
                <xsd:element ref="ns2:gb49509ed4b547c3a776a54197a04d05" minOccurs="0"/>
                <xsd:element ref="ns3:ib47e70ad3914e2a95ae7a85fde5d52a" minOccurs="0"/>
                <xsd:element ref="ns4:DocumentSetDescription"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5"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8be076-f08f-4743-861f-4e327af0d5b9"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gb49509ed4b547c3a776a54197a04d05" ma:index="36" nillable="true" ma:taxonomy="true" ma:internalName="gb49509ed4b547c3a776a54197a04d05" ma:taxonomyFieldName="OECDHorizontalProjects" ma:displayName="Horizontal project" ma:readOnly="false" ma:default="" ma:fieldId="{0b49509e-d4b5-47c3-a776-a54197a04d0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3" nillable="true" ma:displayName="OECDHorizontalProjects_0" ma:description="" ma:hidden="true" ma:internalName="eShareHorizProjTaxHTField0">
      <xsd:simpleType>
        <xsd:restriction base="dms:Note"/>
      </xsd:simpleType>
    </xsd:element>
    <xsd:element name="OECDAllRelatedUsers" ma:index="46"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c24aee-c3c6-421c-80f4-4b66ef3c1524"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d7c62838-b964-49db-983e-a9b6b18df504" ma:internalName="OECDProjectLookup" ma:readOnly="false" ma:showField="OECDShortProjectName" ma:web="bac24aee-c3c6-421c-80f4-4b66ef3c1524">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d7c62838-b964-49db-983e-a9b6b18df50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d7c62838-b964-49db-983e-a9b6b18df504" ma:internalName="Project_x003A_Project_x0020_status" ma:readOnly="true" ma:showField="OECDProjectStatus" ma:web="bac24aee-c3c6-421c-80f4-4b66ef3c1524">
      <xsd:simpleType>
        <xsd:restriction base="dms:Lookup"/>
      </xsd:simpleType>
    </xsd:element>
    <xsd:element name="ae36a3ffbc694c3abe07f98ac039f7fd" ma:index="31" nillable="true" ma:displayName="Deliverable partners_0" ma:hidden="true" ma:internalName="ae36a3ffbc694c3abe07f98ac039f7fd">
      <xsd:simpleType>
        <xsd:restriction base="dms:Note"/>
      </xsd:simpleType>
    </xsd:element>
    <xsd:element name="la7711aa934748bb87e5f2c63fedaa50" ma:index="32" nillable="true" ma:displayName="Deliverable owner_0" ma:hidden="true" ma:internalName="la7711aa934748bb87e5f2c63fedaa50">
      <xsd:simpleType>
        <xsd:restriction base="dms:Note"/>
      </xsd:simpleType>
    </xsd:element>
    <xsd:element name="ib47e70ad3914e2a95ae7a85fde5d52a" ma:index="37" nillable="true" ma:taxonomy="true" ma:internalName="ib47e70ad3914e2a95ae7a85fde5d52a" ma:taxonomyFieldName="OECDProjectOwnerStructure" ma:displayName="Project owner" ma:readOnly="false" ma:default="" ma:fieldId="2b47e70a-d391-4e2a-95ae-7a85fde5d52a"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0" nillable="true" ma:displayName="O.N.E Document Sharing Status" ma:description="" ma:hidden="true" ma:internalName="OECDSharingStatus">
      <xsd:simpleType>
        <xsd:restriction base="dms:Text"/>
      </xsd:simpleType>
    </xsd:element>
    <xsd:element name="OECDCommunityDocumentURL" ma:index="41" nillable="true" ma:displayName="O.N.E Community Document URL" ma:description="" ma:hidden="true" ma:internalName="OECDCommunityDocumentURL">
      <xsd:simpleType>
        <xsd:restriction base="dms:Text"/>
      </xsd:simpleType>
    </xsd:element>
    <xsd:element name="OECDCommunityDocumentID" ma:index="42" nillable="true" ma:displayName="O.N.E Community Document ID" ma:decimals="0" ma:description="" ma:hidden="true" ma:internalName="OECDCommunityDocumentID">
      <xsd:simpleType>
        <xsd:restriction base="dms:Number"/>
      </xsd:simpleType>
    </xsd:element>
    <xsd:element name="OECDTagsCache" ma:index="45" nillable="true" ma:displayName="Tags cache" ma:description="" ma:hidden="true" ma:internalName="OECDTagsCache">
      <xsd:simpleType>
        <xsd:restriction base="dms:Note"/>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9"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26"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0" nillable="true" ma:displayName="Taxonomy Catch All Column1" ma:hidden="true" ma:list="{362277b6-0334-4fe8-bf9a-6a5dba1ba3c3}" ma:internalName="TaxCatchAllLabel" ma:readOnly="true" ma:showField="CatchAllDataLabel" ma:web="3e8be076-f08f-4743-861f-4e327af0d5b9">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362277b6-0334-4fe8-bf9a-6a5dba1ba3c3}" ma:internalName="TaxCatchAll" ma:showField="CatchAllData" ma:web="3e8be076-f08f-4743-861f-4e327af0d5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p:properties xmlns:p="http://schemas.microsoft.com/office/2006/metadata/properties" xmlns:xsi="http://www.w3.org/2001/XMLSchema-instance" xmlns:pc="http://schemas.microsoft.com/office/infopath/2007/PartnerControls">
  <documentManagement>
    <ae36a3ffbc694c3abe07f98ac039f7fd xmlns="bac24aee-c3c6-421c-80f4-4b66ef3c1524" xsi:nil="true"/>
    <OECDKimBussinessContext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5.1 Development</TermName>
          <TermId xmlns="http://schemas.microsoft.com/office/infopath/2007/PartnerControls">6195c479-0aac-49f6-bf61-3b9d9e57b67c</TermId>
        </TermInfo>
      </Terms>
    </eSharePWBTaxHTField0>
    <OECDlanguage xmlns="ca82dde9-3436-4d3d-bddd-d31447390034">English</OECDlanguage>
    <ib47e70ad3914e2a95ae7a85fde5d52a xmlns="bac24aee-c3c6-421c-80f4-4b66ef3c1524">
      <Terms xmlns="http://schemas.microsoft.com/office/infopath/2007/PartnerControls"/>
    </ib47e70ad3914e2a95ae7a85fde5d52a>
    <IconOverlay xmlns="http://schemas.microsoft.com/sharepoint/v4" xsi:nil="true"/>
    <OECDCommunityDocumentURL xmlns="bac24aee-c3c6-421c-80f4-4b66ef3c1524" xsi:nil="true"/>
    <OECDProjectMembers xmlns="bac24aee-c3c6-421c-80f4-4b66ef3c1524">
      <UserInfo>
        <DisplayName>RANTALAINEN Susan, SGE/GRS/SEE</DisplayName>
        <AccountId>1693</AccountId>
        <AccountType/>
      </UserInfo>
      <UserInfo>
        <DisplayName>DUQUE FIGUEIRA Rafael, DCD/GPP</DisplayName>
        <AccountId>865</AccountId>
        <AccountType/>
      </UserInfo>
      <UserInfo>
        <DisplayName>LESTRA Martin, DCD/GPP</DisplayName>
        <AccountId>2127</AccountId>
        <AccountType/>
      </UserInfo>
      <UserInfo>
        <DisplayName>BOEHLER Thomas, DCD/GPP</DisplayName>
        <AccountId>1042</AccountId>
        <AccountType/>
      </UserInfo>
      <UserInfo>
        <DisplayName>COUSSEMENT Wouter, DCD/GPP</DisplayName>
        <AccountId>3825</AccountId>
        <AccountType/>
      </UserInfo>
    </OECDProjectMembers>
    <DocumentSetDescription xmlns="http://schemas.microsoft.com/sharepoint/v3" xsi:nil="true"/>
    <eShareHorizProjTaxHTField0 xmlns="3e8be076-f08f-4743-861f-4e327af0d5b9" xsi:nil="true"/>
    <OECDProjectLookup xmlns="bac24aee-c3c6-421c-80f4-4b66ef3c1524">198</OECDProjectLookup>
    <OECDMainProject xmlns="bac24aee-c3c6-421c-80f4-4b66ef3c1524" xsi:nil="true"/>
    <OECDProjectManager xmlns="bac24aee-c3c6-421c-80f4-4b66ef3c1524">
      <UserInfo>
        <DisplayName/>
        <AccountId>3825</AccountId>
        <AccountType/>
      </UserInfo>
    </OECDProjectManager>
    <OECDMeetingDate xmlns="54c4cd27-f286-408f-9ce0-33c1e0f3ab39" xsi:nil="true"/>
    <OECDSharingStatus xmlns="bac24aee-c3c6-421c-80f4-4b66ef3c1524" xsi:nil="true"/>
    <OECDExpirationDate xmlns="3e8be076-f08f-4743-861f-4e327af0d5b9" xsi:nil="true"/>
    <OECDCommunityDocumentID xmlns="bac24aee-c3c6-421c-80f4-4b66ef3c1524" xsi:nil="true"/>
    <OECDPinnedBy xmlns="bac24aee-c3c6-421c-80f4-4b66ef3c1524">
      <UserInfo>
        <DisplayName/>
        <AccountId xsi:nil="true"/>
        <AccountType/>
      </UserInfo>
    </OECDPinnedBy>
    <eShareCommitteeTaxHTField0 xmlns="c9f238dd-bb73-4aef-a7a5-d644ad823e52">
      <Terms xmlns="http://schemas.microsoft.com/office/infopath/2007/PartnerControls"/>
    </eShareCommitteeTaxHTField0>
    <gb49509ed4b547c3a776a54197a04d05 xmlns="3e8be076-f08f-4743-861f-4e327af0d5b9">
      <Terms xmlns="http://schemas.microsoft.com/office/infopath/2007/PartnerControls"/>
    </gb49509ed4b547c3a776a54197a04d05>
    <OECDKimProvenance xmlns="54c4cd27-f286-408f-9ce0-33c1e0f3ab39" xsi:nil="true"/>
    <la7711aa934748bb87e5f2c63fedaa50 xmlns="bac24aee-c3c6-421c-80f4-4b66ef3c1524" xsi:nil="true"/>
    <OECDTagsCache xmlns="bac24aee-c3c6-421c-80f4-4b66ef3c1524" xsi:nil="true"/>
    <OECDAllRelatedUsers xmlns="3e8be076-f08f-4743-861f-4e327af0d5b9">
      <UserInfo>
        <DisplayName/>
        <AccountId xsi:nil="true"/>
        <AccountType/>
      </UserInfo>
    </OECDAllRelatedUsers>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Development co-operation</TermName>
          <TermId xmlns="http://schemas.microsoft.com/office/infopath/2007/PartnerControls">838733ca-3f54-49b8-8e91-67307ccb8cf5</TermId>
        </TermInfo>
        <TermInfo xmlns="http://schemas.microsoft.com/office/infopath/2007/PartnerControls">
          <TermName xmlns="http://schemas.microsoft.com/office/infopath/2007/PartnerControls">DAC</TermName>
          <TermId xmlns="http://schemas.microsoft.com/office/infopath/2007/PartnerControls">5c265d19-ef92-4605-a624-c6c087fd47bb</TermId>
        </TermInfo>
      </Terms>
    </eShareTopicTaxHTField0>
    <eShareKeywordsTaxHTField0 xmlns="c9f238dd-bb73-4aef-a7a5-d644ad823e52">
      <Terms xmlns="http://schemas.microsoft.com/office/infopath/2007/PartnerControls">
        <TermInfo xmlns="http://schemas.microsoft.com/office/infopath/2007/PartnerControls">
          <TermName xmlns="http://schemas.microsoft.com/office/infopath/2007/PartnerControls">private sector</TermName>
          <TermId xmlns="http://schemas.microsoft.com/office/infopath/2007/PartnerControls">8ef2bd8a-b114-4015-911d-b050fd8d8d75</TermId>
        </TermInfo>
        <TermInfo xmlns="http://schemas.microsoft.com/office/infopath/2007/PartnerControls">
          <TermName xmlns="http://schemas.microsoft.com/office/infopath/2007/PartnerControls">Engagement</TermName>
          <TermId xmlns="http://schemas.microsoft.com/office/infopath/2007/PartnerControls">4b9c47d9-6d81-4861-b6f1-f50ae2f5f25e</TermId>
        </TermInfo>
      </Terms>
    </eShareKeywordsTaxHTField0>
    <TaxCatchAll xmlns="ca82dde9-3436-4d3d-bddd-d31447390034">
      <Value>1307</Value>
      <Value>745</Value>
      <Value>170</Value>
      <Value>1260</Value>
      <Value>350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F376D1B3-05A9-4803-AF35-1CE81CCE4AAE}"/>
</file>

<file path=customXml/itemProps2.xml><?xml version="1.0" encoding="utf-8"?>
<ds:datastoreItem xmlns:ds="http://schemas.openxmlformats.org/officeDocument/2006/customXml" ds:itemID="{071BF789-89F8-4377-8335-40F463542BBC}"/>
</file>

<file path=customXml/itemProps3.xml><?xml version="1.0" encoding="utf-8"?>
<ds:datastoreItem xmlns:ds="http://schemas.openxmlformats.org/officeDocument/2006/customXml" ds:itemID="{3D568894-07EE-4F7D-8B51-29E124DD1215}">
  <ds:schemaRefs>
    <ds:schemaRef ds:uri="http://schemas.microsoft.com/office/infopath/2007/PartnerControls"/>
    <ds:schemaRef ds:uri="0b3415e6-abfa-41f5-8da0-f0a93d2cb34e"/>
    <ds:schemaRef ds:uri="http://purl.org/dc/elements/1.1/"/>
    <ds:schemaRef ds:uri="http://schemas.microsoft.com/office/2006/metadata/properties"/>
    <ds:schemaRef ds:uri="2b76eed7-2f0a-4ea1-8f12-6ca06f86ad7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1605A2C-14B4-4A36-92C7-6FBC1BC35D8D}">
  <ds:schemaRefs>
    <ds:schemaRef ds:uri="http://schemas.openxmlformats.org/officeDocument/2006/bibliography"/>
  </ds:schemaRefs>
</ds:datastoreItem>
</file>

<file path=customXml/itemProps5.xml><?xml version="1.0" encoding="utf-8"?>
<ds:datastoreItem xmlns:ds="http://schemas.openxmlformats.org/officeDocument/2006/customXml" ds:itemID="{C80C146F-6F88-400E-8DA4-639A9C32DF0E}"/>
</file>

<file path=customXml/itemProps6.xml><?xml version="1.0" encoding="utf-8"?>
<ds:datastoreItem xmlns:ds="http://schemas.openxmlformats.org/officeDocument/2006/customXml" ds:itemID="{0A718173-D318-4EE2-BCF7-8216871CCBA8}"/>
</file>

<file path=docProps/app.xml><?xml version="1.0" encoding="utf-8"?>
<Properties xmlns="http://schemas.openxmlformats.org/officeDocument/2006/extended-properties" xmlns:vt="http://schemas.openxmlformats.org/officeDocument/2006/docPropsVTypes">
  <Template>Normal.dotm</Template>
  <TotalTime>4280</TotalTime>
  <Pages>40</Pages>
  <Words>20231</Words>
  <Characters>123209</Characters>
  <Application>Microsoft Office Word</Application>
  <DocSecurity>0</DocSecurity>
  <Lines>3005</Lines>
  <Paragraphs>1120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Taggart</dc:creator>
  <cp:keywords/>
  <dc:description/>
  <cp:lastModifiedBy>MEYER Sebastian, DCD/GPP</cp:lastModifiedBy>
  <cp:revision>15</cp:revision>
  <dcterms:created xsi:type="dcterms:W3CDTF">2022-01-28T09:26:00Z</dcterms:created>
  <dcterms:modified xsi:type="dcterms:W3CDTF">2022-01-31T15:36:00Z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0x0101008B4DD370EC31429186F3AD49F0D3098F00D44DBCB9EB4F45278CB5C9765BE5299500A4858B360C6A491AA753F8BCA47AA91000F0CB3DD0076BB84D8BA69C33B827F6A7</vt:lpwstr>
  </property>
  <property fmtid="{D5CDD505-2E9C-101B-9397-08002B2CF9AE}" pid="3" name="OECDCountry">
    <vt:lpwstr/>
  </property>
  <property fmtid="{D5CDD505-2E9C-101B-9397-08002B2CF9AE}" pid="4" name="OECDTopic">
    <vt:lpwstr>170;#Development co-operation|838733ca-3f54-49b8-8e91-67307ccb8cf5;#350;#DAC|5c265d19-ef92-4605-a624-c6c087fd47bb</vt:lpwstr>
  </property>
  <property fmtid="{D5CDD505-2E9C-101B-9397-08002B2CF9AE}" pid="5" name="OECDCommittee">
    <vt:lpwstr/>
  </property>
  <property fmtid="{D5CDD505-2E9C-101B-9397-08002B2CF9AE}" pid="6" name="OECDPWB">
    <vt:lpwstr>1260;#5.1 Development|6195c479-0aac-49f6-bf61-3b9d9e57b67c</vt:lpwstr>
  </property>
  <property fmtid="{D5CDD505-2E9C-101B-9397-08002B2CF9AE}" pid="7" name="eShareOrganisationTaxHTField0">
    <vt:lpwstr/>
  </property>
  <property fmtid="{D5CDD505-2E9C-101B-9397-08002B2CF9AE}" pid="8" name="OECDKeywords">
    <vt:lpwstr>745;#private sector|8ef2bd8a-b114-4015-911d-b050fd8d8d75;#1307;#Engagement|4b9c47d9-6d81-4861-b6f1-f50ae2f5f25e</vt:lpwstr>
  </property>
  <property fmtid="{D5CDD505-2E9C-101B-9397-08002B2CF9AE}" pid="9" name="OECDHorizontalProjects">
    <vt:lpwstr/>
  </property>
  <property fmtid="{D5CDD505-2E9C-101B-9397-08002B2CF9AE}" pid="10" name="d0b6f6ac229144c2899590f0436d9385">
    <vt:lpwstr/>
  </property>
  <property fmtid="{D5CDD505-2E9C-101B-9397-08002B2CF9AE}" pid="11" name="OECDProject">
    <vt:lpwstr/>
  </property>
  <property fmtid="{D5CDD505-2E9C-101B-9397-08002B2CF9AE}" pid="12" name="OECDProjectOwnerStructure">
    <vt:lpwstr/>
  </property>
  <property fmtid="{D5CDD505-2E9C-101B-9397-08002B2CF9AE}" pid="13" name="OECDOrganisation">
    <vt:lpwstr/>
  </property>
</Properties>
</file>